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5DEED07" w:rsidR="008561DC" w:rsidRPr="007E0570" w:rsidRDefault="008561DC" w:rsidP="008561DC">
      <w:pPr>
        <w:spacing w:line="360" w:lineRule="auto"/>
        <w:jc w:val="center"/>
        <w:rPr>
          <w:sz w:val="20"/>
          <w:szCs w:val="20"/>
          <w:lang w:val="en-GB"/>
        </w:rPr>
      </w:pPr>
      <w:r w:rsidRPr="007E0570">
        <w:rPr>
          <w:noProof/>
          <w:sz w:val="20"/>
          <w:szCs w:val="20"/>
          <w:lang w:val="en-GB" w:eastAsia="en-GB"/>
        </w:rPr>
        <w:drawing>
          <wp:anchor distT="0" distB="0" distL="114300" distR="114300" simplePos="0" relativeHeight="251586048" behindDoc="1" locked="0" layoutInCell="1" allowOverlap="1" wp14:anchorId="461B54A8" wp14:editId="04380D53">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7E0570">
        <w:rPr>
          <w:rFonts w:ascii="Arial" w:eastAsia="Calibri" w:hAnsi="Arial" w:cs="Arial"/>
          <w:color w:val="0078B6"/>
          <w:sz w:val="28"/>
          <w:szCs w:val="36"/>
          <w:lang w:val="en-GB"/>
        </w:rPr>
        <w:t>MEETING DOCUMENT</w:t>
      </w:r>
    </w:p>
    <w:p w14:paraId="50715719" w14:textId="254612C8" w:rsidR="008561DC" w:rsidRPr="007E0570" w:rsidRDefault="000E4D3B" w:rsidP="008561DC">
      <w:pPr>
        <w:spacing w:after="200" w:line="276" w:lineRule="auto"/>
        <w:jc w:val="center"/>
        <w:rPr>
          <w:rFonts w:ascii="Arial" w:eastAsiaTheme="minorHAnsi" w:hAnsi="Arial" w:cs="Arial"/>
          <w:b/>
          <w:szCs w:val="36"/>
          <w:lang w:val="en-GB"/>
        </w:rPr>
      </w:pPr>
      <w:r w:rsidRPr="007E0570">
        <w:rPr>
          <w:rFonts w:ascii="Arial" w:eastAsiaTheme="minorHAnsi" w:hAnsi="Arial" w:cs="Arial"/>
          <w:b/>
          <w:szCs w:val="36"/>
          <w:lang w:val="en-GB"/>
        </w:rPr>
        <w:t xml:space="preserve">Expert group Climate Change Adaptation (EG-C </w:t>
      </w:r>
      <w:r w:rsidR="00590B9D">
        <w:rPr>
          <w:rFonts w:ascii="Arial" w:eastAsiaTheme="minorHAnsi" w:hAnsi="Arial" w:cs="Arial"/>
          <w:b/>
          <w:szCs w:val="36"/>
          <w:lang w:val="en-GB"/>
        </w:rPr>
        <w:t>1</w:t>
      </w:r>
      <w:r w:rsidR="0004115B">
        <w:rPr>
          <w:rFonts w:ascii="Arial" w:eastAsiaTheme="minorHAnsi" w:hAnsi="Arial" w:cs="Arial"/>
          <w:b/>
          <w:szCs w:val="36"/>
          <w:lang w:val="en-GB"/>
        </w:rPr>
        <w:t>1</w:t>
      </w:r>
      <w:r w:rsidRPr="007E0570">
        <w:rPr>
          <w:rFonts w:ascii="Arial" w:eastAsiaTheme="minorHAnsi" w:hAnsi="Arial" w:cs="Arial"/>
          <w:b/>
          <w:szCs w:val="36"/>
          <w:lang w:val="en-GB"/>
        </w:rPr>
        <w:t>)</w:t>
      </w:r>
    </w:p>
    <w:p w14:paraId="2A12E18D" w14:textId="37E33011" w:rsidR="000E4D3B" w:rsidRPr="007E0570" w:rsidRDefault="0004115B" w:rsidP="000E4D3B">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8 December</w:t>
      </w:r>
      <w:r w:rsidR="00590B9D">
        <w:rPr>
          <w:rFonts w:ascii="Georgia" w:eastAsia="Batang" w:hAnsi="Georgia"/>
          <w:sz w:val="20"/>
          <w:szCs w:val="20"/>
          <w:lang w:val="en-GB" w:eastAsia="ko-KR"/>
        </w:rPr>
        <w:t xml:space="preserve"> 2021</w:t>
      </w:r>
    </w:p>
    <w:p w14:paraId="2530BFB8" w14:textId="28F017D0" w:rsidR="008561DC" w:rsidRPr="007E0570" w:rsidRDefault="007E2D12"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2F5398" w:rsidRPr="007E0570">
        <w:rPr>
          <w:rFonts w:ascii="Georgia" w:eastAsia="Batang" w:hAnsi="Georgia"/>
          <w:sz w:val="20"/>
          <w:szCs w:val="20"/>
          <w:lang w:val="en-GB" w:eastAsia="ko-KR"/>
        </w:rPr>
        <w:t xml:space="preserve"> meeting</w:t>
      </w:r>
    </w:p>
    <w:p w14:paraId="5A37C50B" w14:textId="77777777" w:rsidR="008561DC" w:rsidRPr="007E0570" w:rsidRDefault="008561DC" w:rsidP="008561DC">
      <w:pPr>
        <w:pBdr>
          <w:bottom w:val="single" w:sz="6" w:space="1" w:color="auto"/>
        </w:pBdr>
        <w:spacing w:after="120" w:line="276" w:lineRule="auto"/>
        <w:rPr>
          <w:sz w:val="20"/>
          <w:szCs w:val="20"/>
          <w:lang w:val="en-GB"/>
        </w:rPr>
      </w:pPr>
    </w:p>
    <w:p w14:paraId="288F109D" w14:textId="77777777" w:rsidR="008561DC" w:rsidRPr="007E0570" w:rsidRDefault="008561DC" w:rsidP="008561DC">
      <w:pPr>
        <w:pBdr>
          <w:bottom w:val="single" w:sz="6" w:space="1" w:color="auto"/>
        </w:pBdr>
        <w:spacing w:after="120" w:line="276" w:lineRule="auto"/>
        <w:rPr>
          <w:sz w:val="20"/>
          <w:szCs w:val="20"/>
          <w:lang w:val="en-GB"/>
        </w:rPr>
      </w:pPr>
    </w:p>
    <w:p w14:paraId="137D13CE" w14:textId="77777777" w:rsidR="008561DC" w:rsidRPr="007E0570" w:rsidRDefault="008561DC" w:rsidP="008561DC">
      <w:pPr>
        <w:pBdr>
          <w:bottom w:val="single" w:sz="6" w:space="1" w:color="auto"/>
        </w:pBdr>
        <w:spacing w:after="120" w:line="276" w:lineRule="auto"/>
        <w:rPr>
          <w:rFonts w:ascii="Georgia" w:hAnsi="Georgia"/>
          <w:sz w:val="18"/>
          <w:szCs w:val="20"/>
          <w:lang w:val="en-GB"/>
        </w:rPr>
      </w:pPr>
    </w:p>
    <w:p w14:paraId="406D853A" w14:textId="4501C844" w:rsidR="008561DC" w:rsidRPr="007E0570" w:rsidRDefault="008561DC" w:rsidP="008561DC">
      <w:pPr>
        <w:tabs>
          <w:tab w:val="left" w:pos="2160"/>
        </w:tabs>
        <w:spacing w:after="200" w:line="276" w:lineRule="auto"/>
        <w:rPr>
          <w:rFonts w:ascii="Georgia" w:hAnsi="Georgia"/>
          <w:b/>
          <w:sz w:val="20"/>
          <w:szCs w:val="22"/>
          <w:lang w:val="en-GB"/>
        </w:rPr>
      </w:pPr>
      <w:r w:rsidRPr="007E0570">
        <w:rPr>
          <w:rFonts w:ascii="Georgia" w:hAnsi="Georgia"/>
          <w:b/>
          <w:sz w:val="20"/>
          <w:szCs w:val="22"/>
          <w:lang w:val="en-GB"/>
        </w:rPr>
        <w:t>Agenda Item:</w:t>
      </w:r>
      <w:r w:rsidRPr="007E0570">
        <w:rPr>
          <w:rFonts w:ascii="Georgia" w:hAnsi="Georgia"/>
          <w:b/>
          <w:sz w:val="20"/>
          <w:szCs w:val="22"/>
          <w:lang w:val="en-GB"/>
        </w:rPr>
        <w:tab/>
      </w:r>
      <w:r w:rsidR="00657D6C">
        <w:rPr>
          <w:rFonts w:ascii="Georgia" w:hAnsi="Georgia"/>
          <w:b/>
          <w:sz w:val="20"/>
          <w:szCs w:val="22"/>
          <w:lang w:val="en-GB"/>
        </w:rPr>
        <w:t>2</w:t>
      </w:r>
      <w:r w:rsidR="00990E7B" w:rsidRPr="00990E7B">
        <w:rPr>
          <w:rFonts w:ascii="Georgia" w:hAnsi="Georgia"/>
          <w:b/>
          <w:sz w:val="20"/>
          <w:szCs w:val="22"/>
          <w:lang w:val="en-GB"/>
        </w:rPr>
        <w:t>.</w:t>
      </w:r>
      <w:r w:rsidR="00990E7B">
        <w:rPr>
          <w:rFonts w:ascii="Georgia" w:hAnsi="Georgia"/>
          <w:b/>
          <w:sz w:val="20"/>
          <w:szCs w:val="22"/>
          <w:lang w:val="en-GB"/>
        </w:rPr>
        <w:t xml:space="preserve"> </w:t>
      </w:r>
      <w:r w:rsidR="00657D6C">
        <w:rPr>
          <w:rFonts w:ascii="Georgia" w:hAnsi="Georgia"/>
          <w:b/>
          <w:sz w:val="20"/>
          <w:szCs w:val="22"/>
          <w:lang w:val="en-GB"/>
        </w:rPr>
        <w:t>Summary record</w:t>
      </w:r>
    </w:p>
    <w:p w14:paraId="449CCF2C" w14:textId="31DF96B3" w:rsidR="008561DC" w:rsidRPr="007E0570" w:rsidRDefault="008561DC" w:rsidP="008561DC">
      <w:pPr>
        <w:tabs>
          <w:tab w:val="left" w:pos="2160"/>
        </w:tabs>
        <w:spacing w:after="200" w:line="276" w:lineRule="auto"/>
        <w:rPr>
          <w:rFonts w:ascii="Georgia" w:hAnsi="Georgia"/>
          <w:sz w:val="20"/>
          <w:szCs w:val="22"/>
          <w:lang w:val="en-GB"/>
        </w:rPr>
      </w:pPr>
      <w:r w:rsidRPr="007E0570">
        <w:rPr>
          <w:rFonts w:ascii="Georgia" w:hAnsi="Georgia"/>
          <w:b/>
          <w:sz w:val="20"/>
          <w:szCs w:val="22"/>
          <w:lang w:val="en-GB"/>
        </w:rPr>
        <w:t>Subject:</w:t>
      </w:r>
      <w:r w:rsidRPr="007E0570">
        <w:rPr>
          <w:rFonts w:ascii="Georgia" w:hAnsi="Georgia"/>
          <w:b/>
          <w:sz w:val="20"/>
          <w:szCs w:val="22"/>
          <w:lang w:val="en-GB"/>
        </w:rPr>
        <w:tab/>
      </w:r>
      <w:r w:rsidR="00657D6C">
        <w:rPr>
          <w:rFonts w:ascii="Georgia" w:hAnsi="Georgia"/>
          <w:b/>
          <w:sz w:val="20"/>
          <w:szCs w:val="22"/>
          <w:lang w:val="en-GB"/>
        </w:rPr>
        <w:t>Draft summary record</w:t>
      </w:r>
    </w:p>
    <w:p w14:paraId="4EC4A14D" w14:textId="208C77D0" w:rsidR="008561DC" w:rsidRPr="0004115B" w:rsidRDefault="008561DC" w:rsidP="008561DC">
      <w:pPr>
        <w:tabs>
          <w:tab w:val="left" w:pos="2160"/>
        </w:tabs>
        <w:spacing w:after="200" w:line="276" w:lineRule="auto"/>
        <w:rPr>
          <w:rFonts w:ascii="Georgia" w:hAnsi="Georgia"/>
          <w:b/>
          <w:sz w:val="20"/>
          <w:szCs w:val="22"/>
          <w:lang w:val="nl-NL"/>
        </w:rPr>
      </w:pPr>
      <w:r w:rsidRPr="0004115B">
        <w:rPr>
          <w:rFonts w:ascii="Georgia" w:hAnsi="Georgia"/>
          <w:b/>
          <w:sz w:val="20"/>
          <w:szCs w:val="22"/>
          <w:lang w:val="nl-NL"/>
        </w:rPr>
        <w:t>Document No.:</w:t>
      </w:r>
      <w:r w:rsidRPr="0004115B">
        <w:rPr>
          <w:rFonts w:ascii="Georgia" w:hAnsi="Georgia"/>
          <w:b/>
          <w:sz w:val="20"/>
          <w:szCs w:val="22"/>
          <w:lang w:val="nl-NL"/>
        </w:rPr>
        <w:tab/>
      </w:r>
      <w:r w:rsidR="000E4D3B" w:rsidRPr="0004115B">
        <w:rPr>
          <w:rFonts w:ascii="Georgia" w:hAnsi="Georgia"/>
          <w:sz w:val="20"/>
          <w:szCs w:val="22"/>
          <w:lang w:val="nl-NL"/>
        </w:rPr>
        <w:t xml:space="preserve">EG-C </w:t>
      </w:r>
      <w:r w:rsidR="00590B9D" w:rsidRPr="0004115B">
        <w:rPr>
          <w:rFonts w:ascii="Georgia" w:hAnsi="Georgia"/>
          <w:sz w:val="20"/>
          <w:szCs w:val="22"/>
          <w:lang w:val="nl-NL"/>
        </w:rPr>
        <w:t>1</w:t>
      </w:r>
      <w:r w:rsidR="0004115B" w:rsidRPr="0004115B">
        <w:rPr>
          <w:rFonts w:ascii="Georgia" w:hAnsi="Georgia"/>
          <w:sz w:val="20"/>
          <w:szCs w:val="22"/>
          <w:lang w:val="nl-NL"/>
        </w:rPr>
        <w:t>1</w:t>
      </w:r>
      <w:r w:rsidR="000E4D3B" w:rsidRPr="0004115B">
        <w:rPr>
          <w:rFonts w:ascii="Georgia" w:hAnsi="Georgia"/>
          <w:sz w:val="20"/>
          <w:szCs w:val="22"/>
          <w:lang w:val="nl-NL"/>
        </w:rPr>
        <w:t>/</w:t>
      </w:r>
      <w:r w:rsidR="00657D6C" w:rsidRPr="0004115B">
        <w:rPr>
          <w:rFonts w:ascii="Georgia" w:hAnsi="Georgia"/>
          <w:sz w:val="20"/>
          <w:szCs w:val="22"/>
          <w:lang w:val="nl-NL"/>
        </w:rPr>
        <w:t>2</w:t>
      </w:r>
    </w:p>
    <w:p w14:paraId="686CEA66" w14:textId="5D100414" w:rsidR="008561DC" w:rsidRPr="0004115B" w:rsidRDefault="008561DC" w:rsidP="008561DC">
      <w:pPr>
        <w:tabs>
          <w:tab w:val="left" w:pos="2160"/>
        </w:tabs>
        <w:spacing w:after="200" w:line="276" w:lineRule="auto"/>
        <w:rPr>
          <w:rFonts w:ascii="Georgia" w:hAnsi="Georgia"/>
          <w:b/>
          <w:sz w:val="20"/>
          <w:szCs w:val="22"/>
          <w:lang w:val="nl-NL"/>
        </w:rPr>
      </w:pPr>
      <w:r w:rsidRPr="0004115B">
        <w:rPr>
          <w:rFonts w:ascii="Georgia" w:hAnsi="Georgia"/>
          <w:b/>
          <w:sz w:val="20"/>
          <w:szCs w:val="22"/>
          <w:lang w:val="nl-NL"/>
        </w:rPr>
        <w:t>Date:</w:t>
      </w:r>
      <w:r w:rsidRPr="0004115B">
        <w:rPr>
          <w:rFonts w:ascii="Georgia" w:hAnsi="Georgia"/>
          <w:b/>
          <w:sz w:val="20"/>
          <w:szCs w:val="22"/>
          <w:lang w:val="nl-NL"/>
        </w:rPr>
        <w:tab/>
      </w:r>
      <w:r w:rsidR="0004115B" w:rsidRPr="0004115B">
        <w:rPr>
          <w:rFonts w:ascii="Georgia" w:hAnsi="Georgia"/>
          <w:sz w:val="20"/>
          <w:szCs w:val="22"/>
          <w:lang w:val="nl-NL"/>
        </w:rPr>
        <w:t>6 De</w:t>
      </w:r>
      <w:r w:rsidR="0004115B">
        <w:rPr>
          <w:rFonts w:ascii="Georgia" w:hAnsi="Georgia"/>
          <w:sz w:val="20"/>
          <w:szCs w:val="22"/>
          <w:lang w:val="nl-NL"/>
        </w:rPr>
        <w:t>cember 2021</w:t>
      </w:r>
    </w:p>
    <w:p w14:paraId="35694CAE" w14:textId="4E8A18A7" w:rsidR="008561DC" w:rsidRPr="007E0570" w:rsidRDefault="008561DC" w:rsidP="008561DC">
      <w:pPr>
        <w:pBdr>
          <w:bottom w:val="single" w:sz="6" w:space="1" w:color="auto"/>
        </w:pBdr>
        <w:tabs>
          <w:tab w:val="left" w:pos="0"/>
        </w:tabs>
        <w:spacing w:after="200" w:line="276" w:lineRule="auto"/>
        <w:rPr>
          <w:rFonts w:ascii="Georgia" w:hAnsi="Georgia"/>
          <w:b/>
          <w:sz w:val="20"/>
          <w:szCs w:val="22"/>
          <w:lang w:val="en-GB"/>
        </w:rPr>
      </w:pPr>
      <w:r w:rsidRPr="007E0570">
        <w:rPr>
          <w:rFonts w:ascii="Georgia" w:hAnsi="Georgia"/>
          <w:b/>
          <w:sz w:val="20"/>
          <w:szCs w:val="22"/>
          <w:lang w:val="en-GB"/>
        </w:rPr>
        <w:t>Submitted by:</w:t>
      </w:r>
      <w:r w:rsidRPr="007E0570">
        <w:rPr>
          <w:rFonts w:ascii="Georgia" w:hAnsi="Georgia"/>
          <w:b/>
          <w:sz w:val="20"/>
          <w:szCs w:val="22"/>
          <w:lang w:val="en-GB"/>
        </w:rPr>
        <w:tab/>
      </w:r>
      <w:r w:rsidRPr="007E0570">
        <w:rPr>
          <w:rFonts w:ascii="Georgia" w:hAnsi="Georgia"/>
          <w:b/>
          <w:sz w:val="20"/>
          <w:szCs w:val="22"/>
          <w:lang w:val="en-GB"/>
        </w:rPr>
        <w:tab/>
      </w:r>
      <w:r w:rsidR="00E8582C" w:rsidRPr="007E0570">
        <w:rPr>
          <w:rFonts w:ascii="Georgia" w:hAnsi="Georgia"/>
          <w:b/>
          <w:sz w:val="20"/>
          <w:szCs w:val="22"/>
          <w:lang w:val="en-GB"/>
        </w:rPr>
        <w:t>CWSS</w:t>
      </w:r>
    </w:p>
    <w:p w14:paraId="23AF9231" w14:textId="77777777" w:rsidR="008561DC" w:rsidRPr="007E057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6BBCBCAB" w14:textId="38E3EE96" w:rsidR="005F51DF" w:rsidRPr="00657D6C" w:rsidRDefault="00657D6C" w:rsidP="000E4D3B">
      <w:pPr>
        <w:pStyle w:val="Header"/>
        <w:tabs>
          <w:tab w:val="left" w:pos="720"/>
        </w:tabs>
        <w:spacing w:after="200" w:line="276" w:lineRule="auto"/>
        <w:rPr>
          <w:rFonts w:ascii="Georgia" w:hAnsi="Georgia"/>
          <w:sz w:val="20"/>
          <w:szCs w:val="20"/>
          <w:lang w:val="en-GB"/>
        </w:rPr>
      </w:pPr>
      <w:r w:rsidRPr="00657D6C">
        <w:rPr>
          <w:rFonts w:ascii="Georgia" w:hAnsi="Georgia"/>
          <w:sz w:val="20"/>
          <w:szCs w:val="20"/>
          <w:lang w:val="en-GB"/>
        </w:rPr>
        <w:t xml:space="preserve">This document contains the draft summary record of the EG-C </w:t>
      </w:r>
      <w:r w:rsidR="0004115B">
        <w:rPr>
          <w:rFonts w:ascii="Georgia" w:hAnsi="Georgia"/>
          <w:sz w:val="20"/>
          <w:szCs w:val="20"/>
          <w:lang w:val="en-GB"/>
        </w:rPr>
        <w:t>10</w:t>
      </w:r>
      <w:r w:rsidRPr="00657D6C">
        <w:rPr>
          <w:rFonts w:ascii="Georgia" w:hAnsi="Georgia"/>
          <w:sz w:val="20"/>
          <w:szCs w:val="20"/>
          <w:lang w:val="en-GB"/>
        </w:rPr>
        <w:t xml:space="preserve"> meeting</w:t>
      </w:r>
      <w:r w:rsidR="00990E7B" w:rsidRPr="00657D6C">
        <w:rPr>
          <w:rFonts w:ascii="Georgia" w:hAnsi="Georgia"/>
          <w:sz w:val="20"/>
          <w:szCs w:val="20"/>
          <w:lang w:val="en-GB"/>
        </w:rPr>
        <w:t>.</w:t>
      </w:r>
    </w:p>
    <w:p w14:paraId="6B8E1054" w14:textId="77777777" w:rsidR="008561DC" w:rsidRPr="00657D6C"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0C92482E" w:rsidR="008561DC" w:rsidRDefault="008561DC" w:rsidP="008561DC">
      <w:pPr>
        <w:spacing w:after="120" w:line="276" w:lineRule="auto"/>
        <w:rPr>
          <w:rFonts w:ascii="Georgia" w:hAnsi="Georgia"/>
          <w:sz w:val="22"/>
          <w:szCs w:val="22"/>
          <w:lang w:val="en-GB"/>
        </w:rPr>
      </w:pPr>
      <w:r w:rsidRPr="00657D6C">
        <w:rPr>
          <w:rFonts w:ascii="Georgia" w:hAnsi="Georgia"/>
          <w:b/>
          <w:bCs/>
          <w:sz w:val="22"/>
          <w:szCs w:val="22"/>
          <w:lang w:val="en-GB"/>
        </w:rPr>
        <w:t>Proposal:</w:t>
      </w:r>
      <w:r w:rsidRPr="00657D6C">
        <w:rPr>
          <w:rFonts w:ascii="Georgia" w:hAnsi="Georgia"/>
          <w:b/>
          <w:bCs/>
          <w:sz w:val="22"/>
          <w:szCs w:val="22"/>
          <w:lang w:val="en-GB"/>
        </w:rPr>
        <w:tab/>
      </w:r>
      <w:r w:rsidR="00CD0E61" w:rsidRPr="00657D6C">
        <w:rPr>
          <w:rFonts w:ascii="Georgia" w:hAnsi="Georgia"/>
          <w:sz w:val="22"/>
          <w:szCs w:val="22"/>
          <w:lang w:val="en-GB"/>
        </w:rPr>
        <w:t>The group</w:t>
      </w:r>
      <w:r w:rsidRPr="00657D6C">
        <w:rPr>
          <w:rFonts w:ascii="Georgia" w:hAnsi="Georgia"/>
          <w:sz w:val="22"/>
          <w:szCs w:val="22"/>
          <w:lang w:val="en-GB"/>
        </w:rPr>
        <w:t xml:space="preserve"> is invited </w:t>
      </w:r>
      <w:r w:rsidR="00990E7B" w:rsidRPr="00657D6C">
        <w:rPr>
          <w:rFonts w:ascii="Georgia" w:hAnsi="Georgia"/>
          <w:sz w:val="22"/>
          <w:szCs w:val="22"/>
          <w:lang w:val="en-GB"/>
        </w:rPr>
        <w:t xml:space="preserve">to </w:t>
      </w:r>
      <w:r w:rsidR="00657D6C" w:rsidRPr="00657D6C">
        <w:rPr>
          <w:rFonts w:ascii="Georgia" w:hAnsi="Georgia"/>
          <w:sz w:val="22"/>
          <w:szCs w:val="22"/>
          <w:lang w:val="en-GB"/>
        </w:rPr>
        <w:t>adopt</w:t>
      </w:r>
      <w:r w:rsidR="00657D6C">
        <w:rPr>
          <w:rFonts w:ascii="Georgia" w:hAnsi="Georgia"/>
          <w:sz w:val="22"/>
          <w:szCs w:val="22"/>
          <w:lang w:val="en-GB"/>
        </w:rPr>
        <w:t xml:space="preserve"> the draft summary record</w:t>
      </w:r>
    </w:p>
    <w:p w14:paraId="62E7BB51" w14:textId="6F09EB83" w:rsidR="00E2377D" w:rsidRDefault="00E2377D" w:rsidP="008561DC">
      <w:pPr>
        <w:spacing w:after="120" w:line="276" w:lineRule="auto"/>
        <w:rPr>
          <w:rFonts w:ascii="Georgia" w:hAnsi="Georgia"/>
          <w:sz w:val="22"/>
          <w:szCs w:val="22"/>
          <w:lang w:val="en-GB"/>
        </w:rPr>
      </w:pPr>
    </w:p>
    <w:p w14:paraId="5AEB3BCC" w14:textId="77777777" w:rsidR="00E2377D" w:rsidRDefault="00E2377D" w:rsidP="00E2377D">
      <w:pPr>
        <w:rPr>
          <w:b/>
          <w:color w:val="808080" w:themeColor="background1" w:themeShade="80"/>
          <w:sz w:val="18"/>
          <w:szCs w:val="18"/>
          <w:lang w:val="en-GB"/>
        </w:rPr>
      </w:pPr>
      <w:r>
        <w:rPr>
          <w:b/>
          <w:color w:val="808080" w:themeColor="background1" w:themeShade="80"/>
          <w:sz w:val="18"/>
          <w:szCs w:val="18"/>
          <w:lang w:val="en-GB"/>
        </w:rPr>
        <w:t>Version Log (will be deleted, this is for my personal overview)</w:t>
      </w: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34"/>
        <w:gridCol w:w="850"/>
        <w:gridCol w:w="1559"/>
        <w:gridCol w:w="4147"/>
      </w:tblGrid>
      <w:tr w:rsidR="0004115B" w14:paraId="3C6123D9" w14:textId="77777777" w:rsidTr="00590B9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B32E45" w14:textId="3F0F851B" w:rsidR="0004115B" w:rsidRDefault="0004115B" w:rsidP="0004115B">
            <w:pPr>
              <w:pStyle w:val="BodyText"/>
              <w:ind w:left="33"/>
              <w:rPr>
                <w:color w:val="808080" w:themeColor="background1" w:themeShade="80"/>
                <w:sz w:val="18"/>
                <w:szCs w:val="18"/>
                <w:lang w:val="en-GB"/>
              </w:rPr>
            </w:pPr>
            <w:r>
              <w:rPr>
                <w:b/>
                <w:color w:val="808080" w:themeColor="background1" w:themeShade="80"/>
                <w:sz w:val="18"/>
                <w:szCs w:val="18"/>
                <w:lang w:val="en-GB"/>
              </w:rPr>
              <w:t>Issue Date</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030B18" w14:textId="265987F6" w:rsidR="0004115B" w:rsidRDefault="0004115B" w:rsidP="0004115B">
            <w:pPr>
              <w:pStyle w:val="BodyText"/>
              <w:ind w:left="34"/>
              <w:rPr>
                <w:color w:val="808080" w:themeColor="background1" w:themeShade="80"/>
                <w:sz w:val="18"/>
                <w:szCs w:val="18"/>
                <w:lang w:val="en-GB"/>
              </w:rPr>
            </w:pPr>
            <w:r>
              <w:rPr>
                <w:b/>
                <w:color w:val="808080" w:themeColor="background1" w:themeShade="80"/>
                <w:sz w:val="18"/>
                <w:szCs w:val="18"/>
                <w:lang w:val="en-GB"/>
              </w:rPr>
              <w:t>Version</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CD85A4" w14:textId="4767696A" w:rsidR="0004115B" w:rsidRDefault="0004115B" w:rsidP="0004115B">
            <w:pPr>
              <w:pStyle w:val="BodyText"/>
              <w:ind w:left="34"/>
              <w:rPr>
                <w:color w:val="808080" w:themeColor="background1" w:themeShade="80"/>
                <w:sz w:val="18"/>
                <w:szCs w:val="18"/>
                <w:lang w:val="en-GB"/>
              </w:rPr>
            </w:pPr>
            <w:r>
              <w:rPr>
                <w:b/>
                <w:color w:val="808080" w:themeColor="background1" w:themeShade="80"/>
                <w:sz w:val="18"/>
                <w:szCs w:val="18"/>
                <w:lang w:val="en-GB"/>
              </w:rPr>
              <w:t>Author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8CA9F6" w14:textId="77D2A8E1" w:rsidR="0004115B" w:rsidRDefault="0004115B" w:rsidP="0004115B">
            <w:pPr>
              <w:pStyle w:val="BodyText"/>
              <w:ind w:left="34"/>
              <w:rPr>
                <w:color w:val="808080" w:themeColor="background1" w:themeShade="80"/>
                <w:sz w:val="18"/>
                <w:szCs w:val="18"/>
                <w:lang w:val="en-GB"/>
              </w:rPr>
            </w:pPr>
            <w:r>
              <w:rPr>
                <w:b/>
                <w:color w:val="808080" w:themeColor="background1" w:themeShade="80"/>
                <w:sz w:val="18"/>
                <w:szCs w:val="18"/>
                <w:lang w:val="en-GB"/>
              </w:rPr>
              <w:t>Change</w:t>
            </w:r>
          </w:p>
        </w:tc>
      </w:tr>
      <w:tr w:rsidR="0004115B" w14:paraId="14625DC5" w14:textId="77777777" w:rsidTr="00590B9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A921CE" w14:textId="5DF7C454" w:rsidR="0004115B" w:rsidRDefault="0004115B" w:rsidP="0004115B">
            <w:pPr>
              <w:pStyle w:val="BodyText"/>
              <w:ind w:left="33"/>
              <w:rPr>
                <w:color w:val="808080" w:themeColor="background1" w:themeShade="80"/>
                <w:sz w:val="18"/>
                <w:szCs w:val="18"/>
              </w:rPr>
            </w:pPr>
            <w:r>
              <w:rPr>
                <w:color w:val="808080" w:themeColor="background1" w:themeShade="80"/>
                <w:sz w:val="18"/>
                <w:szCs w:val="18"/>
                <w:lang w:val="en-GB"/>
              </w:rPr>
              <w:t>2021-10-22</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82E434" w14:textId="2C798319" w:rsidR="0004115B" w:rsidRDefault="0004115B" w:rsidP="0004115B">
            <w:pPr>
              <w:pStyle w:val="BodyText"/>
              <w:ind w:left="34"/>
              <w:rPr>
                <w:color w:val="808080" w:themeColor="background1" w:themeShade="80"/>
                <w:sz w:val="18"/>
                <w:szCs w:val="18"/>
                <w:lang w:val="en-GB"/>
              </w:rPr>
            </w:pPr>
            <w:r>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98F35" w14:textId="4356B462" w:rsidR="0004115B" w:rsidRDefault="0004115B" w:rsidP="0004115B">
            <w:pPr>
              <w:pStyle w:val="BodyText"/>
              <w:ind w:left="34"/>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77C8E2" w14:textId="37F5FF07" w:rsidR="0004115B" w:rsidRDefault="0004115B" w:rsidP="0004115B">
            <w:pPr>
              <w:pStyle w:val="BodyText"/>
              <w:ind w:left="34"/>
              <w:rPr>
                <w:color w:val="808080" w:themeColor="background1" w:themeShade="80"/>
                <w:sz w:val="18"/>
                <w:szCs w:val="18"/>
                <w:lang w:val="en-GB"/>
              </w:rPr>
            </w:pPr>
            <w:r>
              <w:rPr>
                <w:color w:val="808080" w:themeColor="background1" w:themeShade="80"/>
                <w:sz w:val="18"/>
                <w:szCs w:val="18"/>
                <w:lang w:val="en-GB"/>
              </w:rPr>
              <w:t>First draft of the document</w:t>
            </w:r>
          </w:p>
        </w:tc>
      </w:tr>
      <w:tr w:rsidR="0004115B" w14:paraId="2E1C2ED5" w14:textId="77777777" w:rsidTr="00590B9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B415FA" w14:textId="4A392E5D" w:rsidR="0004115B" w:rsidRDefault="0004115B" w:rsidP="0004115B">
            <w:pPr>
              <w:pStyle w:val="BodyText"/>
              <w:ind w:left="33"/>
              <w:rPr>
                <w:color w:val="808080" w:themeColor="background1" w:themeShade="80"/>
                <w:sz w:val="18"/>
                <w:szCs w:val="18"/>
                <w:lang w:val="en-GB"/>
              </w:rPr>
            </w:pPr>
            <w:r>
              <w:rPr>
                <w:color w:val="808080" w:themeColor="background1" w:themeShade="80"/>
                <w:sz w:val="18"/>
                <w:szCs w:val="18"/>
              </w:rPr>
              <w:t>2021-10-27</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BBCF44" w14:textId="3F3A5BA8" w:rsidR="0004115B" w:rsidRDefault="0004115B" w:rsidP="0004115B">
            <w:pPr>
              <w:pStyle w:val="BodyText"/>
              <w:ind w:left="34"/>
              <w:rPr>
                <w:color w:val="808080" w:themeColor="background1" w:themeShade="80"/>
                <w:sz w:val="18"/>
                <w:szCs w:val="18"/>
                <w:lang w:val="en-GB"/>
              </w:rPr>
            </w:pPr>
            <w:r>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0B4D6E" w14:textId="3C6717BC" w:rsidR="0004115B" w:rsidRDefault="0004115B" w:rsidP="0004115B">
            <w:pPr>
              <w:pStyle w:val="BodyText"/>
              <w:ind w:left="34"/>
              <w:rPr>
                <w:color w:val="808080" w:themeColor="background1" w:themeShade="80"/>
                <w:sz w:val="18"/>
                <w:szCs w:val="18"/>
                <w:lang w:val="en-GB"/>
              </w:rPr>
            </w:pPr>
            <w:r>
              <w:rPr>
                <w:color w:val="808080" w:themeColor="background1" w:themeShade="80"/>
                <w:sz w:val="18"/>
                <w:szCs w:val="18"/>
                <w:lang w:val="en-GB"/>
              </w:rPr>
              <w:t>RZ</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A633C1" w14:textId="420E4A48" w:rsidR="0004115B" w:rsidRDefault="0004115B" w:rsidP="0004115B">
            <w:pPr>
              <w:pStyle w:val="BodyText"/>
              <w:rPr>
                <w:color w:val="808080" w:themeColor="background1" w:themeShade="80"/>
                <w:sz w:val="18"/>
                <w:szCs w:val="18"/>
                <w:lang w:val="en-GB"/>
              </w:rPr>
            </w:pPr>
            <w:r>
              <w:rPr>
                <w:color w:val="808080" w:themeColor="background1" w:themeShade="80"/>
                <w:sz w:val="18"/>
                <w:szCs w:val="18"/>
                <w:lang w:val="en-GB"/>
              </w:rPr>
              <w:t>Approval of chair</w:t>
            </w:r>
          </w:p>
        </w:tc>
      </w:tr>
      <w:tr w:rsidR="00590B9D" w14:paraId="675B123F" w14:textId="77777777" w:rsidTr="0004115B">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3D724E" w14:textId="16F9DC2A" w:rsidR="00590B9D" w:rsidRDefault="00590B9D">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56D467" w14:textId="4D92E221" w:rsidR="00590B9D" w:rsidRDefault="00590B9D">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1F6ADB" w14:textId="1730FE27" w:rsidR="00590B9D" w:rsidRDefault="00590B9D">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531BB7" w14:textId="394495BB" w:rsidR="00590B9D" w:rsidRDefault="00590B9D">
            <w:pPr>
              <w:pStyle w:val="BodyText"/>
              <w:ind w:left="34"/>
              <w:rPr>
                <w:color w:val="808080" w:themeColor="background1" w:themeShade="80"/>
                <w:sz w:val="18"/>
                <w:szCs w:val="18"/>
                <w:lang w:val="en-GB"/>
              </w:rPr>
            </w:pPr>
          </w:p>
        </w:tc>
      </w:tr>
      <w:tr w:rsidR="00BC500A" w14:paraId="2162681D" w14:textId="77777777" w:rsidTr="00E2377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CC6337" w14:textId="489C6A37" w:rsidR="00BC500A" w:rsidRDefault="00BC500A" w:rsidP="00BC500A">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6F306" w14:textId="0FABB070" w:rsidR="00BC500A" w:rsidRDefault="00BC500A" w:rsidP="00BC500A">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A5EFF1" w14:textId="0575B4F4" w:rsidR="00BC500A" w:rsidRDefault="00BC500A" w:rsidP="00BC500A">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F2C452" w14:textId="0FDBFC96" w:rsidR="00BC500A" w:rsidRDefault="00BC500A" w:rsidP="00BC500A">
            <w:pPr>
              <w:pStyle w:val="BodyText"/>
              <w:ind w:left="34"/>
              <w:rPr>
                <w:color w:val="808080" w:themeColor="background1" w:themeShade="80"/>
                <w:sz w:val="18"/>
                <w:szCs w:val="18"/>
                <w:lang w:val="en-GB"/>
              </w:rPr>
            </w:pPr>
          </w:p>
        </w:tc>
      </w:tr>
      <w:tr w:rsidR="00E2377D" w14:paraId="2610D08D" w14:textId="77777777" w:rsidTr="00E2377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40F0B5" w14:textId="26AFBAB2" w:rsidR="00E2377D" w:rsidRDefault="00E2377D">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5F373A" w14:textId="33A39C4B" w:rsidR="00E2377D" w:rsidRDefault="00E2377D">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6A65A" w14:textId="77777777" w:rsidR="00E2377D" w:rsidRDefault="00E2377D">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8B553" w14:textId="77777777" w:rsidR="00E2377D" w:rsidRDefault="00E2377D">
            <w:pPr>
              <w:pStyle w:val="BodyText"/>
              <w:ind w:left="34"/>
              <w:rPr>
                <w:color w:val="808080" w:themeColor="background1" w:themeShade="80"/>
                <w:sz w:val="18"/>
                <w:szCs w:val="18"/>
                <w:lang w:val="en-GB"/>
              </w:rPr>
            </w:pPr>
          </w:p>
        </w:tc>
      </w:tr>
      <w:tr w:rsidR="00E2377D" w14:paraId="72CCDD3F" w14:textId="77777777" w:rsidTr="00E2377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D68D2" w14:textId="77777777" w:rsidR="00E2377D" w:rsidRDefault="00E2377D">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4B2896" w14:textId="77777777" w:rsidR="00E2377D" w:rsidRDefault="00E2377D">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60FCB3" w14:textId="77777777" w:rsidR="00E2377D" w:rsidRDefault="00E2377D">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CB42C2" w14:textId="77777777" w:rsidR="00E2377D" w:rsidRDefault="00E2377D">
            <w:pPr>
              <w:pStyle w:val="BodyText"/>
              <w:ind w:left="34"/>
              <w:rPr>
                <w:color w:val="808080" w:themeColor="background1" w:themeShade="80"/>
                <w:sz w:val="18"/>
                <w:szCs w:val="18"/>
                <w:lang w:val="en-GB"/>
              </w:rPr>
            </w:pPr>
          </w:p>
        </w:tc>
      </w:tr>
    </w:tbl>
    <w:p w14:paraId="21278C12" w14:textId="77777777" w:rsidR="00E2377D" w:rsidRDefault="00E2377D" w:rsidP="008561DC">
      <w:pPr>
        <w:spacing w:after="120" w:line="276" w:lineRule="auto"/>
        <w:rPr>
          <w:rFonts w:ascii="Georgia" w:hAnsi="Georgia"/>
          <w:sz w:val="22"/>
          <w:szCs w:val="22"/>
          <w:lang w:val="en-DE"/>
        </w:rPr>
        <w:sectPr w:rsidR="00E2377D" w:rsidSect="00FB4432">
          <w:headerReference w:type="default" r:id="rId9"/>
          <w:pgSz w:w="11907" w:h="16840" w:code="9"/>
          <w:pgMar w:top="1440" w:right="1134" w:bottom="1440" w:left="1134" w:header="709" w:footer="709" w:gutter="0"/>
          <w:cols w:space="708"/>
          <w:titlePg/>
          <w:docGrid w:linePitch="360"/>
        </w:sectPr>
      </w:pPr>
    </w:p>
    <w:p w14:paraId="204D50A1" w14:textId="77777777" w:rsidR="0004115B" w:rsidRPr="00BC500A" w:rsidRDefault="0004115B" w:rsidP="0004115B">
      <w:pPr>
        <w:tabs>
          <w:tab w:val="left" w:pos="142"/>
          <w:tab w:val="left" w:pos="390"/>
          <w:tab w:val="center" w:pos="4819"/>
        </w:tabs>
        <w:spacing w:after="200" w:line="276" w:lineRule="auto"/>
        <w:jc w:val="center"/>
        <w:rPr>
          <w:rFonts w:ascii="Arial" w:eastAsia="Calibri" w:hAnsi="Arial" w:cs="Arial"/>
          <w:color w:val="0078B6"/>
          <w:sz w:val="28"/>
          <w:szCs w:val="36"/>
          <w:lang w:val="en-GB"/>
        </w:rPr>
      </w:pPr>
      <w:r w:rsidRPr="00BC500A">
        <w:rPr>
          <w:noProof/>
          <w:lang w:val="nl-NL" w:eastAsia="nl-NL"/>
        </w:rPr>
        <w:lastRenderedPageBreak/>
        <w:drawing>
          <wp:anchor distT="0" distB="0" distL="114300" distR="114300" simplePos="0" relativeHeight="251672576" behindDoc="0" locked="0" layoutInCell="1" allowOverlap="1" wp14:anchorId="64985B32" wp14:editId="43EF6714">
            <wp:simplePos x="0" y="0"/>
            <wp:positionH relativeFrom="column">
              <wp:posOffset>5175250</wp:posOffset>
            </wp:positionH>
            <wp:positionV relativeFrom="paragraph">
              <wp:posOffset>-67945</wp:posOffset>
            </wp:positionV>
            <wp:extent cx="892175" cy="1054735"/>
            <wp:effectExtent l="0" t="0" r="3175" b="0"/>
            <wp:wrapNone/>
            <wp:docPr id="13" name="Grafik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C500A">
        <w:rPr>
          <w:rFonts w:ascii="Arial" w:eastAsia="Calibri" w:hAnsi="Arial" w:cs="Arial"/>
          <w:color w:val="0078B6"/>
          <w:sz w:val="28"/>
          <w:szCs w:val="36"/>
          <w:lang w:val="en-GB"/>
        </w:rPr>
        <w:t>DRAFT SUMMARY RECORD v0.</w:t>
      </w:r>
      <w:r>
        <w:rPr>
          <w:rFonts w:ascii="Arial" w:eastAsia="Calibri" w:hAnsi="Arial" w:cs="Arial"/>
          <w:color w:val="0078B6"/>
          <w:sz w:val="28"/>
          <w:szCs w:val="36"/>
          <w:lang w:val="en-GB"/>
        </w:rPr>
        <w:t>1</w:t>
      </w:r>
    </w:p>
    <w:p w14:paraId="511AF92B" w14:textId="77777777" w:rsidR="0004115B" w:rsidRPr="00BC500A" w:rsidRDefault="0004115B" w:rsidP="0004115B">
      <w:pPr>
        <w:tabs>
          <w:tab w:val="left" w:pos="142"/>
          <w:tab w:val="left" w:pos="360"/>
          <w:tab w:val="center" w:pos="4819"/>
        </w:tabs>
        <w:spacing w:after="200" w:line="276" w:lineRule="auto"/>
        <w:rPr>
          <w:rFonts w:ascii="Arial" w:eastAsia="Calibri" w:hAnsi="Arial" w:cs="Arial"/>
          <w:sz w:val="22"/>
          <w:szCs w:val="22"/>
          <w:lang w:val="en-GB"/>
        </w:rPr>
      </w:pPr>
      <w:r>
        <w:rPr>
          <w:rFonts w:ascii="Arial" w:eastAsia="Calibri" w:hAnsi="Arial" w:cs="Arial"/>
          <w:sz w:val="22"/>
          <w:szCs w:val="22"/>
          <w:lang w:val="en-GB"/>
        </w:rPr>
        <w:tab/>
      </w:r>
      <w:r>
        <w:rPr>
          <w:rFonts w:ascii="Arial" w:eastAsia="Calibri" w:hAnsi="Arial" w:cs="Arial"/>
          <w:sz w:val="22"/>
          <w:szCs w:val="22"/>
          <w:lang w:val="en-GB"/>
        </w:rPr>
        <w:tab/>
      </w:r>
      <w:r>
        <w:rPr>
          <w:rFonts w:ascii="Arial" w:eastAsia="Calibri" w:hAnsi="Arial" w:cs="Arial"/>
          <w:sz w:val="22"/>
          <w:szCs w:val="22"/>
          <w:lang w:val="en-GB"/>
        </w:rPr>
        <w:tab/>
      </w:r>
      <w:r w:rsidRPr="00BC500A">
        <w:rPr>
          <w:rFonts w:ascii="Arial" w:eastAsia="Calibri" w:hAnsi="Arial" w:cs="Arial"/>
          <w:sz w:val="22"/>
          <w:szCs w:val="22"/>
          <w:lang w:val="en-GB"/>
        </w:rPr>
        <w:t>Meeting of the</w:t>
      </w:r>
    </w:p>
    <w:p w14:paraId="12D5C7CE" w14:textId="77777777" w:rsidR="0004115B" w:rsidRPr="00BC500A" w:rsidRDefault="0004115B" w:rsidP="0004115B">
      <w:pPr>
        <w:tabs>
          <w:tab w:val="left" w:pos="142"/>
        </w:tabs>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 xml:space="preserve">Expert Group Climate Change Adaptation (EG-C </w:t>
      </w:r>
      <w:r>
        <w:rPr>
          <w:rFonts w:ascii="Arial" w:eastAsia="Calibri" w:hAnsi="Arial" w:cs="Arial"/>
          <w:b/>
          <w:szCs w:val="36"/>
          <w:lang w:val="en-GB"/>
        </w:rPr>
        <w:t>10</w:t>
      </w:r>
      <w:r w:rsidRPr="00BC500A">
        <w:rPr>
          <w:rFonts w:ascii="Arial" w:eastAsia="Calibri" w:hAnsi="Arial" w:cs="Arial"/>
          <w:b/>
          <w:szCs w:val="36"/>
          <w:lang w:val="en-GB"/>
        </w:rPr>
        <w:t>)</w:t>
      </w:r>
    </w:p>
    <w:p w14:paraId="2E5EF3DE" w14:textId="77777777" w:rsidR="0004115B" w:rsidRPr="00BC500A" w:rsidRDefault="0004115B" w:rsidP="0004115B">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21 October</w:t>
      </w:r>
      <w:r w:rsidRPr="00BC500A">
        <w:rPr>
          <w:rFonts w:ascii="Georgia" w:eastAsia="Batang" w:hAnsi="Georgia"/>
          <w:sz w:val="20"/>
          <w:szCs w:val="20"/>
          <w:lang w:val="en-GB" w:eastAsia="ko-KR"/>
        </w:rPr>
        <w:t xml:space="preserve"> 2021</w:t>
      </w:r>
    </w:p>
    <w:p w14:paraId="0BBE50D0" w14:textId="77777777" w:rsidR="0004115B" w:rsidRPr="00BC500A" w:rsidRDefault="0004115B" w:rsidP="0004115B">
      <w:pPr>
        <w:tabs>
          <w:tab w:val="left" w:pos="142"/>
        </w:tabs>
        <w:spacing w:line="276" w:lineRule="auto"/>
        <w:jc w:val="center"/>
        <w:rPr>
          <w:rFonts w:eastAsia="Batang"/>
          <w:sz w:val="20"/>
          <w:szCs w:val="20"/>
          <w:lang w:val="en-GB" w:eastAsia="ko-KR"/>
        </w:rPr>
      </w:pPr>
      <w:r w:rsidRPr="00BC500A">
        <w:rPr>
          <w:rFonts w:ascii="Georgia" w:eastAsia="Batang" w:hAnsi="Georgia"/>
          <w:sz w:val="20"/>
          <w:szCs w:val="20"/>
          <w:lang w:val="en-GB" w:eastAsia="ko-KR"/>
        </w:rPr>
        <w:t>Online meeting</w:t>
      </w:r>
    </w:p>
    <w:p w14:paraId="1F2EE1C7" w14:textId="77777777" w:rsidR="0004115B" w:rsidRPr="00BC500A" w:rsidRDefault="0004115B" w:rsidP="0004115B">
      <w:pPr>
        <w:tabs>
          <w:tab w:val="left" w:pos="142"/>
        </w:tabs>
        <w:spacing w:line="276" w:lineRule="auto"/>
        <w:jc w:val="center"/>
        <w:rPr>
          <w:b/>
          <w:sz w:val="22"/>
          <w:szCs w:val="22"/>
          <w:lang w:val="en-GB"/>
        </w:rPr>
      </w:pPr>
    </w:p>
    <w:p w14:paraId="56422793" w14:textId="77777777" w:rsidR="0004115B" w:rsidRPr="00BC500A" w:rsidRDefault="0004115B" w:rsidP="0004115B">
      <w:pPr>
        <w:tabs>
          <w:tab w:val="left" w:pos="142"/>
        </w:tabs>
        <w:spacing w:line="276" w:lineRule="auto"/>
        <w:rPr>
          <w:sz w:val="22"/>
          <w:szCs w:val="22"/>
          <w:lang w:val="en-GB"/>
        </w:rPr>
      </w:pPr>
    </w:p>
    <w:p w14:paraId="42F51E26" w14:textId="77777777" w:rsidR="0004115B" w:rsidRPr="00BC500A" w:rsidRDefault="0004115B" w:rsidP="0004115B">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 xml:space="preserve">Opening of the Meeting and adoption of the </w:t>
      </w:r>
      <w:proofErr w:type="gramStart"/>
      <w:r w:rsidRPr="00BC500A">
        <w:rPr>
          <w:rFonts w:ascii="Arial" w:hAnsi="Arial" w:cs="Arial"/>
          <w:b/>
          <w:color w:val="000000"/>
          <w:sz w:val="22"/>
          <w:lang w:val="en-GB"/>
        </w:rPr>
        <w:t>Agenda</w:t>
      </w:r>
      <w:proofErr w:type="gramEnd"/>
    </w:p>
    <w:p w14:paraId="50927949" w14:textId="77777777" w:rsidR="0004115B" w:rsidRPr="00BC500A" w:rsidRDefault="0004115B" w:rsidP="0004115B">
      <w:pPr>
        <w:pStyle w:val="Standardtext"/>
        <w:rPr>
          <w:lang w:val="en-GB"/>
        </w:rPr>
      </w:pPr>
      <w:r w:rsidRPr="00BC500A">
        <w:rPr>
          <w:lang w:val="en-GB"/>
        </w:rPr>
        <w:t xml:space="preserve">The meeting was opened by the </w:t>
      </w:r>
      <w:r>
        <w:rPr>
          <w:lang w:val="en-GB"/>
        </w:rPr>
        <w:t>c</w:t>
      </w:r>
      <w:r w:rsidRPr="00BC500A">
        <w:rPr>
          <w:lang w:val="en-GB"/>
        </w:rPr>
        <w:t xml:space="preserve">hairperson </w:t>
      </w:r>
      <w:r>
        <w:rPr>
          <w:lang w:val="en-GB"/>
        </w:rPr>
        <w:t>Robert</w:t>
      </w:r>
      <w:r w:rsidRPr="00BC500A">
        <w:rPr>
          <w:lang w:val="en-GB"/>
        </w:rPr>
        <w:t xml:space="preserve"> Zijlstra at 1</w:t>
      </w:r>
      <w:r>
        <w:rPr>
          <w:lang w:val="en-GB"/>
        </w:rPr>
        <w:t>4</w:t>
      </w:r>
      <w:r w:rsidRPr="00BC500A">
        <w:rPr>
          <w:lang w:val="en-GB"/>
        </w:rPr>
        <w:t>:</w:t>
      </w:r>
      <w:r>
        <w:rPr>
          <w:lang w:val="en-GB"/>
        </w:rPr>
        <w:t>3</w:t>
      </w:r>
      <w:r w:rsidRPr="00BC500A">
        <w:rPr>
          <w:lang w:val="en-GB"/>
        </w:rPr>
        <w:t xml:space="preserve">0 on </w:t>
      </w:r>
      <w:r>
        <w:rPr>
          <w:lang w:val="en-GB"/>
        </w:rPr>
        <w:t>21 October 20</w:t>
      </w:r>
      <w:r w:rsidRPr="00BC500A">
        <w:rPr>
          <w:lang w:val="en-GB"/>
        </w:rPr>
        <w:t>21 by MS Teams.</w:t>
      </w:r>
    </w:p>
    <w:p w14:paraId="1E43CB6D" w14:textId="77777777" w:rsidR="0004115B" w:rsidRDefault="0004115B" w:rsidP="0004115B">
      <w:pPr>
        <w:pStyle w:val="Standardtext"/>
        <w:rPr>
          <w:lang w:val="en-GB"/>
        </w:rPr>
      </w:pPr>
      <w:r>
        <w:rPr>
          <w:lang w:val="en-GB"/>
        </w:rPr>
        <w:t>Robert</w:t>
      </w:r>
      <w:r w:rsidRPr="00BC500A">
        <w:rPr>
          <w:lang w:val="en-GB"/>
        </w:rPr>
        <w:t xml:space="preserve"> Zijlstra welcomed </w:t>
      </w:r>
      <w:r>
        <w:rPr>
          <w:lang w:val="en-GB"/>
        </w:rPr>
        <w:t xml:space="preserve">Ester </w:t>
      </w:r>
      <w:proofErr w:type="spellStart"/>
      <w:r>
        <w:rPr>
          <w:lang w:val="en-GB"/>
        </w:rPr>
        <w:t>Kuppen</w:t>
      </w:r>
      <w:proofErr w:type="spellEnd"/>
      <w:r>
        <w:rPr>
          <w:lang w:val="en-GB"/>
        </w:rPr>
        <w:t xml:space="preserve"> as new member of the group and excused Frank Ahlhorn and Andreas Wurpts. </w:t>
      </w:r>
      <w:proofErr w:type="spellStart"/>
      <w:r>
        <w:rPr>
          <w:lang w:val="en-GB"/>
        </w:rPr>
        <w:t>Jannes</w:t>
      </w:r>
      <w:proofErr w:type="spellEnd"/>
      <w:r>
        <w:rPr>
          <w:lang w:val="en-GB"/>
        </w:rPr>
        <w:t xml:space="preserve"> Fröhlich joined the meeting at agenda item 4.</w:t>
      </w:r>
      <w:r w:rsidRPr="00E2276A">
        <w:rPr>
          <w:lang w:val="en-GB"/>
        </w:rPr>
        <w:t xml:space="preserve"> </w:t>
      </w:r>
      <w:r w:rsidRPr="00BC500A">
        <w:rPr>
          <w:lang w:val="en-GB"/>
        </w:rPr>
        <w:t>A list of participants is at Annex 1.</w:t>
      </w:r>
    </w:p>
    <w:p w14:paraId="29DFC946" w14:textId="77777777" w:rsidR="0004115B" w:rsidRDefault="0004115B" w:rsidP="0004115B">
      <w:pPr>
        <w:pStyle w:val="Standardtext"/>
        <w:rPr>
          <w:lang w:val="en-GB"/>
        </w:rPr>
      </w:pPr>
      <w:r>
        <w:rPr>
          <w:lang w:val="en-GB"/>
        </w:rPr>
        <w:t>The meeting started with a brief tour de table.</w:t>
      </w:r>
    </w:p>
    <w:p w14:paraId="09395082" w14:textId="77777777" w:rsidR="0004115B" w:rsidRPr="00BC500A" w:rsidRDefault="0004115B" w:rsidP="0004115B">
      <w:pPr>
        <w:pStyle w:val="Standardtext"/>
        <w:rPr>
          <w:lang w:val="en-GB"/>
        </w:rPr>
      </w:pPr>
      <w:r w:rsidRPr="00BC500A">
        <w:rPr>
          <w:lang w:val="en-GB"/>
        </w:rPr>
        <w:t xml:space="preserve">The EG-C </w:t>
      </w:r>
      <w:r w:rsidRPr="003A494A">
        <w:rPr>
          <w:b/>
          <w:bCs/>
          <w:lang w:val="en-GB"/>
        </w:rPr>
        <w:t>adopted</w:t>
      </w:r>
      <w:r w:rsidRPr="00BC500A">
        <w:rPr>
          <w:lang w:val="en-GB"/>
        </w:rPr>
        <w:t xml:space="preserve"> the draft agenda of the meeting (Annex 2).</w:t>
      </w:r>
    </w:p>
    <w:p w14:paraId="76D2490A" w14:textId="77777777" w:rsidR="0004115B" w:rsidRPr="00BC500A" w:rsidRDefault="0004115B" w:rsidP="0004115B">
      <w:pPr>
        <w:tabs>
          <w:tab w:val="left" w:pos="142"/>
        </w:tabs>
        <w:spacing w:after="200" w:line="276" w:lineRule="auto"/>
        <w:rPr>
          <w:rFonts w:ascii="Georgia" w:hAnsi="Georgia"/>
          <w:sz w:val="20"/>
          <w:szCs w:val="20"/>
          <w:lang w:val="en-GB"/>
        </w:rPr>
      </w:pPr>
    </w:p>
    <w:p w14:paraId="7C48FF36" w14:textId="77777777" w:rsidR="0004115B" w:rsidRPr="00BC500A" w:rsidRDefault="0004115B" w:rsidP="0004115B">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Adoption of the draft summary record</w:t>
      </w:r>
    </w:p>
    <w:p w14:paraId="1773C11E" w14:textId="77777777" w:rsidR="0004115B" w:rsidRPr="00D943A1" w:rsidRDefault="0004115B" w:rsidP="0004115B">
      <w:pPr>
        <w:spacing w:after="120" w:line="276" w:lineRule="auto"/>
        <w:ind w:left="360" w:hanging="360"/>
        <w:contextualSpacing/>
        <w:rPr>
          <w:b/>
          <w:bCs/>
          <w:i/>
          <w:color w:val="000000"/>
          <w:sz w:val="22"/>
          <w:szCs w:val="22"/>
        </w:rPr>
      </w:pPr>
      <w:r w:rsidRPr="00D943A1">
        <w:rPr>
          <w:bCs/>
          <w:i/>
          <w:color w:val="000000"/>
          <w:sz w:val="22"/>
          <w:szCs w:val="22"/>
        </w:rPr>
        <w:t>Document: EG-C10-2-SR-EG-C9</w:t>
      </w:r>
    </w:p>
    <w:p w14:paraId="4EC4512C" w14:textId="77777777" w:rsidR="0004115B" w:rsidRDefault="0004115B" w:rsidP="0004115B">
      <w:pPr>
        <w:pStyle w:val="Standardtext"/>
        <w:rPr>
          <w:lang w:val="en-GB"/>
        </w:rPr>
      </w:pPr>
      <w:r>
        <w:rPr>
          <w:lang w:val="en-GB"/>
        </w:rPr>
        <w:t>A</w:t>
      </w:r>
      <w:r w:rsidRPr="00E2276A">
        <w:rPr>
          <w:lang w:val="en-GB"/>
        </w:rPr>
        <w:t xml:space="preserve">ll actions of the previous meeting </w:t>
      </w:r>
      <w:r>
        <w:rPr>
          <w:lang w:val="en-GB"/>
        </w:rPr>
        <w:t xml:space="preserve">were completed. Open items of </w:t>
      </w:r>
      <w:r w:rsidRPr="00E2276A">
        <w:rPr>
          <w:lang w:val="en-GB"/>
        </w:rPr>
        <w:t xml:space="preserve">previous </w:t>
      </w:r>
      <w:r>
        <w:rPr>
          <w:lang w:val="en-GB"/>
        </w:rPr>
        <w:t xml:space="preserve">meetings were either taken or </w:t>
      </w:r>
      <w:r w:rsidRPr="00E2276A">
        <w:rPr>
          <w:lang w:val="en-GB"/>
        </w:rPr>
        <w:t>are part of this agenda</w:t>
      </w:r>
      <w:r>
        <w:rPr>
          <w:lang w:val="en-GB"/>
        </w:rPr>
        <w:t>.</w:t>
      </w:r>
    </w:p>
    <w:p w14:paraId="5C6AE471" w14:textId="77777777" w:rsidR="0004115B" w:rsidRPr="00BC500A" w:rsidRDefault="0004115B" w:rsidP="0004115B">
      <w:pPr>
        <w:tabs>
          <w:tab w:val="left" w:pos="142"/>
        </w:tabs>
        <w:spacing w:after="200" w:line="276" w:lineRule="auto"/>
        <w:rPr>
          <w:rFonts w:ascii="Georgia" w:hAnsi="Georgia"/>
          <w:sz w:val="20"/>
          <w:szCs w:val="20"/>
          <w:lang w:val="en-GB"/>
        </w:rPr>
      </w:pPr>
      <w:r w:rsidRPr="00BC500A">
        <w:rPr>
          <w:rFonts w:ascii="Georgia" w:hAnsi="Georgia"/>
          <w:sz w:val="20"/>
          <w:szCs w:val="20"/>
          <w:lang w:val="en-GB"/>
        </w:rPr>
        <w:t xml:space="preserve">The EG-C </w:t>
      </w:r>
      <w:r w:rsidRPr="00E92D8E">
        <w:rPr>
          <w:rFonts w:ascii="Georgia" w:hAnsi="Georgia"/>
          <w:b/>
          <w:bCs/>
          <w:sz w:val="20"/>
          <w:szCs w:val="20"/>
          <w:lang w:val="en-GB"/>
        </w:rPr>
        <w:t>noted</w:t>
      </w:r>
      <w:r>
        <w:rPr>
          <w:rFonts w:ascii="Georgia" w:hAnsi="Georgia"/>
          <w:sz w:val="20"/>
          <w:szCs w:val="20"/>
          <w:lang w:val="en-GB"/>
        </w:rPr>
        <w:t xml:space="preserve"> the information and </w:t>
      </w:r>
      <w:r w:rsidRPr="00BC500A">
        <w:rPr>
          <w:rFonts w:ascii="Georgia" w:hAnsi="Georgia"/>
          <w:b/>
          <w:bCs/>
          <w:sz w:val="20"/>
          <w:szCs w:val="20"/>
          <w:lang w:val="en-GB"/>
        </w:rPr>
        <w:t>adopted</w:t>
      </w:r>
      <w:r w:rsidRPr="00BC500A">
        <w:rPr>
          <w:rFonts w:ascii="Georgia" w:hAnsi="Georgia"/>
          <w:sz w:val="20"/>
          <w:szCs w:val="20"/>
          <w:lang w:val="en-GB"/>
        </w:rPr>
        <w:t xml:space="preserve"> the draft summary record of EG-C</w:t>
      </w:r>
      <w:r>
        <w:rPr>
          <w:rFonts w:ascii="Georgia" w:hAnsi="Georgia"/>
          <w:sz w:val="20"/>
          <w:szCs w:val="20"/>
          <w:lang w:val="en-GB"/>
        </w:rPr>
        <w:t>9.</w:t>
      </w:r>
    </w:p>
    <w:p w14:paraId="0BCAACA1" w14:textId="77777777" w:rsidR="0004115B" w:rsidRDefault="0004115B" w:rsidP="0004115B">
      <w:pPr>
        <w:tabs>
          <w:tab w:val="left" w:pos="142"/>
        </w:tabs>
        <w:spacing w:after="200" w:line="276" w:lineRule="auto"/>
        <w:rPr>
          <w:rFonts w:ascii="Georgia" w:hAnsi="Georgia"/>
          <w:sz w:val="20"/>
          <w:szCs w:val="20"/>
          <w:lang w:val="en-GB"/>
        </w:rPr>
      </w:pPr>
    </w:p>
    <w:p w14:paraId="794D4D57" w14:textId="77777777" w:rsidR="0004115B" w:rsidRPr="00BC500A" w:rsidRDefault="0004115B" w:rsidP="0004115B">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 xml:space="preserve">Announcements </w:t>
      </w:r>
    </w:p>
    <w:p w14:paraId="259CECEE" w14:textId="77777777" w:rsidR="0004115B" w:rsidRDefault="0004115B" w:rsidP="0004115B">
      <w:pPr>
        <w:tabs>
          <w:tab w:val="left" w:pos="142"/>
        </w:tabs>
        <w:spacing w:after="200" w:line="276" w:lineRule="auto"/>
        <w:rPr>
          <w:b/>
          <w:sz w:val="22"/>
          <w:szCs w:val="22"/>
          <w:lang w:val="nl-NL"/>
        </w:rPr>
      </w:pPr>
    </w:p>
    <w:p w14:paraId="103A36B6" w14:textId="77777777" w:rsidR="0004115B" w:rsidRPr="00E2276A" w:rsidRDefault="0004115B" w:rsidP="0004115B">
      <w:pPr>
        <w:tabs>
          <w:tab w:val="left" w:pos="142"/>
        </w:tabs>
        <w:spacing w:after="200" w:line="276" w:lineRule="auto"/>
        <w:rPr>
          <w:b/>
          <w:sz w:val="22"/>
          <w:szCs w:val="22"/>
        </w:rPr>
      </w:pPr>
      <w:r w:rsidRPr="00E2276A">
        <w:rPr>
          <w:b/>
          <w:sz w:val="22"/>
          <w:szCs w:val="22"/>
        </w:rPr>
        <w:t xml:space="preserve">WWF, </w:t>
      </w:r>
      <w:proofErr w:type="spellStart"/>
      <w:r w:rsidRPr="00E2276A">
        <w:rPr>
          <w:b/>
          <w:sz w:val="22"/>
          <w:szCs w:val="22"/>
        </w:rPr>
        <w:t>Waddenvereniging</w:t>
      </w:r>
      <w:proofErr w:type="spellEnd"/>
    </w:p>
    <w:p w14:paraId="2451AC33" w14:textId="77777777" w:rsidR="0004115B" w:rsidRDefault="0004115B" w:rsidP="0004115B">
      <w:pPr>
        <w:pStyle w:val="Standardtext"/>
        <w:rPr>
          <w:b/>
          <w:sz w:val="22"/>
        </w:rPr>
      </w:pPr>
      <w:r w:rsidRPr="00BC500A">
        <w:rPr>
          <w:lang w:val="en-GB"/>
        </w:rPr>
        <w:t>No announcements</w:t>
      </w:r>
    </w:p>
    <w:p w14:paraId="6C47F053" w14:textId="77777777" w:rsidR="0004115B" w:rsidRPr="00E2276A" w:rsidRDefault="0004115B" w:rsidP="0004115B">
      <w:pPr>
        <w:tabs>
          <w:tab w:val="left" w:pos="142"/>
        </w:tabs>
        <w:spacing w:after="200" w:line="276" w:lineRule="auto"/>
        <w:rPr>
          <w:b/>
          <w:sz w:val="22"/>
          <w:szCs w:val="22"/>
        </w:rPr>
      </w:pPr>
      <w:r w:rsidRPr="00E2276A">
        <w:rPr>
          <w:b/>
          <w:sz w:val="22"/>
          <w:szCs w:val="22"/>
        </w:rPr>
        <w:t xml:space="preserve">Schleswig-Holstein, </w:t>
      </w:r>
    </w:p>
    <w:p w14:paraId="1EDB8B27" w14:textId="77777777" w:rsidR="0004115B" w:rsidRPr="00745633" w:rsidRDefault="0004115B" w:rsidP="0004115B">
      <w:pPr>
        <w:pStyle w:val="Standardtext"/>
        <w:rPr>
          <w:b/>
          <w:sz w:val="22"/>
        </w:rPr>
      </w:pPr>
      <w:r>
        <w:t xml:space="preserve">The updated State Master Plan for Coastal Flood Defense and Coastal Protection has undergone a first public hearing. Responses are being evaluated. The updated plan is expected to be adopted in parliament and then published. Main focus is climate change adaptation and nature-based climate change </w:t>
      </w:r>
      <w:proofErr w:type="gramStart"/>
      <w:r>
        <w:t>adaptation;</w:t>
      </w:r>
      <w:proofErr w:type="gramEnd"/>
      <w:r>
        <w:t xml:space="preserve"> </w:t>
      </w:r>
    </w:p>
    <w:p w14:paraId="67761954" w14:textId="77777777" w:rsidR="0004115B" w:rsidRDefault="0004115B" w:rsidP="0004115B">
      <w:pPr>
        <w:tabs>
          <w:tab w:val="left" w:pos="142"/>
        </w:tabs>
        <w:spacing w:after="200" w:line="276" w:lineRule="auto"/>
        <w:rPr>
          <w:b/>
          <w:sz w:val="22"/>
          <w:szCs w:val="22"/>
          <w:lang w:val="en-GB"/>
        </w:rPr>
      </w:pPr>
      <w:r w:rsidRPr="00BC500A">
        <w:rPr>
          <w:b/>
          <w:sz w:val="22"/>
          <w:szCs w:val="22"/>
          <w:lang w:val="en-GB"/>
        </w:rPr>
        <w:t xml:space="preserve">Denmark </w:t>
      </w:r>
    </w:p>
    <w:p w14:paraId="38B69444" w14:textId="77777777" w:rsidR="0004115B" w:rsidRDefault="0004115B" w:rsidP="0004115B">
      <w:pPr>
        <w:pStyle w:val="Standardtext"/>
        <w:numPr>
          <w:ilvl w:val="0"/>
          <w:numId w:val="24"/>
        </w:numPr>
        <w:rPr>
          <w:lang w:val="en-GB"/>
        </w:rPr>
      </w:pPr>
      <w:r>
        <w:rPr>
          <w:lang w:val="en-GB"/>
        </w:rPr>
        <w:t xml:space="preserve">A climate action plan was initiated by the Danish government. For the Danish Coastal Authority this will lead to economic decision-making in climate actions in future. </w:t>
      </w:r>
    </w:p>
    <w:p w14:paraId="4F62CBFE" w14:textId="77777777" w:rsidR="0004115B" w:rsidRPr="00E2276A" w:rsidRDefault="0004115B" w:rsidP="0004115B">
      <w:pPr>
        <w:pStyle w:val="Standardtext"/>
        <w:numPr>
          <w:ilvl w:val="0"/>
          <w:numId w:val="24"/>
        </w:numPr>
      </w:pPr>
      <w:r>
        <w:t>T</w:t>
      </w:r>
      <w:r w:rsidRPr="00E2276A">
        <w:t>he E</w:t>
      </w:r>
      <w:r>
        <w:t xml:space="preserve">nvironmental Protection Agency has organized an exchange meeting for all Danish embers involved in Trilateral </w:t>
      </w:r>
      <w:proofErr w:type="spellStart"/>
      <w:r>
        <w:t>Wadden</w:t>
      </w:r>
      <w:proofErr w:type="spellEnd"/>
      <w:r>
        <w:t xml:space="preserve"> Sea Cooperation (TWSC)</w:t>
      </w:r>
      <w:r w:rsidRPr="00E2276A">
        <w:t xml:space="preserve">. </w:t>
      </w:r>
      <w:r>
        <w:t xml:space="preserve">This is also in scope of preparing the chairmanship of Denmark starting end </w:t>
      </w:r>
      <w:proofErr w:type="gramStart"/>
      <w:r>
        <w:t>2022;</w:t>
      </w:r>
      <w:proofErr w:type="gramEnd"/>
      <w:r>
        <w:t xml:space="preserve"> </w:t>
      </w:r>
    </w:p>
    <w:p w14:paraId="1C38C091" w14:textId="77777777" w:rsidR="0004115B" w:rsidRPr="00E2276A" w:rsidRDefault="0004115B" w:rsidP="0004115B">
      <w:pPr>
        <w:pStyle w:val="Standardtext"/>
        <w:numPr>
          <w:ilvl w:val="0"/>
          <w:numId w:val="24"/>
        </w:numPr>
      </w:pPr>
      <w:r>
        <w:lastRenderedPageBreak/>
        <w:t>On a conference in November, first results from tw</w:t>
      </w:r>
      <w:r w:rsidRPr="00BF773D">
        <w:t xml:space="preserve">o pilot projects for sea level rise and impacts on salt marshes (coastal squeeze) and biodiversity in the municipalities </w:t>
      </w:r>
      <w:proofErr w:type="spellStart"/>
      <w:r w:rsidRPr="00BF773D">
        <w:t>Varde</w:t>
      </w:r>
      <w:proofErr w:type="spellEnd"/>
      <w:r w:rsidRPr="00BF773D">
        <w:t xml:space="preserve"> and Esbjerg</w:t>
      </w:r>
      <w:r>
        <w:t xml:space="preserve"> will be presented. </w:t>
      </w:r>
    </w:p>
    <w:p w14:paraId="484046BA" w14:textId="77777777" w:rsidR="0004115B" w:rsidRPr="00C374A5" w:rsidRDefault="0004115B" w:rsidP="0004115B">
      <w:pPr>
        <w:tabs>
          <w:tab w:val="left" w:pos="142"/>
        </w:tabs>
        <w:spacing w:after="200" w:line="276" w:lineRule="auto"/>
        <w:rPr>
          <w:b/>
          <w:sz w:val="22"/>
          <w:szCs w:val="22"/>
        </w:rPr>
      </w:pPr>
      <w:r>
        <w:rPr>
          <w:b/>
          <w:sz w:val="22"/>
          <w:szCs w:val="22"/>
        </w:rPr>
        <w:t>Lower Saxony</w:t>
      </w:r>
    </w:p>
    <w:p w14:paraId="64E6356B" w14:textId="77777777" w:rsidR="0004115B" w:rsidRPr="00BA08A0" w:rsidRDefault="0004115B" w:rsidP="0004115B">
      <w:pPr>
        <w:pStyle w:val="Standardtext"/>
        <w:numPr>
          <w:ilvl w:val="0"/>
          <w:numId w:val="25"/>
        </w:numPr>
        <w:rPr>
          <w:lang w:val="en-GB"/>
        </w:rPr>
      </w:pPr>
      <w:r w:rsidRPr="00BA08A0">
        <w:rPr>
          <w:lang w:val="en-GB"/>
        </w:rPr>
        <w:t xml:space="preserve">There was a coastal protection and adaptation session at the </w:t>
      </w:r>
      <w:r w:rsidRPr="00BF773D">
        <w:rPr>
          <w:highlight w:val="yellow"/>
          <w:lang w:val="en-GB"/>
        </w:rPr>
        <w:t>LAWA</w:t>
      </w:r>
      <w:r w:rsidRPr="00BA08A0">
        <w:rPr>
          <w:lang w:val="en-GB"/>
        </w:rPr>
        <w:t>-conference in Stuttgart at 4</w:t>
      </w:r>
      <w:r>
        <w:rPr>
          <w:lang w:val="en-GB"/>
        </w:rPr>
        <w:t xml:space="preserve"> -</w:t>
      </w:r>
      <w:r w:rsidRPr="00BA08A0">
        <w:rPr>
          <w:lang w:val="en-GB"/>
        </w:rPr>
        <w:t>5 October</w:t>
      </w:r>
      <w:r>
        <w:rPr>
          <w:lang w:val="en-GB"/>
        </w:rPr>
        <w:t xml:space="preserve"> </w:t>
      </w:r>
      <w:proofErr w:type="gramStart"/>
      <w:r>
        <w:rPr>
          <w:lang w:val="en-GB"/>
        </w:rPr>
        <w:t>2021;</w:t>
      </w:r>
      <w:proofErr w:type="gramEnd"/>
    </w:p>
    <w:p w14:paraId="6E9C40A1" w14:textId="77777777" w:rsidR="0004115B" w:rsidRDefault="0004115B" w:rsidP="0004115B">
      <w:pPr>
        <w:pStyle w:val="Standardtext"/>
        <w:numPr>
          <w:ilvl w:val="0"/>
          <w:numId w:val="25"/>
        </w:numPr>
        <w:rPr>
          <w:lang w:val="en-GB"/>
        </w:rPr>
      </w:pPr>
      <w:r>
        <w:rPr>
          <w:lang w:val="en-GB"/>
        </w:rPr>
        <w:t>On 27 – 28 October 2021,</w:t>
      </w:r>
      <w:r w:rsidRPr="00BA08A0">
        <w:rPr>
          <w:lang w:val="en-GB"/>
        </w:rPr>
        <w:t xml:space="preserve"> the Coast Prevention will take place </w:t>
      </w:r>
      <w:r>
        <w:rPr>
          <w:lang w:val="en-GB"/>
        </w:rPr>
        <w:t>in</w:t>
      </w:r>
      <w:r w:rsidRPr="00BA08A0">
        <w:rPr>
          <w:lang w:val="en-GB"/>
        </w:rPr>
        <w:t xml:space="preserve"> </w:t>
      </w:r>
      <w:proofErr w:type="spellStart"/>
      <w:r w:rsidRPr="00BA08A0">
        <w:rPr>
          <w:lang w:val="en-GB"/>
        </w:rPr>
        <w:t>Husum</w:t>
      </w:r>
      <w:proofErr w:type="spellEnd"/>
      <w:r>
        <w:rPr>
          <w:lang w:val="en-GB"/>
        </w:rPr>
        <w:t>, Germany</w:t>
      </w:r>
      <w:r w:rsidRPr="00BA08A0">
        <w:rPr>
          <w:lang w:val="en-GB"/>
        </w:rPr>
        <w:t xml:space="preserve">. The first day there will also deal with climate change and adaptation with focus on the </w:t>
      </w:r>
      <w:proofErr w:type="spellStart"/>
      <w:r w:rsidRPr="00BA08A0">
        <w:rPr>
          <w:lang w:val="en-GB"/>
        </w:rPr>
        <w:t>Wadden</w:t>
      </w:r>
      <w:proofErr w:type="spellEnd"/>
      <w:r w:rsidRPr="00BA08A0">
        <w:rPr>
          <w:lang w:val="en-GB"/>
        </w:rPr>
        <w:t xml:space="preserve"> Sea (but </w:t>
      </w:r>
      <w:proofErr w:type="gramStart"/>
      <w:r w:rsidRPr="00BA08A0">
        <w:rPr>
          <w:lang w:val="en-GB"/>
        </w:rPr>
        <w:t>more or less from</w:t>
      </w:r>
      <w:proofErr w:type="gramEnd"/>
      <w:r w:rsidRPr="00BA08A0">
        <w:rPr>
          <w:lang w:val="en-GB"/>
        </w:rPr>
        <w:t xml:space="preserve"> a coastal protection perspective) </w:t>
      </w:r>
      <w:hyperlink r:id="rId10" w:history="1">
        <w:r w:rsidRPr="00CD458D">
          <w:rPr>
            <w:rStyle w:val="Hyperlink"/>
            <w:lang w:val="en-GB"/>
          </w:rPr>
          <w:t>https://coast-prevention.de/</w:t>
        </w:r>
      </w:hyperlink>
      <w:r>
        <w:rPr>
          <w:lang w:val="en-GB"/>
        </w:rPr>
        <w:t xml:space="preserve"> </w:t>
      </w:r>
    </w:p>
    <w:p w14:paraId="7B685CDE" w14:textId="77777777" w:rsidR="0004115B" w:rsidRPr="00895D82" w:rsidRDefault="0004115B" w:rsidP="0004115B">
      <w:pPr>
        <w:tabs>
          <w:tab w:val="left" w:pos="142"/>
        </w:tabs>
        <w:spacing w:after="200" w:line="276" w:lineRule="auto"/>
        <w:rPr>
          <w:b/>
          <w:sz w:val="22"/>
          <w:szCs w:val="22"/>
          <w:lang w:val="en-GB"/>
        </w:rPr>
      </w:pPr>
      <w:r w:rsidRPr="00895D82">
        <w:rPr>
          <w:b/>
          <w:sz w:val="22"/>
          <w:szCs w:val="22"/>
          <w:lang w:val="en-GB"/>
        </w:rPr>
        <w:t>Netherlands</w:t>
      </w:r>
    </w:p>
    <w:p w14:paraId="6DBF9E91" w14:textId="77777777" w:rsidR="0004115B" w:rsidRDefault="0004115B" w:rsidP="0004115B">
      <w:pPr>
        <w:pStyle w:val="Header"/>
        <w:numPr>
          <w:ilvl w:val="0"/>
          <w:numId w:val="21"/>
        </w:numPr>
        <w:spacing w:after="120" w:line="276" w:lineRule="auto"/>
        <w:rPr>
          <w:rFonts w:ascii="Georgia" w:hAnsi="Georgia"/>
          <w:bCs/>
          <w:sz w:val="20"/>
          <w:szCs w:val="20"/>
          <w:lang w:val="en-GB"/>
        </w:rPr>
      </w:pPr>
      <w:r>
        <w:rPr>
          <w:bCs/>
          <w:sz w:val="22"/>
          <w:szCs w:val="22"/>
          <w:lang w:val="en-GB"/>
        </w:rPr>
        <w:t xml:space="preserve">A Quality Status Report for the OSPAR region is being prepared, including the impact of climate change on ecosystem components. Effects of sea level rise, temperature and heat are being treated. </w:t>
      </w:r>
      <w:r w:rsidRPr="007F7139">
        <w:rPr>
          <w:bCs/>
          <w:sz w:val="22"/>
          <w:szCs w:val="22"/>
          <w:lang w:val="en-GB"/>
        </w:rPr>
        <w:t>The objective of QSR 2023 is to assess the environmental status of the North East Atlantic against the objectives of the North East Atlantic Environmental Strategy 2010-2020 (NEAES 2020), evaluate any updated or additional objectives from NEAES 2020-2030, and identify the priority elements for actions to achieve OSPAR’s vision for a clean, healthy, biologically diverse sea, used sustainably</w:t>
      </w:r>
      <w:r>
        <w:rPr>
          <w:bCs/>
          <w:sz w:val="22"/>
          <w:szCs w:val="22"/>
          <w:lang w:val="en-GB"/>
        </w:rPr>
        <w:t>;</w:t>
      </w:r>
      <w:r w:rsidRPr="007F7139">
        <w:t xml:space="preserve"> </w:t>
      </w:r>
      <w:hyperlink r:id="rId11" w:history="1">
        <w:r w:rsidRPr="00CD458D">
          <w:rPr>
            <w:rStyle w:val="Hyperlink"/>
            <w:bCs/>
            <w:sz w:val="22"/>
            <w:szCs w:val="22"/>
            <w:lang w:val="en-GB"/>
          </w:rPr>
          <w:t>https://www.ospar.org/work-areas/cross-cutting-issues/qsr2023</w:t>
        </w:r>
      </w:hyperlink>
      <w:r>
        <w:rPr>
          <w:bCs/>
          <w:sz w:val="22"/>
          <w:szCs w:val="22"/>
          <w:lang w:val="en-GB"/>
        </w:rPr>
        <w:t xml:space="preserve"> </w:t>
      </w:r>
    </w:p>
    <w:p w14:paraId="6B330C7F" w14:textId="77777777" w:rsidR="0004115B" w:rsidRDefault="0004115B" w:rsidP="0004115B">
      <w:pPr>
        <w:pStyle w:val="Header"/>
        <w:numPr>
          <w:ilvl w:val="0"/>
          <w:numId w:val="21"/>
        </w:numPr>
        <w:spacing w:after="120" w:line="276" w:lineRule="auto"/>
        <w:rPr>
          <w:rFonts w:ascii="Georgia" w:hAnsi="Georgia"/>
          <w:bCs/>
          <w:sz w:val="20"/>
          <w:szCs w:val="20"/>
          <w:lang w:val="en-GB"/>
        </w:rPr>
      </w:pPr>
      <w:r>
        <w:rPr>
          <w:rFonts w:ascii="Georgia" w:hAnsi="Georgia"/>
          <w:bCs/>
          <w:sz w:val="20"/>
          <w:szCs w:val="20"/>
          <w:lang w:val="en-GB"/>
        </w:rPr>
        <w:t xml:space="preserve">The programme of a Rich </w:t>
      </w:r>
      <w:proofErr w:type="spellStart"/>
      <w:r>
        <w:rPr>
          <w:rFonts w:ascii="Georgia" w:hAnsi="Georgia"/>
          <w:bCs/>
          <w:sz w:val="20"/>
          <w:szCs w:val="20"/>
          <w:lang w:val="en-GB"/>
        </w:rPr>
        <w:t>Waddensea</w:t>
      </w:r>
      <w:proofErr w:type="spellEnd"/>
      <w:r>
        <w:rPr>
          <w:rFonts w:ascii="Georgia" w:hAnsi="Georgia"/>
          <w:bCs/>
          <w:sz w:val="20"/>
          <w:szCs w:val="20"/>
          <w:lang w:val="en-GB"/>
        </w:rPr>
        <w:t xml:space="preserve"> (PRW) has organised an excursion to sites in Germany and the Netherlands from 7-9 October 2021 within the</w:t>
      </w:r>
      <w:r>
        <w:rPr>
          <w:lang w:val="en-GB"/>
        </w:rPr>
        <w:t xml:space="preserve">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‘Sediment </w:t>
      </w:r>
      <w:proofErr w:type="gramStart"/>
      <w:r>
        <w:rPr>
          <w:rFonts w:ascii="Georgia" w:hAnsi="Georgia"/>
          <w:bCs/>
          <w:sz w:val="20"/>
          <w:szCs w:val="20"/>
          <w:lang w:val="en-GB"/>
        </w:rPr>
        <w:t>solutions‘ Community</w:t>
      </w:r>
      <w:proofErr w:type="gramEnd"/>
      <w:r>
        <w:rPr>
          <w:rFonts w:ascii="Georgia" w:hAnsi="Georgia"/>
          <w:bCs/>
          <w:sz w:val="20"/>
          <w:szCs w:val="20"/>
          <w:lang w:val="en-GB"/>
        </w:rPr>
        <w:t xml:space="preserve"> of Understanding (</w:t>
      </w:r>
      <w:proofErr w:type="spellStart"/>
      <w:r>
        <w:rPr>
          <w:rFonts w:ascii="Georgia" w:hAnsi="Georgia"/>
          <w:bCs/>
          <w:sz w:val="20"/>
          <w:szCs w:val="20"/>
          <w:lang w:val="en-GB"/>
        </w:rPr>
        <w:t>CoU</w:t>
      </w:r>
      <w:proofErr w:type="spellEnd"/>
      <w:r>
        <w:rPr>
          <w:rFonts w:ascii="Georgia" w:hAnsi="Georgia"/>
          <w:bCs/>
          <w:sz w:val="20"/>
          <w:szCs w:val="20"/>
          <w:lang w:val="en-GB"/>
        </w:rPr>
        <w:t>).</w:t>
      </w:r>
      <w:r>
        <w:rPr>
          <w:lang w:val="en-GB"/>
        </w:rPr>
        <w:t xml:space="preserve"> </w:t>
      </w:r>
      <w:r>
        <w:rPr>
          <w:rFonts w:ascii="Georgia" w:hAnsi="Georgia"/>
          <w:bCs/>
          <w:sz w:val="20"/>
          <w:szCs w:val="20"/>
          <w:lang w:val="en-GB"/>
        </w:rPr>
        <w:t xml:space="preserve">About 30 participants visited sites at the rivers Elbe, Weser and Ems, as well as at the </w:t>
      </w:r>
      <w:proofErr w:type="gramStart"/>
      <w:r>
        <w:rPr>
          <w:rFonts w:ascii="Georgia" w:hAnsi="Georgia"/>
          <w:bCs/>
          <w:sz w:val="20"/>
          <w:szCs w:val="20"/>
          <w:lang w:val="en-GB"/>
        </w:rPr>
        <w:t>Jade bay</w:t>
      </w:r>
      <w:proofErr w:type="gramEnd"/>
      <w:r>
        <w:rPr>
          <w:rFonts w:ascii="Georgia" w:hAnsi="Georgia"/>
          <w:bCs/>
          <w:sz w:val="20"/>
          <w:szCs w:val="20"/>
          <w:lang w:val="en-GB"/>
        </w:rPr>
        <w:t xml:space="preserve">. The purpose of the excursion was twofold: Firstly, meeting each other, building a stronger network around the Community of Understanding, better understanding who knows what and exchange of ideas, </w:t>
      </w:r>
      <w:proofErr w:type="gramStart"/>
      <w:r>
        <w:rPr>
          <w:rFonts w:ascii="Georgia" w:hAnsi="Georgia"/>
          <w:bCs/>
          <w:sz w:val="20"/>
          <w:szCs w:val="20"/>
          <w:lang w:val="en-GB"/>
        </w:rPr>
        <w:t>knowhow</w:t>
      </w:r>
      <w:proofErr w:type="gramEnd"/>
      <w:r>
        <w:rPr>
          <w:rFonts w:ascii="Georgia" w:hAnsi="Georgia"/>
          <w:bCs/>
          <w:sz w:val="20"/>
          <w:szCs w:val="20"/>
          <w:lang w:val="en-GB"/>
        </w:rPr>
        <w:t xml:space="preserve"> and knowledge. And secondly; we </w:t>
      </w:r>
      <w:proofErr w:type="gramStart"/>
      <w:r>
        <w:rPr>
          <w:rFonts w:ascii="Georgia" w:hAnsi="Georgia"/>
          <w:bCs/>
          <w:sz w:val="20"/>
          <w:szCs w:val="20"/>
          <w:lang w:val="en-GB"/>
        </w:rPr>
        <w:t>have to</w:t>
      </w:r>
      <w:proofErr w:type="gramEnd"/>
      <w:r>
        <w:rPr>
          <w:rFonts w:ascii="Georgia" w:hAnsi="Georgia"/>
          <w:bCs/>
          <w:sz w:val="20"/>
          <w:szCs w:val="20"/>
          <w:lang w:val="en-GB"/>
        </w:rPr>
        <w:t xml:space="preserve"> deal with one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one trilateral World Heritage Site and its Outstanding Universal Values. Sediment is important for the functioning of the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The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is important for nature (biodiversity) and for humans. Everywhere in the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region we struggle with sediment management, for nature management and improvement, and for managing human functions. In the community we raise awareness on this aspect, consciously learn from each other, using participants views, </w:t>
      </w:r>
      <w:proofErr w:type="gramStart"/>
      <w:r>
        <w:rPr>
          <w:rFonts w:ascii="Georgia" w:hAnsi="Georgia"/>
          <w:bCs/>
          <w:sz w:val="20"/>
          <w:szCs w:val="20"/>
          <w:lang w:val="en-GB"/>
        </w:rPr>
        <w:t>knowhow</w:t>
      </w:r>
      <w:proofErr w:type="gramEnd"/>
      <w:r>
        <w:rPr>
          <w:rFonts w:ascii="Georgia" w:hAnsi="Georgia"/>
          <w:bCs/>
          <w:sz w:val="20"/>
          <w:szCs w:val="20"/>
          <w:lang w:val="en-GB"/>
        </w:rPr>
        <w:t xml:space="preserve"> and knowledge.</w:t>
      </w:r>
    </w:p>
    <w:p w14:paraId="20734CAA" w14:textId="77777777" w:rsidR="0004115B" w:rsidRPr="00895D82" w:rsidRDefault="0004115B" w:rsidP="0004115B">
      <w:pPr>
        <w:pStyle w:val="ListParagraph"/>
        <w:tabs>
          <w:tab w:val="left" w:pos="142"/>
        </w:tabs>
        <w:spacing w:after="200" w:line="276" w:lineRule="auto"/>
        <w:rPr>
          <w:lang w:val="en-GB"/>
        </w:rPr>
      </w:pPr>
    </w:p>
    <w:p w14:paraId="0250D839" w14:textId="77777777" w:rsidR="0004115B" w:rsidRPr="00745633" w:rsidRDefault="0004115B" w:rsidP="0004115B">
      <w:pPr>
        <w:tabs>
          <w:tab w:val="left" w:pos="142"/>
        </w:tabs>
        <w:spacing w:after="200" w:line="276" w:lineRule="auto"/>
        <w:rPr>
          <w:b/>
          <w:sz w:val="22"/>
          <w:szCs w:val="22"/>
        </w:rPr>
      </w:pPr>
      <w:r w:rsidRPr="00745633">
        <w:rPr>
          <w:b/>
          <w:sz w:val="22"/>
          <w:szCs w:val="22"/>
        </w:rPr>
        <w:t>WWF</w:t>
      </w:r>
    </w:p>
    <w:p w14:paraId="7283BA9A" w14:textId="77777777" w:rsidR="0004115B" w:rsidRPr="00E2276A" w:rsidRDefault="0004115B" w:rsidP="0004115B">
      <w:pPr>
        <w:pStyle w:val="Standardtext"/>
        <w:rPr>
          <w:b/>
          <w:sz w:val="22"/>
          <w:lang w:val="en-GB"/>
        </w:rPr>
      </w:pPr>
      <w:r>
        <w:rPr>
          <w:lang w:val="en-GB"/>
        </w:rPr>
        <w:t xml:space="preserve">The project </w:t>
      </w:r>
      <w:r w:rsidRPr="00E2276A">
        <w:rPr>
          <w:lang w:val="en-GB"/>
        </w:rPr>
        <w:t>„</w:t>
      </w:r>
      <w:proofErr w:type="spellStart"/>
      <w:r w:rsidRPr="00E2276A">
        <w:rPr>
          <w:lang w:val="en-GB"/>
        </w:rPr>
        <w:t>Sandküste</w:t>
      </w:r>
      <w:proofErr w:type="spellEnd"/>
      <w:r w:rsidRPr="00E2276A">
        <w:rPr>
          <w:lang w:val="en-GB"/>
        </w:rPr>
        <w:t xml:space="preserve"> St. Peter-</w:t>
      </w:r>
      <w:proofErr w:type="spellStart"/>
      <w:proofErr w:type="gramStart"/>
      <w:r w:rsidRPr="00E2276A">
        <w:rPr>
          <w:lang w:val="en-GB"/>
        </w:rPr>
        <w:t>Ording</w:t>
      </w:r>
      <w:proofErr w:type="spellEnd"/>
      <w:r w:rsidRPr="00E2276A">
        <w:rPr>
          <w:lang w:val="en-GB"/>
        </w:rPr>
        <w:t xml:space="preserve">“ </w:t>
      </w:r>
      <w:r>
        <w:rPr>
          <w:lang w:val="en-GB"/>
        </w:rPr>
        <w:t>has</w:t>
      </w:r>
      <w:proofErr w:type="gramEnd"/>
      <w:r>
        <w:rPr>
          <w:lang w:val="en-GB"/>
        </w:rPr>
        <w:t xml:space="preserve"> started: </w:t>
      </w:r>
      <w:hyperlink r:id="rId12" w:history="1">
        <w:r w:rsidRPr="005B1F68">
          <w:rPr>
            <w:rStyle w:val="Hyperlink"/>
            <w:lang w:val="en-GB"/>
          </w:rPr>
          <w:t>https://sandkueste-spo.de</w:t>
        </w:r>
      </w:hyperlink>
      <w:r>
        <w:rPr>
          <w:lang w:val="en-GB"/>
        </w:rPr>
        <w:t xml:space="preserve"> </w:t>
      </w:r>
    </w:p>
    <w:p w14:paraId="429A931E" w14:textId="77777777" w:rsidR="0004115B" w:rsidRPr="00BC500A" w:rsidRDefault="0004115B" w:rsidP="0004115B">
      <w:pPr>
        <w:tabs>
          <w:tab w:val="left" w:pos="142"/>
        </w:tabs>
        <w:spacing w:after="200" w:line="276" w:lineRule="auto"/>
        <w:rPr>
          <w:b/>
          <w:sz w:val="22"/>
          <w:szCs w:val="22"/>
          <w:lang w:val="en-GB"/>
        </w:rPr>
      </w:pPr>
      <w:r w:rsidRPr="00895D82">
        <w:rPr>
          <w:b/>
          <w:sz w:val="22"/>
          <w:szCs w:val="22"/>
          <w:lang w:val="en-GB"/>
        </w:rPr>
        <w:t>CWSS</w:t>
      </w:r>
    </w:p>
    <w:p w14:paraId="3F0AC954" w14:textId="77777777" w:rsidR="0004115B" w:rsidRPr="000F3C7C" w:rsidRDefault="0004115B" w:rsidP="0004115B">
      <w:pPr>
        <w:pStyle w:val="Standardtext"/>
        <w:numPr>
          <w:ilvl w:val="0"/>
          <w:numId w:val="20"/>
        </w:numPr>
      </w:pPr>
      <w:r w:rsidRPr="00783147">
        <w:t xml:space="preserve">The </w:t>
      </w:r>
      <w:r>
        <w:t xml:space="preserve">Interreg </w:t>
      </w:r>
      <w:r w:rsidRPr="00783147">
        <w:t>Building with Nature end meet w</w:t>
      </w:r>
      <w:r>
        <w:t>as</w:t>
      </w:r>
      <w:r w:rsidRPr="00783147">
        <w:t xml:space="preserve"> held online </w:t>
      </w:r>
      <w:r>
        <w:t xml:space="preserve">on </w:t>
      </w:r>
      <w:r w:rsidRPr="00783147">
        <w:t>27 May 2021</w:t>
      </w:r>
      <w:r>
        <w:t xml:space="preserve">. The project has now been completed. CWSS is in contact with </w:t>
      </w:r>
      <w:proofErr w:type="spellStart"/>
      <w:r>
        <w:t>organisers</w:t>
      </w:r>
      <w:proofErr w:type="spellEnd"/>
      <w:r>
        <w:t xml:space="preserve"> of a follow-up project with the working title </w:t>
      </w:r>
      <w:proofErr w:type="spellStart"/>
      <w:r w:rsidRPr="000F3C7C">
        <w:t>MAinstreaming</w:t>
      </w:r>
      <w:proofErr w:type="spellEnd"/>
      <w:r w:rsidRPr="000F3C7C">
        <w:t xml:space="preserve"> Nature Based Solutions through </w:t>
      </w:r>
      <w:proofErr w:type="spellStart"/>
      <w:r w:rsidRPr="000F3C7C">
        <w:t>COASTal</w:t>
      </w:r>
      <w:proofErr w:type="spellEnd"/>
      <w:r w:rsidRPr="000F3C7C">
        <w:t xml:space="preserve"> systems (MANABAS COAST)</w:t>
      </w:r>
      <w:r>
        <w:t>.</w:t>
      </w:r>
      <w:r w:rsidRPr="000F3C7C">
        <w:t xml:space="preserve"> The overall project objective is to contribute to the ambition formulated in the EU Adaptation Strategy, to fasten the process of climate change adaptation in a systemic way. We develop a framework for Integrated system-based asset management which will be tested and improved with projects carried out in 6 NSR countries. This way capacity is built to mainstream NBS and contribute to a climate resilient and biodiverse North Sea Region </w:t>
      </w:r>
      <w:proofErr w:type="gramStart"/>
      <w:r w:rsidRPr="000F3C7C">
        <w:t>coastline</w:t>
      </w:r>
      <w:r>
        <w:t>;</w:t>
      </w:r>
      <w:proofErr w:type="gramEnd"/>
    </w:p>
    <w:p w14:paraId="1BDA76C8" w14:textId="77777777" w:rsidR="0004115B" w:rsidRDefault="0004115B" w:rsidP="0004115B">
      <w:pPr>
        <w:pStyle w:val="Standardtext"/>
        <w:numPr>
          <w:ilvl w:val="0"/>
          <w:numId w:val="20"/>
        </w:numPr>
        <w:rPr>
          <w:szCs w:val="20"/>
          <w:lang w:val="en-GB"/>
        </w:rPr>
      </w:pPr>
      <w:r w:rsidRPr="00FA351C">
        <w:rPr>
          <w:szCs w:val="20"/>
          <w:lang w:val="en-GB"/>
        </w:rPr>
        <w:lastRenderedPageBreak/>
        <w:t xml:space="preserve">Coastal Communities Adapting Together (CCAT) 2021: Exchanging Knowledge and Best Practice Across Borders 2021 </w:t>
      </w:r>
      <w:r>
        <w:rPr>
          <w:szCs w:val="20"/>
          <w:lang w:val="en-GB"/>
        </w:rPr>
        <w:t>was held from 19 – 20 October</w:t>
      </w:r>
      <w:r w:rsidRPr="00FA351C">
        <w:rPr>
          <w:szCs w:val="20"/>
          <w:lang w:val="en-GB"/>
        </w:rPr>
        <w:t xml:space="preserve"> 2021</w:t>
      </w:r>
      <w:r>
        <w:rPr>
          <w:szCs w:val="20"/>
          <w:lang w:val="en-GB"/>
        </w:rPr>
        <w:t xml:space="preserve">. </w:t>
      </w:r>
      <w:hyperlink r:id="rId13" w:history="1">
        <w:r w:rsidRPr="00CD458D">
          <w:rPr>
            <w:rStyle w:val="Hyperlink"/>
            <w:szCs w:val="20"/>
            <w:lang w:val="en-GB"/>
          </w:rPr>
          <w:t>https://www.ccatproject.eu/event/ccat-2021-exchanging-knowledge-and-best-practice-across-borders-2021</w:t>
        </w:r>
      </w:hyperlink>
      <w:r>
        <w:rPr>
          <w:szCs w:val="20"/>
          <w:lang w:val="en-GB"/>
        </w:rPr>
        <w:t xml:space="preserve"> </w:t>
      </w:r>
    </w:p>
    <w:p w14:paraId="270B9346" w14:textId="77777777" w:rsidR="0004115B" w:rsidRPr="00783147" w:rsidRDefault="0004115B" w:rsidP="0004115B">
      <w:pPr>
        <w:pStyle w:val="Standardtext"/>
        <w:numPr>
          <w:ilvl w:val="0"/>
          <w:numId w:val="20"/>
        </w:numPr>
        <w:rPr>
          <w:szCs w:val="20"/>
          <w:lang w:val="en-GB"/>
        </w:rPr>
      </w:pPr>
      <w:r w:rsidRPr="00783147">
        <w:rPr>
          <w:szCs w:val="20"/>
          <w:lang w:val="en-GB"/>
        </w:rPr>
        <w:t xml:space="preserve">The position of CWSS </w:t>
      </w:r>
      <w:proofErr w:type="spellStart"/>
      <w:r w:rsidRPr="00783147">
        <w:rPr>
          <w:szCs w:val="20"/>
          <w:lang w:val="en-GB"/>
        </w:rPr>
        <w:t>Partnerhsip</w:t>
      </w:r>
      <w:proofErr w:type="spellEnd"/>
      <w:r w:rsidRPr="00783147">
        <w:rPr>
          <w:szCs w:val="20"/>
          <w:lang w:val="en-GB"/>
        </w:rPr>
        <w:t xml:space="preserve"> Hub officer Cristina Nazzari has been prolonged until 31 December 2022 thanks to the extension </w:t>
      </w:r>
      <w:proofErr w:type="spellStart"/>
      <w:r w:rsidRPr="00783147">
        <w:rPr>
          <w:szCs w:val="20"/>
          <w:lang w:val="en-GB"/>
        </w:rPr>
        <w:t>fothe</w:t>
      </w:r>
      <w:proofErr w:type="spellEnd"/>
      <w:r w:rsidRPr="00783147">
        <w:rPr>
          <w:szCs w:val="20"/>
          <w:lang w:val="en-GB"/>
        </w:rPr>
        <w:t xml:space="preserve"> Interreg </w:t>
      </w:r>
      <w:proofErr w:type="spellStart"/>
      <w:r w:rsidRPr="00783147">
        <w:rPr>
          <w:szCs w:val="20"/>
          <w:lang w:val="en-GB"/>
        </w:rPr>
        <w:t>Prowad</w:t>
      </w:r>
      <w:proofErr w:type="spellEnd"/>
      <w:r w:rsidRPr="00783147">
        <w:rPr>
          <w:szCs w:val="20"/>
          <w:lang w:val="en-GB"/>
        </w:rPr>
        <w:t xml:space="preserve"> Link project and the contribution of the </w:t>
      </w:r>
      <w:proofErr w:type="gramStart"/>
      <w:r w:rsidRPr="00783147">
        <w:rPr>
          <w:szCs w:val="20"/>
          <w:lang w:val="en-GB"/>
        </w:rPr>
        <w:t>Netherlands;</w:t>
      </w:r>
      <w:proofErr w:type="gramEnd"/>
    </w:p>
    <w:p w14:paraId="021DBC40" w14:textId="77777777" w:rsidR="0004115B" w:rsidRDefault="0004115B" w:rsidP="0004115B">
      <w:pPr>
        <w:pStyle w:val="Standardtext"/>
        <w:numPr>
          <w:ilvl w:val="0"/>
          <w:numId w:val="20"/>
        </w:numPr>
        <w:rPr>
          <w:szCs w:val="20"/>
          <w:lang w:val="en-GB"/>
        </w:rPr>
      </w:pPr>
      <w:r w:rsidRPr="00783147">
        <w:rPr>
          <w:szCs w:val="20"/>
          <w:lang w:val="en-GB"/>
        </w:rPr>
        <w:t xml:space="preserve">Ms Amelie Banke is supporting CWSS from August 2021- August 2022 within her </w:t>
      </w:r>
      <w:proofErr w:type="spellStart"/>
      <w:r w:rsidRPr="00783147">
        <w:rPr>
          <w:szCs w:val="20"/>
          <w:lang w:val="en-GB"/>
        </w:rPr>
        <w:t>Freies</w:t>
      </w:r>
      <w:proofErr w:type="spellEnd"/>
      <w:r w:rsidRPr="00783147">
        <w:rPr>
          <w:szCs w:val="20"/>
          <w:lang w:val="en-GB"/>
        </w:rPr>
        <w:t xml:space="preserve"> </w:t>
      </w:r>
      <w:proofErr w:type="spellStart"/>
      <w:r w:rsidRPr="00783147">
        <w:rPr>
          <w:szCs w:val="20"/>
          <w:lang w:val="en-GB"/>
        </w:rPr>
        <w:t>Ökologisches</w:t>
      </w:r>
      <w:proofErr w:type="spellEnd"/>
      <w:r w:rsidRPr="00783147">
        <w:rPr>
          <w:szCs w:val="20"/>
          <w:lang w:val="en-GB"/>
        </w:rPr>
        <w:t xml:space="preserve"> </w:t>
      </w:r>
      <w:proofErr w:type="spellStart"/>
      <w:r w:rsidRPr="00783147">
        <w:rPr>
          <w:szCs w:val="20"/>
          <w:lang w:val="en-GB"/>
        </w:rPr>
        <w:t>Jahr</w:t>
      </w:r>
      <w:proofErr w:type="spellEnd"/>
      <w:r w:rsidRPr="00783147">
        <w:rPr>
          <w:szCs w:val="20"/>
          <w:lang w:val="en-GB"/>
        </w:rPr>
        <w:t xml:space="preserve"> (FÖJ</w:t>
      </w:r>
      <w:proofErr w:type="gramStart"/>
      <w:r w:rsidRPr="00783147">
        <w:rPr>
          <w:szCs w:val="20"/>
          <w:lang w:val="en-GB"/>
        </w:rPr>
        <w:t>);</w:t>
      </w:r>
      <w:proofErr w:type="gramEnd"/>
    </w:p>
    <w:p w14:paraId="49CB923B" w14:textId="77777777" w:rsidR="0004115B" w:rsidRPr="00FA351C" w:rsidRDefault="0004115B" w:rsidP="0004115B">
      <w:pPr>
        <w:pStyle w:val="Standardtext"/>
        <w:numPr>
          <w:ilvl w:val="0"/>
          <w:numId w:val="20"/>
        </w:numPr>
        <w:rPr>
          <w:szCs w:val="20"/>
          <w:lang w:val="en-GB"/>
        </w:rPr>
      </w:pPr>
      <w:r w:rsidRPr="007F7139">
        <w:rPr>
          <w:szCs w:val="20"/>
          <w:lang w:val="en-GB"/>
        </w:rPr>
        <w:t xml:space="preserve">The </w:t>
      </w:r>
      <w:proofErr w:type="spellStart"/>
      <w:r w:rsidRPr="007F7139">
        <w:rPr>
          <w:szCs w:val="20"/>
          <w:lang w:val="en-GB"/>
        </w:rPr>
        <w:t>Wadden</w:t>
      </w:r>
      <w:proofErr w:type="spellEnd"/>
      <w:r w:rsidRPr="007F7139">
        <w:rPr>
          <w:szCs w:val="20"/>
          <w:lang w:val="en-GB"/>
        </w:rPr>
        <w:t xml:space="preserve"> Sea Day Global Cooperation in a Changing World</w:t>
      </w:r>
      <w:r>
        <w:rPr>
          <w:szCs w:val="20"/>
          <w:lang w:val="en-GB"/>
        </w:rPr>
        <w:t xml:space="preserve"> </w:t>
      </w:r>
      <w:proofErr w:type="spellStart"/>
      <w:r w:rsidRPr="007F7139">
        <w:rPr>
          <w:szCs w:val="20"/>
          <w:lang w:val="en-GB"/>
        </w:rPr>
        <w:t>Wadden</w:t>
      </w:r>
      <w:proofErr w:type="spellEnd"/>
      <w:r w:rsidRPr="007F7139">
        <w:rPr>
          <w:szCs w:val="20"/>
          <w:lang w:val="en-GB"/>
        </w:rPr>
        <w:t xml:space="preserve"> Sea Flyway Initiative was held in </w:t>
      </w:r>
      <w:r>
        <w:rPr>
          <w:szCs w:val="20"/>
          <w:lang w:val="en-GB"/>
        </w:rPr>
        <w:t xml:space="preserve">Wilhelmshaven in </w:t>
      </w:r>
      <w:r w:rsidRPr="007F7139">
        <w:rPr>
          <w:szCs w:val="20"/>
          <w:lang w:val="en-GB"/>
        </w:rPr>
        <w:t xml:space="preserve">August </w:t>
      </w:r>
      <w:proofErr w:type="gramStart"/>
      <w:r w:rsidRPr="007F7139">
        <w:rPr>
          <w:szCs w:val="20"/>
          <w:lang w:val="en-GB"/>
        </w:rPr>
        <w:t>2021</w:t>
      </w:r>
      <w:r>
        <w:rPr>
          <w:szCs w:val="20"/>
          <w:lang w:val="en-GB"/>
        </w:rPr>
        <w:t>;</w:t>
      </w:r>
      <w:proofErr w:type="gramEnd"/>
    </w:p>
    <w:p w14:paraId="21B5B702" w14:textId="77777777" w:rsidR="0004115B" w:rsidRPr="00D943A1" w:rsidRDefault="0004115B" w:rsidP="0004115B">
      <w:pPr>
        <w:pStyle w:val="Standardtext"/>
        <w:ind w:left="720"/>
        <w:rPr>
          <w:szCs w:val="20"/>
          <w:lang w:val="en-GB"/>
        </w:rPr>
      </w:pPr>
    </w:p>
    <w:p w14:paraId="533A7C7A" w14:textId="77777777" w:rsidR="0004115B" w:rsidRDefault="0004115B" w:rsidP="0004115B">
      <w:pPr>
        <w:pStyle w:val="Standardtext"/>
        <w:rPr>
          <w:szCs w:val="20"/>
          <w:lang w:val="en-GB"/>
        </w:rPr>
      </w:pPr>
      <w:r>
        <w:rPr>
          <w:szCs w:val="20"/>
          <w:lang w:val="en-GB"/>
        </w:rPr>
        <w:t xml:space="preserve">The group </w:t>
      </w:r>
      <w:r w:rsidRPr="00D85E38">
        <w:rPr>
          <w:b/>
          <w:bCs/>
          <w:szCs w:val="20"/>
          <w:lang w:val="en-GB"/>
        </w:rPr>
        <w:t xml:space="preserve">noted </w:t>
      </w:r>
      <w:r>
        <w:rPr>
          <w:szCs w:val="20"/>
          <w:lang w:val="en-GB"/>
        </w:rPr>
        <w:t xml:space="preserve">the information and </w:t>
      </w:r>
      <w:r w:rsidRPr="00FA351C">
        <w:rPr>
          <w:b/>
          <w:bCs/>
          <w:szCs w:val="20"/>
          <w:lang w:val="en-GB"/>
        </w:rPr>
        <w:t xml:space="preserve">thanked </w:t>
      </w:r>
      <w:r>
        <w:rPr>
          <w:szCs w:val="20"/>
          <w:lang w:val="en-GB"/>
        </w:rPr>
        <w:t xml:space="preserve">Jacobus Hofstede for offering to present the </w:t>
      </w:r>
      <w:r w:rsidRPr="00E2276A">
        <w:rPr>
          <w:szCs w:val="20"/>
          <w:lang w:val="en-GB"/>
        </w:rPr>
        <w:t xml:space="preserve">State Master Plan for Coastal Flood </w:t>
      </w:r>
      <w:proofErr w:type="spellStart"/>
      <w:r w:rsidRPr="00E2276A">
        <w:rPr>
          <w:szCs w:val="20"/>
          <w:lang w:val="en-GB"/>
        </w:rPr>
        <w:t>Defense</w:t>
      </w:r>
      <w:proofErr w:type="spellEnd"/>
      <w:r w:rsidRPr="00E2276A">
        <w:rPr>
          <w:szCs w:val="20"/>
          <w:lang w:val="en-GB"/>
        </w:rPr>
        <w:t xml:space="preserve"> and Coastal Protection</w:t>
      </w:r>
      <w:r>
        <w:rPr>
          <w:szCs w:val="20"/>
          <w:lang w:val="en-GB"/>
        </w:rPr>
        <w:t xml:space="preserve"> at the next EG-C meeting.</w:t>
      </w:r>
    </w:p>
    <w:p w14:paraId="05C6295E" w14:textId="77777777" w:rsidR="0004115B" w:rsidRPr="00BC500A" w:rsidRDefault="0004115B" w:rsidP="0004115B">
      <w:pPr>
        <w:pStyle w:val="Standardtext"/>
        <w:rPr>
          <w:lang w:val="en-GB"/>
        </w:rPr>
      </w:pPr>
    </w:p>
    <w:p w14:paraId="1E2DB4D8" w14:textId="77777777" w:rsidR="0004115B" w:rsidRPr="00BC500A" w:rsidRDefault="0004115B" w:rsidP="0004115B">
      <w:pPr>
        <w:numPr>
          <w:ilvl w:val="0"/>
          <w:numId w:val="11"/>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Trilateral information</w:t>
      </w:r>
    </w:p>
    <w:p w14:paraId="5A7F9710" w14:textId="77777777" w:rsidR="0004115B" w:rsidRPr="00D75018" w:rsidRDefault="0004115B" w:rsidP="0004115B">
      <w:pPr>
        <w:tabs>
          <w:tab w:val="left" w:pos="142"/>
        </w:tabs>
        <w:spacing w:after="200" w:line="276" w:lineRule="auto"/>
        <w:contextualSpacing/>
        <w:rPr>
          <w:i/>
          <w:sz w:val="20"/>
          <w:szCs w:val="22"/>
          <w:u w:val="single"/>
          <w:lang w:val="en-GB"/>
        </w:rPr>
      </w:pPr>
      <w:r w:rsidRPr="00D75018">
        <w:rPr>
          <w:i/>
          <w:sz w:val="20"/>
          <w:szCs w:val="22"/>
          <w:u w:val="single"/>
          <w:lang w:val="en-GB"/>
        </w:rPr>
        <w:t>Document:</w:t>
      </w:r>
      <w:r w:rsidRPr="00FA351C">
        <w:rPr>
          <w:i/>
          <w:sz w:val="20"/>
          <w:szCs w:val="22"/>
          <w:lang w:val="en-GB"/>
        </w:rPr>
        <w:t xml:space="preserve"> EG-C10-4-WSB-cli</w:t>
      </w:r>
      <w:r>
        <w:rPr>
          <w:i/>
          <w:sz w:val="20"/>
          <w:szCs w:val="22"/>
          <w:lang w:val="en-GB"/>
        </w:rPr>
        <w:t>m</w:t>
      </w:r>
      <w:r w:rsidRPr="00FA351C">
        <w:rPr>
          <w:i/>
          <w:sz w:val="20"/>
          <w:szCs w:val="22"/>
          <w:lang w:val="en-GB"/>
        </w:rPr>
        <w:t xml:space="preserve">ate-presentation, </w:t>
      </w:r>
      <w:hyperlink r:id="rId14" w:history="1">
        <w:r w:rsidRPr="00FA351C">
          <w:rPr>
            <w:rStyle w:val="Hyperlink"/>
            <w:rFonts w:ascii="Georgia" w:hAnsi="Georgia"/>
            <w:i/>
            <w:sz w:val="18"/>
            <w:szCs w:val="20"/>
            <w:u w:val="none"/>
            <w:lang w:val="en-GB"/>
          </w:rPr>
          <w:t>WSB 33/5.3 EG Climate adaptation</w:t>
        </w:r>
      </w:hyperlink>
    </w:p>
    <w:p w14:paraId="6BD31D6C" w14:textId="77777777" w:rsidR="0004115B" w:rsidRPr="00752251" w:rsidRDefault="0004115B" w:rsidP="0004115B">
      <w:pPr>
        <w:spacing w:after="120" w:line="276" w:lineRule="auto"/>
        <w:rPr>
          <w:rFonts w:ascii="Georgia" w:hAnsi="Georgia" w:cs="Arial"/>
          <w:sz w:val="20"/>
          <w:szCs w:val="20"/>
          <w:lang w:val="en-DE"/>
        </w:rPr>
      </w:pPr>
      <w:r w:rsidRPr="00752251">
        <w:rPr>
          <w:rFonts w:ascii="Georgia" w:hAnsi="Georgia" w:cs="Arial"/>
          <w:sz w:val="20"/>
          <w:szCs w:val="20"/>
          <w:lang w:val="en-DE"/>
        </w:rPr>
        <w:t>Robert Zijlstra</w:t>
      </w:r>
      <w:r>
        <w:rPr>
          <w:rFonts w:ascii="Georgia" w:hAnsi="Georgia" w:cs="Arial"/>
          <w:sz w:val="20"/>
          <w:szCs w:val="20"/>
        </w:rPr>
        <w:t xml:space="preserve"> informed on his presentation of</w:t>
      </w:r>
      <w:r w:rsidRPr="00752251">
        <w:rPr>
          <w:rFonts w:ascii="Georgia" w:hAnsi="Georgia" w:cs="Arial"/>
          <w:sz w:val="20"/>
          <w:szCs w:val="20"/>
          <w:lang w:val="en-DE"/>
        </w:rPr>
        <w:t xml:space="preserve"> progress in the implementation of the trilateral Climate Change Adaptation Strategy in the </w:t>
      </w:r>
      <w:proofErr w:type="spellStart"/>
      <w:r w:rsidRPr="00752251">
        <w:rPr>
          <w:rFonts w:ascii="Georgia" w:hAnsi="Georgia" w:cs="Arial"/>
          <w:sz w:val="20"/>
          <w:szCs w:val="20"/>
          <w:lang w:val="en-DE"/>
        </w:rPr>
        <w:t>Wadden</w:t>
      </w:r>
      <w:proofErr w:type="spellEnd"/>
      <w:r w:rsidRPr="00752251">
        <w:rPr>
          <w:rFonts w:ascii="Georgia" w:hAnsi="Georgia" w:cs="Arial"/>
          <w:sz w:val="20"/>
          <w:szCs w:val="20"/>
          <w:lang w:val="en-DE"/>
        </w:rPr>
        <w:t xml:space="preserve"> Sea, including lessons learnt from the use of the Climate Vulnerability Index method in the </w:t>
      </w:r>
      <w:proofErr w:type="spellStart"/>
      <w:r w:rsidRPr="00752251">
        <w:rPr>
          <w:rFonts w:ascii="Georgia" w:hAnsi="Georgia" w:cs="Arial"/>
          <w:sz w:val="20"/>
          <w:szCs w:val="20"/>
          <w:lang w:val="en-DE"/>
        </w:rPr>
        <w:t>Wadden</w:t>
      </w:r>
      <w:proofErr w:type="spellEnd"/>
      <w:r w:rsidRPr="00752251">
        <w:rPr>
          <w:rFonts w:ascii="Georgia" w:hAnsi="Georgia" w:cs="Arial"/>
          <w:sz w:val="20"/>
          <w:szCs w:val="20"/>
          <w:lang w:val="en-DE"/>
        </w:rPr>
        <w:t xml:space="preserve"> Sea at the </w:t>
      </w:r>
      <w:proofErr w:type="spellStart"/>
      <w:r w:rsidRPr="00752251">
        <w:rPr>
          <w:rFonts w:ascii="Georgia" w:hAnsi="Georgia" w:cs="Arial"/>
          <w:sz w:val="20"/>
          <w:szCs w:val="20"/>
          <w:lang w:val="en-DE"/>
        </w:rPr>
        <w:t>Wadden</w:t>
      </w:r>
      <w:proofErr w:type="spellEnd"/>
      <w:r w:rsidRPr="00752251">
        <w:rPr>
          <w:rFonts w:ascii="Georgia" w:hAnsi="Georgia" w:cs="Arial"/>
          <w:sz w:val="20"/>
          <w:szCs w:val="20"/>
          <w:lang w:val="en-DE"/>
        </w:rPr>
        <w:t xml:space="preserve"> </w:t>
      </w:r>
      <w:proofErr w:type="gramStart"/>
      <w:r w:rsidRPr="00752251">
        <w:rPr>
          <w:rFonts w:ascii="Georgia" w:hAnsi="Georgia" w:cs="Arial"/>
          <w:sz w:val="20"/>
          <w:szCs w:val="20"/>
          <w:lang w:val="en-DE"/>
        </w:rPr>
        <w:t>Sea Board</w:t>
      </w:r>
      <w:proofErr w:type="gramEnd"/>
      <w:r w:rsidRPr="00752251">
        <w:rPr>
          <w:rFonts w:ascii="Georgia" w:hAnsi="Georgia" w:cs="Arial"/>
          <w:sz w:val="20"/>
          <w:szCs w:val="20"/>
          <w:lang w:val="en-DE"/>
        </w:rPr>
        <w:t xml:space="preserve"> meeting 33 on 27 August 2021 in Wilhelmshaven, Germany.</w:t>
      </w:r>
    </w:p>
    <w:p w14:paraId="1D1CA58F" w14:textId="77777777" w:rsidR="0004115B" w:rsidRPr="0071546F" w:rsidRDefault="0004115B" w:rsidP="0004115B">
      <w:pPr>
        <w:spacing w:after="120" w:line="276" w:lineRule="auto"/>
        <w:rPr>
          <w:rFonts w:ascii="Georgia" w:hAnsi="Georgia" w:cs="Arial"/>
          <w:sz w:val="20"/>
          <w:szCs w:val="20"/>
        </w:rPr>
      </w:pPr>
      <w:r w:rsidRPr="00752251">
        <w:rPr>
          <w:rFonts w:ascii="Georgia" w:hAnsi="Georgia" w:cs="Arial"/>
          <w:sz w:val="20"/>
          <w:szCs w:val="20"/>
          <w:lang w:val="en-DE"/>
        </w:rPr>
        <w:t xml:space="preserve">The WSB noted the information and thanked Robert Zijlstra for the presentation and EG-C for their progress in climate change adaptation. </w:t>
      </w:r>
      <w:r>
        <w:rPr>
          <w:rFonts w:ascii="Georgia" w:hAnsi="Georgia" w:cs="Arial"/>
          <w:sz w:val="20"/>
          <w:szCs w:val="20"/>
        </w:rPr>
        <w:t>The Board</w:t>
      </w:r>
      <w:r w:rsidRPr="00752251">
        <w:rPr>
          <w:rFonts w:ascii="Georgia" w:hAnsi="Georgia" w:cs="Arial"/>
          <w:sz w:val="20"/>
          <w:szCs w:val="20"/>
          <w:lang w:val="en-DE"/>
        </w:rPr>
        <w:t xml:space="preserve"> agreed on the importance of climate change for the work of TWSC and the need to fill knowledge gaps in system understanding by research and at the same time to define and take actions with support of EG-C</w:t>
      </w:r>
      <w:r>
        <w:rPr>
          <w:rFonts w:ascii="Georgia" w:hAnsi="Georgia" w:cs="Arial"/>
          <w:sz w:val="20"/>
          <w:szCs w:val="20"/>
        </w:rPr>
        <w:t xml:space="preserve">. It was mentioned that </w:t>
      </w:r>
      <w:r w:rsidRPr="00752251">
        <w:rPr>
          <w:rFonts w:ascii="Georgia" w:hAnsi="Georgia" w:cs="Arial"/>
          <w:sz w:val="20"/>
          <w:szCs w:val="20"/>
          <w:lang w:val="en-DE"/>
        </w:rPr>
        <w:t>EG-C may review the trilateral C</w:t>
      </w:r>
      <w:proofErr w:type="spellStart"/>
      <w:r>
        <w:rPr>
          <w:rFonts w:ascii="Georgia" w:hAnsi="Georgia" w:cs="Arial"/>
          <w:sz w:val="20"/>
          <w:szCs w:val="20"/>
        </w:rPr>
        <w:t>limate</w:t>
      </w:r>
      <w:proofErr w:type="spellEnd"/>
      <w:r>
        <w:rPr>
          <w:rFonts w:ascii="Georgia" w:hAnsi="Georgia" w:cs="Arial"/>
          <w:sz w:val="20"/>
          <w:szCs w:val="20"/>
        </w:rPr>
        <w:t xml:space="preserve"> Change</w:t>
      </w:r>
      <w:r w:rsidRPr="00752251">
        <w:rPr>
          <w:rFonts w:ascii="Georgia" w:hAnsi="Georgia" w:cs="Arial"/>
          <w:sz w:val="20"/>
          <w:szCs w:val="20"/>
          <w:lang w:val="en-DE"/>
        </w:rPr>
        <w:t xml:space="preserve"> Adaptation Strategy</w:t>
      </w:r>
      <w:r>
        <w:rPr>
          <w:rFonts w:ascii="Georgia" w:hAnsi="Georgia" w:cs="Arial"/>
          <w:sz w:val="20"/>
          <w:szCs w:val="20"/>
        </w:rPr>
        <w:t xml:space="preserve"> (CCAS)</w:t>
      </w:r>
      <w:r w:rsidRPr="00752251">
        <w:rPr>
          <w:rFonts w:ascii="Georgia" w:hAnsi="Georgia" w:cs="Arial"/>
          <w:sz w:val="20"/>
          <w:szCs w:val="20"/>
          <w:lang w:val="en-DE"/>
        </w:rPr>
        <w:t xml:space="preserve"> and to make proposals for an adjustment if necessary.</w:t>
      </w:r>
      <w:r>
        <w:rPr>
          <w:rFonts w:ascii="Georgia" w:hAnsi="Georgia" w:cs="Arial"/>
          <w:sz w:val="20"/>
          <w:szCs w:val="20"/>
        </w:rPr>
        <w:t xml:space="preserve"> Robert Zijlstra also underlined to the Board that high ambitions require resources, which are limited in EG-C. </w:t>
      </w:r>
    </w:p>
    <w:p w14:paraId="6F081306" w14:textId="77777777" w:rsidR="0004115B" w:rsidRDefault="0004115B" w:rsidP="0004115B">
      <w:pPr>
        <w:spacing w:after="120" w:line="276" w:lineRule="auto"/>
        <w:rPr>
          <w:rFonts w:ascii="Georgia" w:hAnsi="Georgia" w:cs="Arial"/>
          <w:sz w:val="20"/>
          <w:szCs w:val="20"/>
          <w:lang w:val="en-GB"/>
        </w:rPr>
      </w:pPr>
      <w:r>
        <w:rPr>
          <w:rFonts w:ascii="Georgia" w:hAnsi="Georgia" w:cs="Arial"/>
          <w:sz w:val="20"/>
          <w:szCs w:val="20"/>
          <w:lang w:val="en-GB"/>
        </w:rPr>
        <w:t>Klaus Bertram Fries announced that t</w:t>
      </w:r>
      <w:r w:rsidRPr="00BF773D">
        <w:rPr>
          <w:rFonts w:ascii="Georgia" w:hAnsi="Georgia" w:cs="Arial"/>
          <w:sz w:val="20"/>
          <w:szCs w:val="20"/>
          <w:lang w:val="en-GB"/>
        </w:rPr>
        <w:t xml:space="preserve">he presentation was </w:t>
      </w:r>
      <w:r>
        <w:rPr>
          <w:rFonts w:ascii="Georgia" w:hAnsi="Georgia" w:cs="Arial"/>
          <w:sz w:val="20"/>
          <w:szCs w:val="20"/>
          <w:lang w:val="en-GB"/>
        </w:rPr>
        <w:t xml:space="preserve">very </w:t>
      </w:r>
      <w:r w:rsidRPr="00BF773D">
        <w:rPr>
          <w:rFonts w:ascii="Georgia" w:hAnsi="Georgia" w:cs="Arial"/>
          <w:sz w:val="20"/>
          <w:szCs w:val="20"/>
          <w:lang w:val="en-GB"/>
        </w:rPr>
        <w:t xml:space="preserve">well received </w:t>
      </w:r>
      <w:r>
        <w:rPr>
          <w:rFonts w:ascii="Georgia" w:hAnsi="Georgia" w:cs="Arial"/>
          <w:sz w:val="20"/>
          <w:szCs w:val="20"/>
          <w:lang w:val="en-GB"/>
        </w:rPr>
        <w:t xml:space="preserve">and acknowledged by Danish Board members. </w:t>
      </w:r>
    </w:p>
    <w:p w14:paraId="23CEB03D" w14:textId="77777777" w:rsidR="0004115B" w:rsidRDefault="0004115B" w:rsidP="0004115B">
      <w:pPr>
        <w:spacing w:after="120" w:line="276" w:lineRule="auto"/>
        <w:rPr>
          <w:rFonts w:ascii="Georgia" w:hAnsi="Georgia" w:cs="Arial"/>
          <w:sz w:val="20"/>
          <w:szCs w:val="20"/>
          <w:lang w:val="en-GB"/>
        </w:rPr>
      </w:pPr>
      <w:r>
        <w:rPr>
          <w:rFonts w:ascii="Georgia" w:hAnsi="Georgia" w:cs="Arial"/>
          <w:sz w:val="20"/>
          <w:szCs w:val="20"/>
          <w:lang w:val="en-GB"/>
        </w:rPr>
        <w:t xml:space="preserve">Julia Busch added that the WSB discussed to not only focus on filling knowledge gaps, but to act now in response to the high vulnerability of the </w:t>
      </w:r>
      <w:proofErr w:type="spellStart"/>
      <w:r>
        <w:rPr>
          <w:rFonts w:ascii="Georgia" w:hAnsi="Georgia" w:cs="Arial"/>
          <w:sz w:val="20"/>
          <w:szCs w:val="20"/>
          <w:lang w:val="en-GB"/>
        </w:rPr>
        <w:t>Wadden</w:t>
      </w:r>
      <w:proofErr w:type="spellEnd"/>
      <w:r>
        <w:rPr>
          <w:rFonts w:ascii="Georgia" w:hAnsi="Georgia" w:cs="Arial"/>
          <w:sz w:val="20"/>
          <w:szCs w:val="20"/>
          <w:lang w:val="en-GB"/>
        </w:rPr>
        <w:t xml:space="preserve"> Sea World Heritage property. In the </w:t>
      </w:r>
      <w:proofErr w:type="spellStart"/>
      <w:r>
        <w:rPr>
          <w:rFonts w:ascii="Georgia" w:hAnsi="Georgia" w:cs="Arial"/>
          <w:sz w:val="20"/>
          <w:szCs w:val="20"/>
          <w:lang w:val="en-GB"/>
        </w:rPr>
        <w:t>Wadden</w:t>
      </w:r>
      <w:proofErr w:type="spellEnd"/>
      <w:r>
        <w:rPr>
          <w:rFonts w:ascii="Georgia" w:hAnsi="Georgia" w:cs="Arial"/>
          <w:sz w:val="20"/>
          <w:szCs w:val="20"/>
          <w:lang w:val="en-GB"/>
        </w:rPr>
        <w:t xml:space="preserve"> </w:t>
      </w:r>
      <w:proofErr w:type="gramStart"/>
      <w:r>
        <w:rPr>
          <w:rFonts w:ascii="Georgia" w:hAnsi="Georgia" w:cs="Arial"/>
          <w:sz w:val="20"/>
          <w:szCs w:val="20"/>
          <w:lang w:val="en-GB"/>
        </w:rPr>
        <w:t>Sea Board</w:t>
      </w:r>
      <w:proofErr w:type="gramEnd"/>
      <w:r>
        <w:rPr>
          <w:rFonts w:ascii="Georgia" w:hAnsi="Georgia" w:cs="Arial"/>
          <w:sz w:val="20"/>
          <w:szCs w:val="20"/>
          <w:lang w:val="en-GB"/>
        </w:rPr>
        <w:t>, the term no-regret measures was taken up, with a view that such measures would not imply any down-side, such as reduced agricultural area. Jacobus Hofstede clarified that no-regret measures from a coastal protection perspective means that measures would also work if the effects of climate change would not reach projections. Robert Zijlstra added that monitoring the system would be a no regret measure.</w:t>
      </w:r>
    </w:p>
    <w:p w14:paraId="4B4BCCBB" w14:textId="77777777" w:rsidR="0004115B" w:rsidRDefault="0004115B" w:rsidP="0004115B">
      <w:pPr>
        <w:spacing w:after="120" w:line="276" w:lineRule="auto"/>
        <w:rPr>
          <w:rFonts w:ascii="Georgia" w:hAnsi="Georgia" w:cs="Arial"/>
          <w:sz w:val="20"/>
          <w:szCs w:val="20"/>
          <w:lang w:val="en-GB"/>
        </w:rPr>
      </w:pPr>
      <w:proofErr w:type="spellStart"/>
      <w:r>
        <w:rPr>
          <w:rFonts w:ascii="Georgia" w:hAnsi="Georgia" w:cs="Arial"/>
          <w:sz w:val="20"/>
          <w:szCs w:val="20"/>
          <w:lang w:val="en-GB"/>
        </w:rPr>
        <w:t>Jannes</w:t>
      </w:r>
      <w:proofErr w:type="spellEnd"/>
      <w:r>
        <w:rPr>
          <w:rFonts w:ascii="Georgia" w:hAnsi="Georgia" w:cs="Arial"/>
          <w:sz w:val="20"/>
          <w:szCs w:val="20"/>
          <w:lang w:val="en-GB"/>
        </w:rPr>
        <w:t xml:space="preserve"> Fröhlich reminded the view that effects of climate change are anthropogenic and therefore the system dynamics under climate change conditions are not “natural” but contain a man-made fraction. Therefore, alterations of the system may support natural dynamics. Jacobus Hofstede reflected that in the view that climate change is anthropogenic, also coastal squeeze is </w:t>
      </w:r>
      <w:proofErr w:type="spellStart"/>
      <w:r>
        <w:rPr>
          <w:rFonts w:ascii="Georgia" w:hAnsi="Georgia" w:cs="Arial"/>
          <w:sz w:val="20"/>
          <w:szCs w:val="20"/>
          <w:lang w:val="en-GB"/>
        </w:rPr>
        <w:t>man made</w:t>
      </w:r>
      <w:proofErr w:type="spellEnd"/>
      <w:r>
        <w:rPr>
          <w:rFonts w:ascii="Georgia" w:hAnsi="Georgia" w:cs="Arial"/>
          <w:sz w:val="20"/>
          <w:szCs w:val="20"/>
          <w:lang w:val="en-GB"/>
        </w:rPr>
        <w:t xml:space="preserve"> and may require compensation measures, as practiced in the US. </w:t>
      </w:r>
    </w:p>
    <w:p w14:paraId="35FA0118" w14:textId="77777777" w:rsidR="0004115B" w:rsidRDefault="0004115B" w:rsidP="0004115B">
      <w:pPr>
        <w:spacing w:after="120" w:line="276" w:lineRule="auto"/>
        <w:rPr>
          <w:rFonts w:ascii="Georgia" w:hAnsi="Georgia" w:cs="Arial"/>
          <w:sz w:val="20"/>
          <w:szCs w:val="20"/>
        </w:rPr>
      </w:pPr>
      <w:r>
        <w:rPr>
          <w:rFonts w:ascii="Georgia" w:hAnsi="Georgia" w:cs="Arial"/>
          <w:sz w:val="20"/>
          <w:szCs w:val="20"/>
          <w:lang w:val="en-GB"/>
        </w:rPr>
        <w:t xml:space="preserve">EG-C </w:t>
      </w:r>
      <w:r w:rsidRPr="005F7347">
        <w:rPr>
          <w:rFonts w:ascii="Georgia" w:hAnsi="Georgia" w:cs="Arial"/>
          <w:b/>
          <w:bCs/>
          <w:sz w:val="20"/>
          <w:szCs w:val="20"/>
          <w:lang w:val="en-GB"/>
        </w:rPr>
        <w:t>noted</w:t>
      </w:r>
      <w:r>
        <w:rPr>
          <w:rFonts w:ascii="Georgia" w:hAnsi="Georgia" w:cs="Arial"/>
          <w:sz w:val="20"/>
          <w:szCs w:val="20"/>
          <w:lang w:val="en-GB"/>
        </w:rPr>
        <w:t xml:space="preserve"> the information and </w:t>
      </w:r>
      <w:r w:rsidRPr="005F7347">
        <w:rPr>
          <w:rFonts w:ascii="Georgia" w:hAnsi="Georgia" w:cs="Arial"/>
          <w:b/>
          <w:bCs/>
          <w:sz w:val="20"/>
          <w:szCs w:val="20"/>
          <w:lang w:val="en-GB"/>
        </w:rPr>
        <w:t>agreed</w:t>
      </w:r>
      <w:r>
        <w:rPr>
          <w:rFonts w:ascii="Georgia" w:hAnsi="Georgia" w:cs="Arial"/>
          <w:sz w:val="20"/>
          <w:szCs w:val="20"/>
          <w:lang w:val="en-GB"/>
        </w:rPr>
        <w:t xml:space="preserve"> to taking up the WSB discussion for development of </w:t>
      </w:r>
      <w:r w:rsidRPr="0071546F">
        <w:rPr>
          <w:rFonts w:ascii="Georgia" w:hAnsi="Georgia" w:cs="Arial"/>
          <w:sz w:val="20"/>
          <w:szCs w:val="20"/>
          <w:lang w:val="en-GB"/>
        </w:rPr>
        <w:t xml:space="preserve">a SMART work plan for the upcoming presidency, including </w:t>
      </w:r>
      <w:r>
        <w:rPr>
          <w:rFonts w:ascii="Georgia" w:hAnsi="Georgia" w:cs="Arial"/>
          <w:sz w:val="20"/>
          <w:szCs w:val="20"/>
          <w:lang w:val="en-GB"/>
        </w:rPr>
        <w:t xml:space="preserve">a discussion on </w:t>
      </w:r>
      <w:r w:rsidRPr="0071546F">
        <w:rPr>
          <w:rFonts w:ascii="Georgia" w:hAnsi="Georgia" w:cs="Arial"/>
          <w:sz w:val="20"/>
          <w:szCs w:val="20"/>
          <w:lang w:val="en-GB"/>
        </w:rPr>
        <w:t>the dilemma depicted in the CWSS annual report 2020 by Philippart et al – main goal natural dynamics vs conservation obligations, e.g., by Natura 2000 objectives.</w:t>
      </w:r>
      <w:r w:rsidRPr="0071546F">
        <w:t xml:space="preserve"> </w:t>
      </w:r>
      <w:hyperlink r:id="rId15" w:history="1">
        <w:r w:rsidRPr="005F7347">
          <w:rPr>
            <w:rStyle w:val="Hyperlink"/>
            <w:rFonts w:ascii="Georgia" w:hAnsi="Georgia" w:cs="Arial"/>
            <w:sz w:val="20"/>
            <w:szCs w:val="20"/>
          </w:rPr>
          <w:t>https://waddensea-worldheritage.org/news/common-wadden-sea-secretariat-publishes-annual-report-trilateral-activities</w:t>
        </w:r>
      </w:hyperlink>
      <w:r w:rsidRPr="005F7347">
        <w:rPr>
          <w:rFonts w:ascii="Georgia" w:hAnsi="Georgia" w:cs="Arial"/>
          <w:sz w:val="20"/>
          <w:szCs w:val="20"/>
        </w:rPr>
        <w:t xml:space="preserve"> </w:t>
      </w:r>
    </w:p>
    <w:p w14:paraId="5308C36B" w14:textId="77777777" w:rsidR="0004115B" w:rsidRDefault="0004115B" w:rsidP="0004115B">
      <w:pPr>
        <w:spacing w:after="120" w:line="276" w:lineRule="auto"/>
        <w:rPr>
          <w:rFonts w:ascii="Georgia" w:hAnsi="Georgia" w:cs="Arial"/>
          <w:sz w:val="20"/>
          <w:szCs w:val="20"/>
          <w:lang w:val="en-GB"/>
        </w:rPr>
      </w:pPr>
      <w:r>
        <w:rPr>
          <w:rFonts w:ascii="Georgia" w:hAnsi="Georgia" w:cs="Arial"/>
          <w:sz w:val="20"/>
          <w:szCs w:val="20"/>
          <w:lang w:val="en-GB"/>
        </w:rPr>
        <w:lastRenderedPageBreak/>
        <w:t xml:space="preserve">EG-C </w:t>
      </w:r>
      <w:r w:rsidRPr="007B7D43">
        <w:rPr>
          <w:rFonts w:ascii="Georgia" w:hAnsi="Georgia" w:cs="Arial"/>
          <w:b/>
          <w:bCs/>
          <w:sz w:val="20"/>
          <w:szCs w:val="20"/>
          <w:lang w:val="en-GB"/>
        </w:rPr>
        <w:t xml:space="preserve">noted </w:t>
      </w:r>
      <w:r>
        <w:rPr>
          <w:rFonts w:ascii="Georgia" w:hAnsi="Georgia" w:cs="Arial"/>
          <w:sz w:val="20"/>
          <w:szCs w:val="20"/>
          <w:lang w:val="en-GB"/>
        </w:rPr>
        <w:t>that the Climate Vulnerability Index workshop report on Community Vulnerability, issued to the CVI developers, is still pending.</w:t>
      </w:r>
    </w:p>
    <w:p w14:paraId="123DC793" w14:textId="77777777" w:rsidR="0004115B" w:rsidRPr="005F7347" w:rsidRDefault="0004115B" w:rsidP="0004115B">
      <w:pPr>
        <w:spacing w:after="120" w:line="276" w:lineRule="auto"/>
        <w:rPr>
          <w:rFonts w:ascii="Georgia" w:hAnsi="Georgia" w:cs="Arial"/>
          <w:sz w:val="20"/>
          <w:szCs w:val="20"/>
        </w:rPr>
      </w:pPr>
    </w:p>
    <w:p w14:paraId="671E14DD" w14:textId="77777777" w:rsidR="0004115B" w:rsidRPr="00BC500A" w:rsidRDefault="0004115B" w:rsidP="0004115B">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Single Integrated Management Plan (SIMP)</w:t>
      </w:r>
    </w:p>
    <w:p w14:paraId="0813408C" w14:textId="77777777" w:rsidR="0004115B" w:rsidRPr="00D75018" w:rsidRDefault="0004115B" w:rsidP="0004115B">
      <w:pPr>
        <w:tabs>
          <w:tab w:val="left" w:pos="142"/>
        </w:tabs>
        <w:spacing w:after="200" w:line="276" w:lineRule="auto"/>
        <w:contextualSpacing/>
        <w:rPr>
          <w:i/>
          <w:sz w:val="20"/>
          <w:szCs w:val="22"/>
          <w:u w:val="single"/>
          <w:lang w:val="en-GB"/>
        </w:rPr>
      </w:pPr>
      <w:r w:rsidRPr="00D75018">
        <w:rPr>
          <w:i/>
          <w:sz w:val="20"/>
          <w:szCs w:val="22"/>
          <w:u w:val="single"/>
          <w:lang w:val="en-GB"/>
        </w:rPr>
        <w:t>Document: EG-C10-5-SIMP</w:t>
      </w:r>
    </w:p>
    <w:p w14:paraId="65A001AA" w14:textId="77777777" w:rsidR="0004115B" w:rsidRDefault="0004115B" w:rsidP="0004115B">
      <w:pPr>
        <w:pStyle w:val="Standardtext"/>
      </w:pPr>
      <w:r>
        <w:t>Julia Busch introduced the updated assess</w:t>
      </w:r>
      <w:r w:rsidRPr="00D943A1">
        <w:t>ment of impact of coastal flood defense and protection on the Outstanding Universal Value (OUV) of the World Heritage</w:t>
      </w:r>
      <w:r>
        <w:t xml:space="preserve"> by a consultant. The update was based on further contributions by EG-C in written form and by phone interviews. Julia Busch thanked EG-C for their contributions.</w:t>
      </w:r>
    </w:p>
    <w:p w14:paraId="466CC98C" w14:textId="77777777" w:rsidR="0004115B" w:rsidRDefault="0004115B" w:rsidP="0004115B">
      <w:pPr>
        <w:pStyle w:val="Standardtext"/>
      </w:pPr>
      <w:r>
        <w:t xml:space="preserve">EG-C </w:t>
      </w:r>
      <w:r w:rsidRPr="0056751A">
        <w:rPr>
          <w:b/>
          <w:bCs/>
        </w:rPr>
        <w:t>thanked</w:t>
      </w:r>
      <w:r>
        <w:t xml:space="preserve"> the consultant and </w:t>
      </w:r>
      <w:r w:rsidRPr="00B526CD">
        <w:rPr>
          <w:b/>
          <w:bCs/>
        </w:rPr>
        <w:t>agreed</w:t>
      </w:r>
      <w:r>
        <w:t xml:space="preserve"> to review </w:t>
      </w:r>
      <w:r w:rsidRPr="00D943A1">
        <w:t xml:space="preserve">the updated expert assessment and </w:t>
      </w:r>
      <w:r>
        <w:t>get back to CWSS with</w:t>
      </w:r>
      <w:r w:rsidRPr="00B526CD">
        <w:t xml:space="preserve"> smart recommendations and textual change</w:t>
      </w:r>
      <w:r w:rsidRPr="00D943A1">
        <w:t>s</w:t>
      </w:r>
      <w:r>
        <w:t xml:space="preserve"> by</w:t>
      </w:r>
      <w:r w:rsidRPr="00D943A1">
        <w:t xml:space="preserve"> 28 October 2021</w:t>
      </w:r>
      <w:r>
        <w:t>.</w:t>
      </w:r>
    </w:p>
    <w:p w14:paraId="567CE430" w14:textId="77777777" w:rsidR="0004115B" w:rsidRDefault="0004115B" w:rsidP="0004115B">
      <w:pPr>
        <w:pStyle w:val="Standardtext"/>
      </w:pPr>
      <w:r>
        <w:t xml:space="preserve">EG-C </w:t>
      </w:r>
      <w:r w:rsidRPr="0056751A">
        <w:rPr>
          <w:b/>
          <w:bCs/>
        </w:rPr>
        <w:t>reminded</w:t>
      </w:r>
      <w:r>
        <w:t xml:space="preserve"> that the assessment is no product of their group.</w:t>
      </w:r>
    </w:p>
    <w:p w14:paraId="104AE799" w14:textId="77777777" w:rsidR="0004115B" w:rsidRDefault="0004115B" w:rsidP="0004115B">
      <w:pPr>
        <w:pStyle w:val="Standardtext"/>
      </w:pPr>
    </w:p>
    <w:p w14:paraId="24A38A1D" w14:textId="77777777" w:rsidR="0004115B" w:rsidRDefault="0004115B" w:rsidP="0004115B">
      <w:pPr>
        <w:pStyle w:val="ListParagraph"/>
        <w:numPr>
          <w:ilvl w:val="0"/>
          <w:numId w:val="11"/>
        </w:numPr>
        <w:spacing w:after="120" w:line="276" w:lineRule="auto"/>
        <w:ind w:left="360"/>
        <w:rPr>
          <w:rFonts w:ascii="Arial" w:hAnsi="Arial" w:cs="Arial"/>
          <w:b/>
          <w:color w:val="000000"/>
          <w:lang w:val="en-GB"/>
        </w:rPr>
      </w:pPr>
      <w:r>
        <w:rPr>
          <w:rFonts w:ascii="Arial" w:hAnsi="Arial" w:cs="Arial"/>
          <w:b/>
          <w:color w:val="000000"/>
          <w:lang w:val="en-GB"/>
        </w:rPr>
        <w:t>Work plan</w:t>
      </w:r>
    </w:p>
    <w:p w14:paraId="30F6307C" w14:textId="77777777" w:rsidR="0004115B" w:rsidRDefault="0004115B" w:rsidP="0004115B">
      <w:pPr>
        <w:pStyle w:val="Header2"/>
        <w:rPr>
          <w:rFonts w:ascii="Times New Roman" w:hAnsi="Times New Roman" w:cs="Times New Roman"/>
          <w:b w:val="0"/>
          <w:sz w:val="22"/>
          <w:szCs w:val="22"/>
          <w:lang w:val="nl-NL"/>
        </w:rPr>
      </w:pPr>
      <w:r>
        <w:rPr>
          <w:rFonts w:ascii="Times New Roman" w:hAnsi="Times New Roman" w:cs="Times New Roman"/>
          <w:b w:val="0"/>
          <w:i/>
          <w:sz w:val="22"/>
          <w:szCs w:val="22"/>
          <w:lang w:val="nl-NL"/>
        </w:rPr>
        <w:t>Document: EG-C10-6-work plan</w:t>
      </w:r>
    </w:p>
    <w:p w14:paraId="6FAED67E" w14:textId="77777777" w:rsidR="0004115B" w:rsidRDefault="0004115B" w:rsidP="0004115B">
      <w:pPr>
        <w:spacing w:after="120" w:line="276" w:lineRule="auto"/>
        <w:rPr>
          <w:rFonts w:ascii="Georgia" w:hAnsi="Georgia" w:cs="Arial"/>
          <w:sz w:val="20"/>
          <w:szCs w:val="20"/>
          <w:lang w:val="en-GB"/>
        </w:rPr>
      </w:pPr>
      <w:r>
        <w:rPr>
          <w:rFonts w:ascii="Georgia" w:hAnsi="Georgia" w:cs="Arial"/>
          <w:sz w:val="20"/>
          <w:szCs w:val="20"/>
          <w:lang w:val="en-GB"/>
        </w:rPr>
        <w:t xml:space="preserve">The group discussed activities of EG-C in the light of the upcoming </w:t>
      </w:r>
      <w:r w:rsidRPr="007B7D43">
        <w:rPr>
          <w:rFonts w:ascii="Georgia" w:hAnsi="Georgia" w:cs="Arial"/>
          <w:sz w:val="20"/>
          <w:szCs w:val="20"/>
          <w:lang w:val="en-GB"/>
        </w:rPr>
        <w:t>Trilateral Governmental Conference (TGC)</w:t>
      </w:r>
      <w:r>
        <w:rPr>
          <w:rFonts w:ascii="Georgia" w:hAnsi="Georgia" w:cs="Arial"/>
          <w:sz w:val="20"/>
          <w:szCs w:val="20"/>
          <w:lang w:val="en-GB"/>
        </w:rPr>
        <w:t xml:space="preserve">. Robert Zijlstra included that external feedback on key issues the group should address with respect to climate change, and on dilemmas to deal with would be advantageous. </w:t>
      </w:r>
      <w:r w:rsidRPr="007B7D43">
        <w:rPr>
          <w:rFonts w:ascii="Georgia" w:hAnsi="Georgia" w:cs="Arial"/>
          <w:sz w:val="20"/>
          <w:szCs w:val="20"/>
          <w:lang w:val="en-GB"/>
        </w:rPr>
        <w:t xml:space="preserve"> </w:t>
      </w:r>
    </w:p>
    <w:p w14:paraId="21678AA0" w14:textId="77777777" w:rsidR="0004115B" w:rsidRPr="007B7D43" w:rsidRDefault="0004115B" w:rsidP="0004115B">
      <w:pPr>
        <w:spacing w:after="120" w:line="276" w:lineRule="auto"/>
        <w:rPr>
          <w:rFonts w:ascii="Georgia" w:hAnsi="Georgia" w:cs="Arial"/>
          <w:sz w:val="20"/>
          <w:szCs w:val="20"/>
          <w:lang w:val="en-GB"/>
        </w:rPr>
      </w:pPr>
      <w:r w:rsidRPr="007B7D43">
        <w:rPr>
          <w:rFonts w:ascii="Georgia" w:hAnsi="Georgia" w:cs="Arial"/>
          <w:sz w:val="20"/>
          <w:szCs w:val="20"/>
          <w:lang w:val="en-GB"/>
        </w:rPr>
        <w:t xml:space="preserve">EG-C </w:t>
      </w:r>
      <w:r w:rsidRPr="007B7D43">
        <w:rPr>
          <w:rFonts w:ascii="Georgia" w:hAnsi="Georgia" w:cs="Arial"/>
          <w:b/>
          <w:bCs/>
          <w:sz w:val="20"/>
          <w:szCs w:val="20"/>
          <w:lang w:val="en-GB"/>
        </w:rPr>
        <w:t>agreed</w:t>
      </w:r>
      <w:r w:rsidRPr="007B7D43">
        <w:rPr>
          <w:rFonts w:ascii="Georgia" w:hAnsi="Georgia" w:cs="Arial"/>
          <w:sz w:val="20"/>
          <w:szCs w:val="20"/>
          <w:lang w:val="en-GB"/>
        </w:rPr>
        <w:t xml:space="preserve"> to start their contribution to the </w:t>
      </w:r>
      <w:r>
        <w:rPr>
          <w:rFonts w:ascii="Georgia" w:hAnsi="Georgia" w:cs="Arial"/>
          <w:sz w:val="20"/>
          <w:szCs w:val="20"/>
          <w:lang w:val="en-GB"/>
        </w:rPr>
        <w:t xml:space="preserve">Policy Assessment Review (PAR) </w:t>
      </w:r>
      <w:r w:rsidRPr="007B7D43">
        <w:rPr>
          <w:rFonts w:ascii="Georgia" w:hAnsi="Georgia" w:cs="Arial"/>
          <w:sz w:val="20"/>
          <w:szCs w:val="20"/>
          <w:lang w:val="en-GB"/>
        </w:rPr>
        <w:t>Ministerial Declaration</w:t>
      </w:r>
      <w:r>
        <w:rPr>
          <w:rFonts w:ascii="Georgia" w:hAnsi="Georgia" w:cs="Arial"/>
          <w:sz w:val="20"/>
          <w:szCs w:val="20"/>
          <w:lang w:val="en-GB"/>
        </w:rPr>
        <w:t xml:space="preserve"> (MD)</w:t>
      </w:r>
      <w:r w:rsidRPr="007B7D43">
        <w:rPr>
          <w:rFonts w:ascii="Georgia" w:hAnsi="Georgia" w:cs="Arial"/>
          <w:sz w:val="20"/>
          <w:szCs w:val="20"/>
          <w:lang w:val="en-GB"/>
        </w:rPr>
        <w:t xml:space="preserve"> and possible </w:t>
      </w:r>
      <w:r>
        <w:rPr>
          <w:rFonts w:ascii="Georgia" w:hAnsi="Georgia" w:cs="Arial"/>
          <w:sz w:val="20"/>
          <w:szCs w:val="20"/>
          <w:lang w:val="en-GB"/>
        </w:rPr>
        <w:t xml:space="preserve">activities </w:t>
      </w:r>
      <w:r w:rsidRPr="007B7D43">
        <w:rPr>
          <w:rFonts w:ascii="Georgia" w:hAnsi="Georgia" w:cs="Arial"/>
          <w:sz w:val="20"/>
          <w:szCs w:val="20"/>
          <w:lang w:val="en-GB"/>
        </w:rPr>
        <w:t xml:space="preserve">at the </w:t>
      </w:r>
      <w:r>
        <w:rPr>
          <w:rFonts w:ascii="Georgia" w:hAnsi="Georgia" w:cs="Arial"/>
          <w:sz w:val="20"/>
          <w:szCs w:val="20"/>
          <w:lang w:val="en-GB"/>
        </w:rPr>
        <w:t xml:space="preserve">TGC </w:t>
      </w:r>
      <w:r w:rsidRPr="007B7D43">
        <w:rPr>
          <w:rFonts w:ascii="Georgia" w:hAnsi="Georgia" w:cs="Arial"/>
          <w:sz w:val="20"/>
          <w:szCs w:val="20"/>
          <w:lang w:val="en-GB"/>
        </w:rPr>
        <w:t>before the next meeting</w:t>
      </w:r>
      <w:r>
        <w:rPr>
          <w:rFonts w:ascii="Georgia" w:hAnsi="Georgia" w:cs="Arial"/>
          <w:sz w:val="20"/>
          <w:szCs w:val="20"/>
          <w:lang w:val="en-GB"/>
        </w:rPr>
        <w:t>, and to continue discussion at the next meeting</w:t>
      </w:r>
      <w:r w:rsidRPr="007B7D43">
        <w:rPr>
          <w:rFonts w:ascii="Georgia" w:hAnsi="Georgia" w:cs="Arial"/>
          <w:sz w:val="20"/>
          <w:szCs w:val="20"/>
          <w:lang w:val="en-GB"/>
        </w:rPr>
        <w:t xml:space="preserve">. </w:t>
      </w:r>
      <w:r>
        <w:rPr>
          <w:rFonts w:ascii="Georgia" w:hAnsi="Georgia" w:cs="Arial"/>
          <w:sz w:val="20"/>
          <w:szCs w:val="20"/>
          <w:lang w:val="en-GB"/>
        </w:rPr>
        <w:t xml:space="preserve">Visual products to present at the TGC </w:t>
      </w:r>
      <w:r w:rsidRPr="007B7D43">
        <w:rPr>
          <w:rFonts w:ascii="Georgia" w:hAnsi="Georgia" w:cs="Arial"/>
          <w:sz w:val="20"/>
          <w:szCs w:val="20"/>
          <w:lang w:val="en-GB"/>
        </w:rPr>
        <w:t xml:space="preserve">may include EG-C contributions to the SIMP and </w:t>
      </w:r>
      <w:r>
        <w:rPr>
          <w:rFonts w:ascii="Georgia" w:hAnsi="Georgia" w:cs="Arial"/>
          <w:sz w:val="20"/>
          <w:szCs w:val="20"/>
          <w:lang w:val="en-GB"/>
        </w:rPr>
        <w:t xml:space="preserve">synthesis of the </w:t>
      </w:r>
      <w:r w:rsidRPr="007B7D43">
        <w:rPr>
          <w:rFonts w:ascii="Georgia" w:hAnsi="Georgia" w:cs="Arial"/>
          <w:sz w:val="20"/>
          <w:szCs w:val="20"/>
          <w:lang w:val="en-GB"/>
        </w:rPr>
        <w:t>CVI</w:t>
      </w:r>
      <w:r>
        <w:rPr>
          <w:rFonts w:ascii="Georgia" w:hAnsi="Georgia" w:cs="Arial"/>
          <w:sz w:val="20"/>
          <w:szCs w:val="20"/>
          <w:lang w:val="en-GB"/>
        </w:rPr>
        <w:t>.</w:t>
      </w:r>
    </w:p>
    <w:p w14:paraId="1C3DD081" w14:textId="77777777" w:rsidR="0004115B" w:rsidRDefault="0004115B" w:rsidP="0004115B">
      <w:pPr>
        <w:pStyle w:val="Standardtext"/>
        <w:rPr>
          <w:lang w:val="en-GB"/>
        </w:rPr>
      </w:pPr>
      <w:r>
        <w:rPr>
          <w:lang w:val="en-GB"/>
        </w:rPr>
        <w:t xml:space="preserve">EG-C further </w:t>
      </w:r>
      <w:r w:rsidRPr="0056751A">
        <w:rPr>
          <w:b/>
          <w:bCs/>
          <w:lang w:val="en-GB"/>
        </w:rPr>
        <w:t>agreed</w:t>
      </w:r>
      <w:r>
        <w:rPr>
          <w:lang w:val="en-GB"/>
        </w:rPr>
        <w:t xml:space="preserve"> to review EG-C achievements of 2021 and to plan activities for the next presidency, which include review of the CCAS and possible new lean and mean priorities.</w:t>
      </w:r>
    </w:p>
    <w:p w14:paraId="0A749712" w14:textId="77777777" w:rsidR="0004115B" w:rsidRDefault="0004115B" w:rsidP="0004115B">
      <w:pPr>
        <w:pStyle w:val="Standardtext"/>
        <w:rPr>
          <w:lang w:val="en-GB"/>
        </w:rPr>
      </w:pPr>
    </w:p>
    <w:p w14:paraId="35D4357A" w14:textId="77777777" w:rsidR="0004115B" w:rsidRDefault="0004115B" w:rsidP="0004115B">
      <w:pPr>
        <w:pStyle w:val="ListParagraph"/>
        <w:numPr>
          <w:ilvl w:val="0"/>
          <w:numId w:val="11"/>
        </w:numPr>
        <w:spacing w:after="120" w:line="276" w:lineRule="auto"/>
        <w:ind w:left="360"/>
        <w:rPr>
          <w:rFonts w:ascii="Arial" w:hAnsi="Arial" w:cs="Arial"/>
          <w:b/>
          <w:color w:val="000000"/>
          <w:lang w:val="en-GB"/>
        </w:rPr>
      </w:pPr>
      <w:r>
        <w:rPr>
          <w:rFonts w:ascii="Arial" w:hAnsi="Arial" w:cs="Arial"/>
          <w:b/>
          <w:color w:val="000000"/>
          <w:lang w:val="en-GB"/>
        </w:rPr>
        <w:t>Trilateral Monitoring and Assessment Programme (TMAP) &amp; Quality Status Report (QSR)</w:t>
      </w:r>
    </w:p>
    <w:p w14:paraId="29145C0B" w14:textId="77777777" w:rsidR="0004115B" w:rsidRPr="000A7D12" w:rsidRDefault="0004115B" w:rsidP="0004115B">
      <w:pPr>
        <w:pStyle w:val="Standardtext"/>
        <w:numPr>
          <w:ilvl w:val="1"/>
          <w:numId w:val="11"/>
        </w:numPr>
        <w:ind w:left="0" w:firstLine="0"/>
        <w:rPr>
          <w:b/>
          <w:bCs/>
          <w:lang w:val="en-GB"/>
        </w:rPr>
      </w:pPr>
      <w:r w:rsidRPr="000A7D12">
        <w:rPr>
          <w:b/>
          <w:bCs/>
          <w:lang w:val="en-GB"/>
        </w:rPr>
        <w:t>QSR</w:t>
      </w:r>
    </w:p>
    <w:p w14:paraId="0D1BD9DB" w14:textId="77777777" w:rsidR="0004115B" w:rsidRDefault="0004115B" w:rsidP="0004115B">
      <w:pPr>
        <w:pStyle w:val="Standardtext"/>
        <w:rPr>
          <w:lang w:val="en-GB"/>
        </w:rPr>
      </w:pPr>
      <w:r>
        <w:rPr>
          <w:lang w:val="en-GB"/>
        </w:rPr>
        <w:t xml:space="preserve">The chair informed on the Quality Status Report thematic report process, which is still pending due </w:t>
      </w:r>
      <w:r w:rsidRPr="00A36B43">
        <w:rPr>
          <w:lang w:val="en-GB"/>
        </w:rPr>
        <w:t>to (his)</w:t>
      </w:r>
      <w:r>
        <w:rPr>
          <w:lang w:val="en-GB"/>
        </w:rPr>
        <w:t xml:space="preserve"> lack of resources for trilateral work. He will contact Katja Philippart and suggest to her to take the lead in this report. </w:t>
      </w:r>
    </w:p>
    <w:p w14:paraId="00816175" w14:textId="77777777" w:rsidR="0004115B" w:rsidRDefault="0004115B" w:rsidP="0004115B">
      <w:pPr>
        <w:pStyle w:val="Standardtext"/>
        <w:rPr>
          <w:lang w:val="en-GB"/>
        </w:rPr>
      </w:pPr>
      <w:r>
        <w:rPr>
          <w:lang w:val="en-GB"/>
        </w:rPr>
        <w:t xml:space="preserve">EG-C </w:t>
      </w:r>
      <w:r w:rsidRPr="00413D24">
        <w:rPr>
          <w:b/>
          <w:bCs/>
          <w:lang w:val="en-GB"/>
        </w:rPr>
        <w:t>noted</w:t>
      </w:r>
      <w:r>
        <w:rPr>
          <w:lang w:val="en-GB"/>
        </w:rPr>
        <w:t xml:space="preserve"> the information and agreed to invite Katja Philippart taking lead authorship of the QSR thematic report on climate change.</w:t>
      </w:r>
    </w:p>
    <w:p w14:paraId="7E847022" w14:textId="77777777" w:rsidR="0004115B" w:rsidRDefault="0004115B" w:rsidP="0004115B">
      <w:pPr>
        <w:pStyle w:val="Standardtext"/>
        <w:ind w:left="720"/>
        <w:rPr>
          <w:lang w:val="en-GB"/>
        </w:rPr>
      </w:pPr>
    </w:p>
    <w:p w14:paraId="39CED61E" w14:textId="77777777" w:rsidR="0004115B" w:rsidRPr="000A7D12" w:rsidRDefault="0004115B" w:rsidP="0004115B">
      <w:pPr>
        <w:pStyle w:val="Standardtext"/>
        <w:numPr>
          <w:ilvl w:val="1"/>
          <w:numId w:val="11"/>
        </w:numPr>
        <w:ind w:hanging="720"/>
        <w:rPr>
          <w:b/>
          <w:bCs/>
          <w:lang w:val="en-GB"/>
        </w:rPr>
      </w:pPr>
      <w:r w:rsidRPr="000A7D12">
        <w:rPr>
          <w:b/>
          <w:bCs/>
          <w:lang w:val="en-GB"/>
        </w:rPr>
        <w:t>TMAP</w:t>
      </w:r>
    </w:p>
    <w:p w14:paraId="4EF91563" w14:textId="77777777" w:rsidR="0004115B" w:rsidRDefault="0004115B" w:rsidP="0004115B">
      <w:pPr>
        <w:pStyle w:val="Standardtext"/>
        <w:rPr>
          <w:lang w:val="en-GB"/>
        </w:rPr>
      </w:pPr>
      <w:r>
        <w:rPr>
          <w:lang w:val="en-GB"/>
        </w:rPr>
        <w:t xml:space="preserve">The chair reported on the status of integration of climate change to the Trilateral Monitoring and Assessment Programme (TMAP). Multiple parameters are available, such as sea level rise (SLR) and temperature, and parameters on </w:t>
      </w:r>
      <w:proofErr w:type="spellStart"/>
      <w:r>
        <w:rPr>
          <w:lang w:val="en-GB"/>
        </w:rPr>
        <w:t>Wadden</w:t>
      </w:r>
      <w:proofErr w:type="spellEnd"/>
      <w:r>
        <w:rPr>
          <w:lang w:val="en-GB"/>
        </w:rPr>
        <w:t xml:space="preserve"> Sea flora and fauna. Missing is the linkage between basic data and the influence on habitats and species. </w:t>
      </w:r>
      <w:proofErr w:type="gramStart"/>
      <w:r>
        <w:rPr>
          <w:lang w:val="en-GB"/>
        </w:rPr>
        <w:t>Also</w:t>
      </w:r>
      <w:proofErr w:type="gramEnd"/>
      <w:r>
        <w:rPr>
          <w:lang w:val="en-GB"/>
        </w:rPr>
        <w:t xml:space="preserve"> for geomorphology, parameters are being monitored but there is no assessment of tidal flats and gullies in a systematic way in the </w:t>
      </w:r>
      <w:proofErr w:type="spellStart"/>
      <w:r>
        <w:rPr>
          <w:lang w:val="en-GB"/>
        </w:rPr>
        <w:t>Wadden</w:t>
      </w:r>
      <w:proofErr w:type="spellEnd"/>
      <w:r>
        <w:rPr>
          <w:lang w:val="en-GB"/>
        </w:rPr>
        <w:t xml:space="preserve"> Sea. Recently, Robert Zijlstra received a mail from </w:t>
      </w:r>
      <w:r>
        <w:rPr>
          <w:lang w:val="en-GB"/>
        </w:rPr>
        <w:lastRenderedPageBreak/>
        <w:t>Adi Kellermann, chair of the Task Group Monitoring and Assessment (TG-MA), with the proposal to organise a workshop to come up with advice on climate change monitoring in TMAP. Focus may be on geomorphology, but also impacts on the ecosystem are of importance.</w:t>
      </w:r>
    </w:p>
    <w:p w14:paraId="44B664A9" w14:textId="77777777" w:rsidR="0004115B" w:rsidRDefault="0004115B" w:rsidP="0004115B">
      <w:pPr>
        <w:pStyle w:val="Standardtext"/>
        <w:rPr>
          <w:lang w:val="en-GB"/>
        </w:rPr>
      </w:pPr>
      <w:r>
        <w:rPr>
          <w:lang w:val="en-GB"/>
        </w:rPr>
        <w:t xml:space="preserve">Jacobus Hofstede reported on the development of a climate change adaptation monitoring in Schleswig-Holstein, which is part of the updated Master plan (see 3, Announcements). A contractor is currently finalising a proposal for such a monitoring. Draft fact sheets on SLR and storm surges have been prepared </w:t>
      </w:r>
      <w:r w:rsidRPr="00A36B43">
        <w:rPr>
          <w:lang w:val="en-GB"/>
        </w:rPr>
        <w:t>(Annex 4).</w:t>
      </w:r>
    </w:p>
    <w:p w14:paraId="24407E3D" w14:textId="77777777" w:rsidR="0004115B" w:rsidRDefault="0004115B" w:rsidP="0004115B">
      <w:pPr>
        <w:pStyle w:val="Standardtext"/>
        <w:rPr>
          <w:lang w:val="en-GB"/>
        </w:rPr>
      </w:pPr>
      <w:r>
        <w:rPr>
          <w:lang w:val="en-GB"/>
        </w:rPr>
        <w:t xml:space="preserve">EG-C </w:t>
      </w:r>
      <w:r w:rsidRPr="00E66896">
        <w:rPr>
          <w:b/>
          <w:bCs/>
          <w:lang w:val="en-GB"/>
        </w:rPr>
        <w:t xml:space="preserve">noted </w:t>
      </w:r>
      <w:r>
        <w:rPr>
          <w:lang w:val="en-GB"/>
        </w:rPr>
        <w:t xml:space="preserve">the information and </w:t>
      </w:r>
      <w:r w:rsidRPr="00E66896">
        <w:rPr>
          <w:b/>
          <w:bCs/>
          <w:lang w:val="en-GB"/>
        </w:rPr>
        <w:t xml:space="preserve">agreed </w:t>
      </w:r>
      <w:r>
        <w:rPr>
          <w:lang w:val="en-GB"/>
        </w:rPr>
        <w:t xml:space="preserve">that the chair will be in contact about the timeline with the chair of TG-MA, and to inform him. EG-C further agreed to identify persons for such a workshop. The work done within the Master Plan in Schleswig-Holstein will be very helpful as a basis for this workshop and aim of the workshop could include preparing such information also for Denmark, Lower </w:t>
      </w:r>
      <w:proofErr w:type="gramStart"/>
      <w:r>
        <w:rPr>
          <w:lang w:val="en-GB"/>
        </w:rPr>
        <w:t>Saxony</w:t>
      </w:r>
      <w:proofErr w:type="gramEnd"/>
      <w:r>
        <w:rPr>
          <w:lang w:val="en-GB"/>
        </w:rPr>
        <w:t xml:space="preserve"> and the Netherlands. </w:t>
      </w:r>
    </w:p>
    <w:p w14:paraId="5937B1A4" w14:textId="77777777" w:rsidR="0004115B" w:rsidRDefault="0004115B" w:rsidP="0004115B">
      <w:pPr>
        <w:pStyle w:val="Standardtext"/>
        <w:rPr>
          <w:lang w:val="en-GB"/>
        </w:rPr>
      </w:pPr>
      <w:r>
        <w:rPr>
          <w:lang w:val="en-GB"/>
        </w:rPr>
        <w:t xml:space="preserve">The group </w:t>
      </w:r>
      <w:r w:rsidRPr="0010079F">
        <w:rPr>
          <w:b/>
          <w:bCs/>
          <w:lang w:val="en-GB"/>
        </w:rPr>
        <w:t>agreed</w:t>
      </w:r>
      <w:r>
        <w:rPr>
          <w:lang w:val="en-GB"/>
        </w:rPr>
        <w:t xml:space="preserve"> to receiving information on the Schleswig-Holstein situation climate monitoring in December 2021, and to feed this information to the workshop. The chair will pass this information and timeline to Adi Kellermann, EG-C will compile a list of experts for the workshop.</w:t>
      </w:r>
    </w:p>
    <w:p w14:paraId="48A6C55B" w14:textId="77777777" w:rsidR="0004115B" w:rsidRDefault="0004115B" w:rsidP="0004115B">
      <w:pPr>
        <w:pStyle w:val="Standardtext"/>
        <w:rPr>
          <w:lang w:val="en-GB"/>
        </w:rPr>
      </w:pPr>
      <w:r>
        <w:rPr>
          <w:lang w:val="en-GB"/>
        </w:rPr>
        <w:t xml:space="preserve">The group </w:t>
      </w:r>
      <w:r w:rsidRPr="00E66896">
        <w:rPr>
          <w:b/>
          <w:bCs/>
          <w:lang w:val="en-GB"/>
        </w:rPr>
        <w:t>noted</w:t>
      </w:r>
      <w:r>
        <w:rPr>
          <w:lang w:val="en-GB"/>
        </w:rPr>
        <w:t xml:space="preserve"> that parameters for ecology may include new species or loss of species in the </w:t>
      </w:r>
      <w:proofErr w:type="spellStart"/>
      <w:r>
        <w:rPr>
          <w:lang w:val="en-GB"/>
        </w:rPr>
        <w:t>Wadden</w:t>
      </w:r>
      <w:proofErr w:type="spellEnd"/>
      <w:r>
        <w:rPr>
          <w:lang w:val="en-GB"/>
        </w:rPr>
        <w:t xml:space="preserve"> Sea and that important information is contained in Philippart et al 2017 (QSR thematic report climate ecology). </w:t>
      </w:r>
    </w:p>
    <w:p w14:paraId="40EE19A9" w14:textId="77777777" w:rsidR="0004115B" w:rsidRDefault="0004115B" w:rsidP="0004115B">
      <w:pPr>
        <w:pStyle w:val="Standardtext"/>
        <w:rPr>
          <w:lang w:val="en-GB"/>
        </w:rPr>
      </w:pPr>
      <w:r>
        <w:rPr>
          <w:lang w:val="en-GB"/>
        </w:rPr>
        <w:t xml:space="preserve">The group further </w:t>
      </w:r>
      <w:r w:rsidRPr="00E66896">
        <w:rPr>
          <w:b/>
          <w:bCs/>
          <w:lang w:val="en-GB"/>
        </w:rPr>
        <w:t xml:space="preserve">noted </w:t>
      </w:r>
      <w:r>
        <w:rPr>
          <w:lang w:val="en-GB"/>
        </w:rPr>
        <w:t xml:space="preserve">that a TMAP recommendation for climate change may include a recommendation as in the pending action item </w:t>
      </w:r>
      <w:r w:rsidRPr="009551A1">
        <w:rPr>
          <w:rFonts w:eastAsia="Calibri"/>
          <w:i/>
          <w:iCs/>
          <w:lang w:val="en-GB"/>
        </w:rPr>
        <w:t>9/9</w:t>
      </w:r>
      <w:r w:rsidRPr="009551A1">
        <w:rPr>
          <w:rFonts w:eastAsia="Calibri"/>
          <w:i/>
          <w:iCs/>
          <w:lang w:val="en-GB"/>
        </w:rPr>
        <w:tab/>
        <w:t>9/8</w:t>
      </w:r>
      <w:r w:rsidRPr="009551A1">
        <w:rPr>
          <w:rFonts w:eastAsia="Calibri"/>
          <w:i/>
          <w:iCs/>
          <w:lang w:val="en-GB"/>
        </w:rPr>
        <w:tab/>
        <w:t>Recommend to TG-MA/QSR editorial board taking up climate change effects on a “smaller scale” in each QSR thematic report in future.</w:t>
      </w:r>
    </w:p>
    <w:p w14:paraId="095B4DED" w14:textId="77777777" w:rsidR="0004115B" w:rsidRDefault="0004115B" w:rsidP="0004115B">
      <w:pPr>
        <w:pStyle w:val="ListParagraph"/>
        <w:numPr>
          <w:ilvl w:val="0"/>
          <w:numId w:val="11"/>
        </w:numPr>
        <w:spacing w:after="120" w:line="276" w:lineRule="auto"/>
        <w:ind w:left="360"/>
        <w:rPr>
          <w:rFonts w:ascii="Arial" w:hAnsi="Arial" w:cs="Arial"/>
          <w:b/>
          <w:color w:val="000000"/>
          <w:lang w:val="en-GB"/>
        </w:rPr>
      </w:pPr>
      <w:r>
        <w:rPr>
          <w:rFonts w:ascii="Arial" w:hAnsi="Arial" w:cs="Arial"/>
          <w:b/>
          <w:color w:val="000000"/>
          <w:lang w:val="en-GB"/>
        </w:rPr>
        <w:t>Any Other Business and next meeting</w:t>
      </w:r>
    </w:p>
    <w:p w14:paraId="0EC9354C" w14:textId="77777777" w:rsidR="0004115B" w:rsidRDefault="0004115B" w:rsidP="0004115B">
      <w:pPr>
        <w:pStyle w:val="Standardtext"/>
        <w:rPr>
          <w:lang w:val="en-GB"/>
        </w:rPr>
      </w:pPr>
      <w:r>
        <w:rPr>
          <w:lang w:val="en-GB"/>
        </w:rPr>
        <w:t xml:space="preserve">Robert Zijlstra informed on his doubts to act as chair for the next working period, as proper chairing would need more time than he can offer. He also suggested bringing in more members to the group to share the </w:t>
      </w:r>
      <w:proofErr w:type="gramStart"/>
      <w:r>
        <w:rPr>
          <w:lang w:val="en-GB"/>
        </w:rPr>
        <w:t>work load</w:t>
      </w:r>
      <w:proofErr w:type="gramEnd"/>
      <w:r>
        <w:rPr>
          <w:lang w:val="en-GB"/>
        </w:rPr>
        <w:t xml:space="preserve">. </w:t>
      </w:r>
    </w:p>
    <w:p w14:paraId="580E60ED" w14:textId="77777777" w:rsidR="0004115B" w:rsidRDefault="0004115B" w:rsidP="0004115B">
      <w:pPr>
        <w:pStyle w:val="Standardtext"/>
        <w:rPr>
          <w:lang w:val="en-GB"/>
        </w:rPr>
      </w:pPr>
      <w:proofErr w:type="spellStart"/>
      <w:r>
        <w:rPr>
          <w:lang w:val="en-GB"/>
        </w:rPr>
        <w:t>Jannes</w:t>
      </w:r>
      <w:proofErr w:type="spellEnd"/>
      <w:r>
        <w:rPr>
          <w:lang w:val="en-GB"/>
        </w:rPr>
        <w:t xml:space="preserve"> Fröhlich informed on his parental leave </w:t>
      </w:r>
      <w:r w:rsidRPr="002F3069">
        <w:rPr>
          <w:highlight w:val="yellow"/>
          <w:lang w:val="en-GB"/>
        </w:rPr>
        <w:t>from x to June</w:t>
      </w:r>
      <w:r>
        <w:rPr>
          <w:lang w:val="en-GB"/>
        </w:rPr>
        <w:t xml:space="preserve"> 2022.</w:t>
      </w:r>
    </w:p>
    <w:p w14:paraId="3AA94667" w14:textId="77777777" w:rsidR="0004115B" w:rsidRDefault="0004115B" w:rsidP="0004115B">
      <w:pPr>
        <w:pStyle w:val="Standardtext"/>
        <w:rPr>
          <w:lang w:val="en-GB"/>
        </w:rPr>
      </w:pPr>
      <w:r>
        <w:rPr>
          <w:lang w:val="en-GB"/>
        </w:rPr>
        <w:t xml:space="preserve">The group </w:t>
      </w:r>
      <w:r w:rsidRPr="002208DE">
        <w:rPr>
          <w:b/>
          <w:bCs/>
          <w:lang w:val="en-GB"/>
        </w:rPr>
        <w:t>noted</w:t>
      </w:r>
      <w:r>
        <w:rPr>
          <w:lang w:val="en-GB"/>
        </w:rPr>
        <w:t xml:space="preserve"> the information.</w:t>
      </w:r>
    </w:p>
    <w:p w14:paraId="0AFEC340" w14:textId="77777777" w:rsidR="0004115B" w:rsidRDefault="0004115B" w:rsidP="0004115B">
      <w:pPr>
        <w:pStyle w:val="Standardtext"/>
        <w:rPr>
          <w:lang w:val="en-GB"/>
        </w:rPr>
      </w:pPr>
    </w:p>
    <w:p w14:paraId="6A951BF4" w14:textId="77777777" w:rsidR="0004115B" w:rsidRDefault="0004115B" w:rsidP="0004115B">
      <w:pPr>
        <w:pStyle w:val="Standardtext"/>
        <w:rPr>
          <w:lang w:val="en-GB"/>
        </w:rPr>
      </w:pPr>
      <w:r>
        <w:rPr>
          <w:lang w:val="en-GB"/>
        </w:rPr>
        <w:t xml:space="preserve">The next meeting will be on 7-8 December in Bremen, Germany, from 11:00 on 7 December to 12:00 on 8 December, if </w:t>
      </w:r>
      <w:proofErr w:type="gramStart"/>
      <w:r>
        <w:rPr>
          <w:lang w:val="en-GB"/>
        </w:rPr>
        <w:t>possible</w:t>
      </w:r>
      <w:proofErr w:type="gramEnd"/>
      <w:r>
        <w:rPr>
          <w:lang w:val="en-GB"/>
        </w:rPr>
        <w:t xml:space="preserve"> for all EG-C members. Jacobus Hofstede will give a presentation on the </w:t>
      </w:r>
      <w:r w:rsidRPr="00E2276A">
        <w:rPr>
          <w:szCs w:val="20"/>
          <w:lang w:val="en-GB"/>
        </w:rPr>
        <w:t xml:space="preserve">State Master Plan for Coastal Flood </w:t>
      </w:r>
      <w:proofErr w:type="spellStart"/>
      <w:r w:rsidRPr="00E2276A">
        <w:rPr>
          <w:szCs w:val="20"/>
          <w:lang w:val="en-GB"/>
        </w:rPr>
        <w:t>Defense</w:t>
      </w:r>
      <w:proofErr w:type="spellEnd"/>
      <w:r w:rsidRPr="00E2276A">
        <w:rPr>
          <w:szCs w:val="20"/>
          <w:lang w:val="en-GB"/>
        </w:rPr>
        <w:t xml:space="preserve"> and Coastal Protection</w:t>
      </w:r>
      <w:r>
        <w:rPr>
          <w:szCs w:val="20"/>
          <w:lang w:val="en-GB"/>
        </w:rPr>
        <w:t xml:space="preserve"> Schleswig-Holstein, which will include an overview on the </w:t>
      </w:r>
      <w:r>
        <w:rPr>
          <w:lang w:val="en-GB"/>
        </w:rPr>
        <w:t>climate change adaptation monitoring</w:t>
      </w:r>
      <w:r>
        <w:rPr>
          <w:szCs w:val="20"/>
          <w:lang w:val="en-GB"/>
        </w:rPr>
        <w:t>/</w:t>
      </w:r>
      <w:r>
        <w:rPr>
          <w:lang w:val="en-GB"/>
        </w:rPr>
        <w:t xml:space="preserve">parameters. In addition, Saa </w:t>
      </w:r>
      <w:proofErr w:type="spellStart"/>
      <w:r>
        <w:rPr>
          <w:lang w:val="en-GB"/>
        </w:rPr>
        <w:t>Kabuta</w:t>
      </w:r>
      <w:proofErr w:type="spellEnd"/>
      <w:r>
        <w:rPr>
          <w:lang w:val="en-GB"/>
        </w:rPr>
        <w:t xml:space="preserve"> will give a quick overview on new species in the </w:t>
      </w:r>
      <w:proofErr w:type="spellStart"/>
      <w:r>
        <w:rPr>
          <w:lang w:val="en-GB"/>
        </w:rPr>
        <w:t>Wadden</w:t>
      </w:r>
      <w:proofErr w:type="spellEnd"/>
      <w:r>
        <w:rPr>
          <w:lang w:val="en-GB"/>
        </w:rPr>
        <w:t xml:space="preserve"> Sea from the recent update of the QSR report Alien Species.</w:t>
      </w:r>
    </w:p>
    <w:p w14:paraId="755E5833" w14:textId="77777777" w:rsidR="0004115B" w:rsidRDefault="0004115B" w:rsidP="0004115B">
      <w:pPr>
        <w:pStyle w:val="Standardtext"/>
        <w:rPr>
          <w:lang w:val="en-GB"/>
        </w:rPr>
      </w:pPr>
      <w:r w:rsidRPr="00BC500A">
        <w:rPr>
          <w:lang w:val="en-GB"/>
        </w:rPr>
        <w:t xml:space="preserve">The group </w:t>
      </w:r>
      <w:r>
        <w:rPr>
          <w:b/>
          <w:lang w:val="en-GB"/>
        </w:rPr>
        <w:t xml:space="preserve">agreed </w:t>
      </w:r>
      <w:r w:rsidRPr="00011DD8">
        <w:rPr>
          <w:bCs/>
          <w:lang w:val="en-GB"/>
        </w:rPr>
        <w:t xml:space="preserve">to </w:t>
      </w:r>
      <w:r>
        <w:rPr>
          <w:bCs/>
          <w:lang w:val="en-GB"/>
        </w:rPr>
        <w:t>plan two in-person meetings per year, of which one should be coupled with an excursion. Additional meetings will be held online (approx. 2 – 4 meetings).  -</w:t>
      </w:r>
    </w:p>
    <w:p w14:paraId="3F6A8055" w14:textId="77777777" w:rsidR="0004115B" w:rsidRPr="00BC500A" w:rsidRDefault="0004115B" w:rsidP="0004115B">
      <w:pPr>
        <w:spacing w:after="200" w:line="276" w:lineRule="auto"/>
        <w:rPr>
          <w:rFonts w:ascii="Georgia" w:hAnsi="Georgia"/>
          <w:sz w:val="20"/>
          <w:szCs w:val="20"/>
          <w:lang w:val="en-GB"/>
        </w:rPr>
      </w:pPr>
    </w:p>
    <w:p w14:paraId="73CA149E" w14:textId="77777777" w:rsidR="0004115B" w:rsidRPr="00BC500A" w:rsidRDefault="0004115B" w:rsidP="0004115B">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Closing</w:t>
      </w:r>
    </w:p>
    <w:p w14:paraId="2A85E623" w14:textId="77777777" w:rsidR="0004115B" w:rsidRPr="00BC500A" w:rsidRDefault="0004115B" w:rsidP="0004115B">
      <w:pPr>
        <w:pStyle w:val="Standardtext"/>
        <w:rPr>
          <w:lang w:val="en-GB"/>
        </w:rPr>
      </w:pPr>
      <w:r w:rsidRPr="00BC500A">
        <w:rPr>
          <w:lang w:val="en-GB"/>
        </w:rPr>
        <w:t xml:space="preserve">The Chairperson closed the meeting </w:t>
      </w:r>
      <w:r w:rsidRPr="008141EB">
        <w:rPr>
          <w:lang w:val="en-GB"/>
        </w:rPr>
        <w:t>1</w:t>
      </w:r>
      <w:r>
        <w:rPr>
          <w:lang w:val="en-GB"/>
        </w:rPr>
        <w:t>6:45</w:t>
      </w:r>
      <w:r w:rsidRPr="008141EB">
        <w:rPr>
          <w:lang w:val="en-GB"/>
        </w:rPr>
        <w:t xml:space="preserve"> hours on</w:t>
      </w:r>
      <w:r>
        <w:rPr>
          <w:lang w:val="en-GB"/>
        </w:rPr>
        <w:t xml:space="preserve"> 21</w:t>
      </w:r>
      <w:r w:rsidRPr="008141EB">
        <w:rPr>
          <w:lang w:val="en-GB"/>
        </w:rPr>
        <w:t xml:space="preserve"> </w:t>
      </w:r>
      <w:r>
        <w:rPr>
          <w:lang w:val="en-GB"/>
        </w:rPr>
        <w:t>October</w:t>
      </w:r>
      <w:r w:rsidRPr="008141EB">
        <w:rPr>
          <w:lang w:val="en-GB"/>
        </w:rPr>
        <w:t xml:space="preserve"> 2021.</w:t>
      </w:r>
      <w:r w:rsidRPr="00BC500A">
        <w:rPr>
          <w:lang w:val="en-GB"/>
        </w:rPr>
        <w:t xml:space="preserve"> and thanked participants for a fruitful discussion.</w:t>
      </w:r>
    </w:p>
    <w:p w14:paraId="6DDAA68D" w14:textId="77777777" w:rsidR="0004115B" w:rsidRPr="00BC500A" w:rsidRDefault="0004115B" w:rsidP="0004115B">
      <w:pPr>
        <w:tabs>
          <w:tab w:val="left" w:pos="142"/>
        </w:tabs>
        <w:spacing w:after="200" w:line="276" w:lineRule="auto"/>
        <w:rPr>
          <w:sz w:val="22"/>
          <w:szCs w:val="22"/>
          <w:lang w:val="en-GB"/>
        </w:rPr>
      </w:pPr>
      <w:r w:rsidRPr="00BC500A">
        <w:rPr>
          <w:sz w:val="22"/>
          <w:szCs w:val="22"/>
          <w:lang w:val="en-GB"/>
        </w:rPr>
        <w:br w:type="page"/>
      </w:r>
    </w:p>
    <w:p w14:paraId="78346741" w14:textId="77777777" w:rsidR="0004115B" w:rsidRPr="00650691" w:rsidRDefault="0004115B" w:rsidP="0004115B">
      <w:pPr>
        <w:tabs>
          <w:tab w:val="left" w:pos="142"/>
        </w:tabs>
        <w:spacing w:after="200" w:line="276" w:lineRule="auto"/>
        <w:rPr>
          <w:rFonts w:eastAsia="Calibri"/>
          <w:b/>
          <w:sz w:val="22"/>
          <w:szCs w:val="22"/>
          <w:lang w:val="en-GB"/>
        </w:rPr>
      </w:pPr>
      <w:bookmarkStart w:id="0" w:name="_Hlk530056862"/>
      <w:r w:rsidRPr="00650691">
        <w:rPr>
          <w:rFonts w:eastAsia="Calibri"/>
          <w:b/>
          <w:sz w:val="22"/>
          <w:szCs w:val="22"/>
          <w:lang w:val="en-GB"/>
        </w:rPr>
        <w:lastRenderedPageBreak/>
        <w:t>ANNEX 1: List of participants</w:t>
      </w:r>
    </w:p>
    <w:p w14:paraId="0D6A2885" w14:textId="77777777" w:rsidR="0004115B" w:rsidRPr="00E92D8E" w:rsidRDefault="0004115B" w:rsidP="0004115B">
      <w:pPr>
        <w:tabs>
          <w:tab w:val="left" w:pos="142"/>
        </w:tabs>
        <w:spacing w:after="200" w:line="276" w:lineRule="auto"/>
        <w:jc w:val="center"/>
        <w:rPr>
          <w:rFonts w:ascii="Arial" w:eastAsia="Calibri" w:hAnsi="Arial" w:cs="Arial"/>
          <w:color w:val="0078B6"/>
          <w:sz w:val="28"/>
          <w:szCs w:val="36"/>
          <w:lang w:val="en-GB"/>
        </w:rPr>
      </w:pPr>
      <w:r w:rsidRPr="00E92D8E">
        <w:rPr>
          <w:noProof/>
          <w:lang w:val="nl-NL" w:eastAsia="nl-NL"/>
        </w:rPr>
        <w:drawing>
          <wp:anchor distT="0" distB="0" distL="114300" distR="114300" simplePos="0" relativeHeight="251668480" behindDoc="0" locked="0" layoutInCell="1" allowOverlap="1" wp14:anchorId="333A7C22" wp14:editId="65B8E7B6">
            <wp:simplePos x="0" y="0"/>
            <wp:positionH relativeFrom="column">
              <wp:posOffset>5175250</wp:posOffset>
            </wp:positionH>
            <wp:positionV relativeFrom="paragraph">
              <wp:posOffset>-67945</wp:posOffset>
            </wp:positionV>
            <wp:extent cx="892175" cy="1054735"/>
            <wp:effectExtent l="0" t="0" r="3175" b="0"/>
            <wp:wrapNone/>
            <wp:docPr id="14" name="Grafik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E92D8E">
        <w:rPr>
          <w:rFonts w:ascii="Arial" w:eastAsia="Calibri" w:hAnsi="Arial" w:cs="Arial"/>
          <w:color w:val="0078B6"/>
          <w:sz w:val="28"/>
          <w:szCs w:val="36"/>
          <w:lang w:val="en-GB"/>
        </w:rPr>
        <w:t>LIST OF PARTICIPANTS</w:t>
      </w:r>
    </w:p>
    <w:p w14:paraId="3CA12C31" w14:textId="77777777" w:rsidR="0004115B" w:rsidRPr="00E92D8E" w:rsidRDefault="0004115B" w:rsidP="0004115B">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10</w:t>
      </w:r>
      <w:r w:rsidRPr="00E92D8E">
        <w:rPr>
          <w:rFonts w:ascii="Arial" w:eastAsia="Calibri" w:hAnsi="Arial" w:cs="Arial"/>
          <w:sz w:val="22"/>
          <w:szCs w:val="22"/>
          <w:vertAlign w:val="superscript"/>
          <w:lang w:val="en-GB"/>
        </w:rPr>
        <w:t>th</w:t>
      </w:r>
      <w:r w:rsidRPr="00E92D8E">
        <w:rPr>
          <w:rFonts w:ascii="Arial" w:eastAsia="Calibri" w:hAnsi="Arial" w:cs="Arial"/>
          <w:sz w:val="22"/>
          <w:szCs w:val="22"/>
          <w:lang w:val="en-GB"/>
        </w:rPr>
        <w:t xml:space="preserve"> Meeting of the</w:t>
      </w:r>
    </w:p>
    <w:p w14:paraId="0E291E48" w14:textId="77777777" w:rsidR="0004115B" w:rsidRPr="00E92D8E" w:rsidRDefault="0004115B" w:rsidP="0004115B">
      <w:pPr>
        <w:tabs>
          <w:tab w:val="left" w:pos="142"/>
        </w:tabs>
        <w:spacing w:after="200" w:line="276" w:lineRule="auto"/>
        <w:jc w:val="center"/>
        <w:rPr>
          <w:rFonts w:ascii="Arial" w:eastAsia="Calibri" w:hAnsi="Arial" w:cs="Arial"/>
          <w:b/>
          <w:szCs w:val="36"/>
          <w:lang w:val="en-GB"/>
        </w:rPr>
      </w:pPr>
      <w:r w:rsidRPr="00E92D8E">
        <w:rPr>
          <w:rFonts w:ascii="Arial" w:eastAsia="Calibri" w:hAnsi="Arial" w:cs="Arial"/>
          <w:b/>
          <w:szCs w:val="36"/>
          <w:lang w:val="en-GB"/>
        </w:rPr>
        <w:t xml:space="preserve">Expert Group Climate Change Adaptation (EG-C 9) </w:t>
      </w:r>
    </w:p>
    <w:p w14:paraId="5A7B78C3" w14:textId="77777777" w:rsidR="0004115B" w:rsidRPr="00E92D8E" w:rsidRDefault="0004115B" w:rsidP="0004115B">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21 October</w:t>
      </w:r>
      <w:r w:rsidRPr="00E92D8E">
        <w:rPr>
          <w:rFonts w:ascii="Georgia" w:eastAsia="Batang" w:hAnsi="Georgia"/>
          <w:sz w:val="20"/>
          <w:szCs w:val="20"/>
          <w:lang w:val="en-GB" w:eastAsia="ko-KR"/>
        </w:rPr>
        <w:t xml:space="preserve"> 2021</w:t>
      </w:r>
    </w:p>
    <w:p w14:paraId="4DD4AB0E" w14:textId="77777777" w:rsidR="0004115B" w:rsidRPr="00E92D8E" w:rsidRDefault="0004115B" w:rsidP="0004115B">
      <w:pPr>
        <w:tabs>
          <w:tab w:val="left" w:pos="142"/>
        </w:tabs>
        <w:spacing w:line="276" w:lineRule="auto"/>
        <w:jc w:val="center"/>
        <w:rPr>
          <w:rFonts w:ascii="Georgia" w:eastAsia="Batang" w:hAnsi="Georgia"/>
          <w:sz w:val="20"/>
          <w:szCs w:val="20"/>
          <w:lang w:val="en-GB" w:eastAsia="ko-KR"/>
        </w:rPr>
      </w:pPr>
      <w:r w:rsidRPr="00E92D8E">
        <w:rPr>
          <w:rFonts w:ascii="Georgia" w:eastAsia="Batang" w:hAnsi="Georgia"/>
          <w:sz w:val="20"/>
          <w:szCs w:val="20"/>
          <w:lang w:val="en-GB" w:eastAsia="ko-KR"/>
        </w:rPr>
        <w:t>Online meeting</w:t>
      </w:r>
    </w:p>
    <w:p w14:paraId="72B3063C" w14:textId="77777777" w:rsidR="0004115B" w:rsidRPr="008141EB" w:rsidRDefault="0004115B" w:rsidP="0004115B">
      <w:pPr>
        <w:tabs>
          <w:tab w:val="left" w:pos="142"/>
        </w:tabs>
        <w:spacing w:line="276" w:lineRule="auto"/>
        <w:jc w:val="center"/>
        <w:rPr>
          <w:rFonts w:eastAsia="Batang"/>
          <w:sz w:val="20"/>
          <w:szCs w:val="20"/>
          <w:highlight w:val="yellow"/>
          <w:lang w:val="en-GB" w:eastAsia="ko-KR"/>
        </w:rPr>
      </w:pPr>
    </w:p>
    <w:tbl>
      <w:tblPr>
        <w:tblW w:w="0" w:type="auto"/>
        <w:tblCellMar>
          <w:left w:w="70" w:type="dxa"/>
          <w:bottom w:w="57" w:type="dxa"/>
          <w:right w:w="70" w:type="dxa"/>
        </w:tblCellMar>
        <w:tblLook w:val="04A0" w:firstRow="1" w:lastRow="0" w:firstColumn="1" w:lastColumn="0" w:noHBand="0" w:noVBand="1"/>
      </w:tblPr>
      <w:tblGrid>
        <w:gridCol w:w="4678"/>
        <w:gridCol w:w="70"/>
        <w:gridCol w:w="72"/>
        <w:gridCol w:w="4252"/>
        <w:gridCol w:w="140"/>
      </w:tblGrid>
      <w:tr w:rsidR="0004115B" w:rsidRPr="00E92D8E" w14:paraId="66941229" w14:textId="77777777" w:rsidTr="00AC43CD">
        <w:tc>
          <w:tcPr>
            <w:tcW w:w="9212" w:type="dxa"/>
            <w:gridSpan w:val="5"/>
            <w:shd w:val="clear" w:color="auto" w:fill="0078B6"/>
            <w:hideMark/>
          </w:tcPr>
          <w:p w14:paraId="590316F1" w14:textId="77777777" w:rsidR="0004115B" w:rsidRPr="00E92D8E" w:rsidRDefault="0004115B" w:rsidP="00AC43CD">
            <w:pPr>
              <w:spacing w:line="254" w:lineRule="auto"/>
              <w:rPr>
                <w:b/>
                <w:color w:val="0078B6"/>
                <w:sz w:val="20"/>
                <w:szCs w:val="20"/>
                <w:lang w:val="en-GB" w:eastAsia="de-DE"/>
              </w:rPr>
            </w:pPr>
            <w:r w:rsidRPr="00E92D8E">
              <w:rPr>
                <w:b/>
                <w:color w:val="FFFFFF"/>
                <w:sz w:val="20"/>
                <w:szCs w:val="20"/>
                <w:lang w:val="en-GB" w:eastAsia="de-DE"/>
              </w:rPr>
              <w:t>Chair</w:t>
            </w:r>
          </w:p>
        </w:tc>
      </w:tr>
      <w:tr w:rsidR="0004115B" w:rsidRPr="0004115B" w14:paraId="3A508D15" w14:textId="77777777" w:rsidTr="00AC43CD">
        <w:tc>
          <w:tcPr>
            <w:tcW w:w="9212" w:type="dxa"/>
            <w:gridSpan w:val="5"/>
            <w:hideMark/>
          </w:tcPr>
          <w:p w14:paraId="59899D56" w14:textId="77777777" w:rsidR="0004115B" w:rsidRPr="00E92D8E" w:rsidRDefault="0004115B" w:rsidP="00AC43CD">
            <w:pPr>
              <w:spacing w:line="254" w:lineRule="auto"/>
              <w:rPr>
                <w:b/>
                <w:sz w:val="20"/>
                <w:szCs w:val="20"/>
                <w:lang w:val="en-GB" w:eastAsia="de-DE"/>
              </w:rPr>
            </w:pPr>
            <w:r w:rsidRPr="00E92D8E">
              <w:rPr>
                <w:b/>
                <w:sz w:val="20"/>
                <w:szCs w:val="20"/>
                <w:lang w:val="en-GB" w:eastAsia="de-DE"/>
              </w:rPr>
              <w:t>Mr Robert Zijlstra</w:t>
            </w:r>
          </w:p>
          <w:p w14:paraId="0F65E268" w14:textId="77777777" w:rsidR="0004115B" w:rsidRPr="00E92D8E" w:rsidRDefault="0004115B" w:rsidP="00AC43CD">
            <w:pPr>
              <w:spacing w:line="254" w:lineRule="auto"/>
              <w:rPr>
                <w:sz w:val="20"/>
                <w:szCs w:val="20"/>
                <w:lang w:val="en-GB" w:eastAsia="de-DE"/>
              </w:rPr>
            </w:pPr>
            <w:r w:rsidRPr="00E92D8E">
              <w:rPr>
                <w:sz w:val="20"/>
                <w:szCs w:val="20"/>
                <w:lang w:val="en-GB" w:eastAsia="de-DE"/>
              </w:rPr>
              <w:t>Ministry of Infrastructure and Water Management</w:t>
            </w:r>
          </w:p>
          <w:p w14:paraId="52AB746A" w14:textId="77777777" w:rsidR="0004115B" w:rsidRPr="00E92D8E" w:rsidRDefault="0004115B" w:rsidP="00AC43CD">
            <w:pPr>
              <w:spacing w:line="254" w:lineRule="auto"/>
              <w:rPr>
                <w:sz w:val="20"/>
                <w:szCs w:val="20"/>
                <w:lang w:val="nl-NL" w:eastAsia="de-DE"/>
              </w:rPr>
            </w:pPr>
            <w:r w:rsidRPr="00E92D8E">
              <w:rPr>
                <w:sz w:val="20"/>
                <w:szCs w:val="20"/>
                <w:lang w:val="nl-NL" w:eastAsia="de-DE"/>
              </w:rPr>
              <w:t>Noord Nederland</w:t>
            </w:r>
          </w:p>
          <w:p w14:paraId="169DEF09" w14:textId="77777777" w:rsidR="0004115B" w:rsidRPr="00E92D8E" w:rsidRDefault="0004115B" w:rsidP="00AC43CD">
            <w:pPr>
              <w:spacing w:line="254" w:lineRule="auto"/>
              <w:rPr>
                <w:sz w:val="20"/>
                <w:szCs w:val="20"/>
                <w:lang w:val="nl-NL" w:eastAsia="de-DE"/>
              </w:rPr>
            </w:pPr>
            <w:r w:rsidRPr="00E92D8E">
              <w:rPr>
                <w:sz w:val="20"/>
                <w:szCs w:val="20"/>
                <w:lang w:val="nl-NL" w:eastAsia="de-DE"/>
              </w:rPr>
              <w:t>Leeuwarden</w:t>
            </w:r>
          </w:p>
          <w:p w14:paraId="43E7EEA8" w14:textId="77777777" w:rsidR="0004115B" w:rsidRPr="00E92D8E" w:rsidRDefault="0004115B" w:rsidP="00AC43CD">
            <w:pPr>
              <w:spacing w:line="254" w:lineRule="auto"/>
              <w:rPr>
                <w:sz w:val="20"/>
                <w:szCs w:val="20"/>
                <w:lang w:val="nl-NL" w:eastAsia="de-DE"/>
              </w:rPr>
            </w:pPr>
            <w:r w:rsidRPr="00E92D8E">
              <w:rPr>
                <w:sz w:val="20"/>
                <w:szCs w:val="20"/>
                <w:lang w:val="nl-NL" w:eastAsia="de-DE"/>
              </w:rPr>
              <w:t>phone: +31 (0) 6 224 818 36</w:t>
            </w:r>
          </w:p>
          <w:p w14:paraId="33BB7A53" w14:textId="77777777" w:rsidR="0004115B" w:rsidRPr="00A205AD" w:rsidRDefault="0004115B" w:rsidP="00AC43CD">
            <w:pPr>
              <w:spacing w:line="254" w:lineRule="auto"/>
              <w:rPr>
                <w:sz w:val="20"/>
                <w:szCs w:val="20"/>
                <w:lang w:val="nl-NL" w:eastAsia="de-DE"/>
              </w:rPr>
            </w:pPr>
            <w:r w:rsidRPr="00A205AD">
              <w:rPr>
                <w:sz w:val="20"/>
                <w:szCs w:val="20"/>
                <w:lang w:val="nl-NL" w:eastAsia="de-DE"/>
              </w:rPr>
              <w:t xml:space="preserve">EMail: </w:t>
            </w:r>
            <w:hyperlink r:id="rId16" w:history="1">
              <w:r w:rsidRPr="00A205AD">
                <w:rPr>
                  <w:color w:val="0000FF" w:themeColor="hyperlink"/>
                  <w:sz w:val="20"/>
                  <w:szCs w:val="20"/>
                  <w:u w:val="single"/>
                  <w:lang w:val="nl-NL" w:eastAsia="de-DE"/>
                </w:rPr>
                <w:t>robert.zijlstra@rws.nl</w:t>
              </w:r>
            </w:hyperlink>
            <w:r w:rsidRPr="00A205AD">
              <w:rPr>
                <w:sz w:val="20"/>
                <w:szCs w:val="20"/>
                <w:lang w:val="nl-NL" w:eastAsia="de-DE"/>
              </w:rPr>
              <w:t xml:space="preserve"> </w:t>
            </w:r>
          </w:p>
        </w:tc>
      </w:tr>
      <w:tr w:rsidR="0004115B" w:rsidRPr="00E92D8E" w14:paraId="420F3D10" w14:textId="77777777" w:rsidTr="00AC43CD">
        <w:tc>
          <w:tcPr>
            <w:tcW w:w="9212" w:type="dxa"/>
            <w:gridSpan w:val="5"/>
            <w:shd w:val="clear" w:color="auto" w:fill="0078B6"/>
            <w:hideMark/>
          </w:tcPr>
          <w:p w14:paraId="3F412AAE" w14:textId="77777777" w:rsidR="0004115B" w:rsidRPr="00E92D8E" w:rsidRDefault="0004115B" w:rsidP="00AC43CD">
            <w:pPr>
              <w:spacing w:line="254" w:lineRule="auto"/>
              <w:rPr>
                <w:b/>
                <w:sz w:val="20"/>
                <w:szCs w:val="20"/>
                <w:lang w:val="en-GB" w:eastAsia="de-DE"/>
              </w:rPr>
            </w:pPr>
            <w:r w:rsidRPr="00E92D8E">
              <w:rPr>
                <w:b/>
                <w:color w:val="FFFFFF"/>
                <w:sz w:val="20"/>
                <w:szCs w:val="20"/>
                <w:lang w:val="en-GB" w:eastAsia="de-DE"/>
              </w:rPr>
              <w:t>Denmark</w:t>
            </w:r>
          </w:p>
        </w:tc>
      </w:tr>
      <w:tr w:rsidR="0004115B" w:rsidRPr="00E92D8E" w14:paraId="14D26284" w14:textId="77777777" w:rsidTr="00AC43CD">
        <w:trPr>
          <w:trHeight w:val="693"/>
        </w:trPr>
        <w:tc>
          <w:tcPr>
            <w:tcW w:w="4748" w:type="dxa"/>
            <w:gridSpan w:val="2"/>
            <w:tcBorders>
              <w:top w:val="nil"/>
              <w:left w:val="nil"/>
              <w:bottom w:val="single" w:sz="2" w:space="0" w:color="0078B6"/>
              <w:right w:val="single" w:sz="2" w:space="0" w:color="0078B6"/>
            </w:tcBorders>
            <w:hideMark/>
          </w:tcPr>
          <w:p w14:paraId="5DA65F36" w14:textId="77777777" w:rsidR="0004115B" w:rsidRPr="00E92D8E" w:rsidRDefault="0004115B" w:rsidP="00AC43CD">
            <w:pPr>
              <w:keepLines/>
              <w:tabs>
                <w:tab w:val="center" w:pos="4320"/>
                <w:tab w:val="right" w:pos="8640"/>
              </w:tabs>
              <w:spacing w:line="254" w:lineRule="auto"/>
              <w:rPr>
                <w:b/>
                <w:sz w:val="20"/>
                <w:szCs w:val="20"/>
                <w:lang w:val="en-GB" w:eastAsia="de-DE"/>
              </w:rPr>
            </w:pPr>
            <w:r w:rsidRPr="00E92D8E">
              <w:rPr>
                <w:b/>
                <w:sz w:val="20"/>
                <w:szCs w:val="20"/>
                <w:lang w:val="en-GB" w:eastAsia="de-DE"/>
              </w:rPr>
              <w:t>Mr Thomas Larsen</w:t>
            </w:r>
          </w:p>
          <w:p w14:paraId="529F70A2" w14:textId="77777777" w:rsidR="0004115B" w:rsidRPr="00E92D8E" w:rsidRDefault="0004115B" w:rsidP="00AC43CD">
            <w:pPr>
              <w:keepLines/>
              <w:tabs>
                <w:tab w:val="center" w:pos="4320"/>
                <w:tab w:val="right" w:pos="8640"/>
              </w:tabs>
              <w:spacing w:line="254" w:lineRule="auto"/>
              <w:rPr>
                <w:sz w:val="20"/>
                <w:szCs w:val="20"/>
                <w:lang w:val="en-GB" w:eastAsia="de-DE"/>
              </w:rPr>
            </w:pPr>
            <w:r w:rsidRPr="00E92D8E">
              <w:rPr>
                <w:sz w:val="20"/>
                <w:szCs w:val="20"/>
                <w:lang w:val="en-GB" w:eastAsia="de-DE"/>
              </w:rPr>
              <w:t xml:space="preserve">Ministry of Environment </w:t>
            </w:r>
          </w:p>
          <w:p w14:paraId="49B0E4C5" w14:textId="77777777" w:rsidR="0004115B" w:rsidRPr="00E92D8E" w:rsidRDefault="0004115B" w:rsidP="00AC43CD">
            <w:pPr>
              <w:keepLines/>
              <w:tabs>
                <w:tab w:val="center" w:pos="4320"/>
                <w:tab w:val="right" w:pos="8640"/>
              </w:tabs>
              <w:spacing w:line="254" w:lineRule="auto"/>
              <w:rPr>
                <w:sz w:val="20"/>
                <w:szCs w:val="20"/>
                <w:lang w:val="en-GB" w:eastAsia="de-DE"/>
              </w:rPr>
            </w:pPr>
            <w:r w:rsidRPr="00E92D8E">
              <w:rPr>
                <w:sz w:val="20"/>
                <w:szCs w:val="20"/>
                <w:lang w:val="en-GB" w:eastAsia="de-DE"/>
              </w:rPr>
              <w:t>Danish Coastal Authority</w:t>
            </w:r>
          </w:p>
          <w:p w14:paraId="22454551" w14:textId="77777777" w:rsidR="0004115B" w:rsidRPr="00E92D8E" w:rsidRDefault="0004115B" w:rsidP="00AC43CD">
            <w:pPr>
              <w:keepLines/>
              <w:tabs>
                <w:tab w:val="center" w:pos="4320"/>
                <w:tab w:val="right" w:pos="8640"/>
              </w:tabs>
              <w:spacing w:line="254" w:lineRule="auto"/>
              <w:rPr>
                <w:sz w:val="20"/>
                <w:szCs w:val="20"/>
                <w:lang w:val="en-GB" w:eastAsia="de-DE"/>
              </w:rPr>
            </w:pPr>
            <w:proofErr w:type="spellStart"/>
            <w:r w:rsidRPr="00E92D8E">
              <w:rPr>
                <w:sz w:val="20"/>
                <w:szCs w:val="20"/>
                <w:lang w:val="en-GB" w:eastAsia="de-DE"/>
              </w:rPr>
              <w:t>Højbovej</w:t>
            </w:r>
            <w:proofErr w:type="spellEnd"/>
            <w:r w:rsidRPr="00E92D8E">
              <w:rPr>
                <w:sz w:val="20"/>
                <w:szCs w:val="20"/>
                <w:lang w:val="en-GB" w:eastAsia="de-DE"/>
              </w:rPr>
              <w:t xml:space="preserve"> 1, DK - 7620 </w:t>
            </w:r>
            <w:proofErr w:type="spellStart"/>
            <w:r w:rsidRPr="00E92D8E">
              <w:rPr>
                <w:sz w:val="20"/>
                <w:szCs w:val="20"/>
                <w:lang w:val="en-GB" w:eastAsia="de-DE"/>
              </w:rPr>
              <w:t>Lemvig</w:t>
            </w:r>
            <w:proofErr w:type="spellEnd"/>
          </w:p>
          <w:p w14:paraId="5680EF8B" w14:textId="77777777" w:rsidR="0004115B" w:rsidRPr="00E92D8E" w:rsidRDefault="0004115B" w:rsidP="00AC43CD">
            <w:pPr>
              <w:keepLines/>
              <w:tabs>
                <w:tab w:val="center" w:pos="4320"/>
                <w:tab w:val="right" w:pos="8640"/>
              </w:tabs>
              <w:spacing w:line="254" w:lineRule="auto"/>
              <w:rPr>
                <w:sz w:val="20"/>
                <w:szCs w:val="20"/>
                <w:lang w:val="en-GB" w:eastAsia="de-DE"/>
              </w:rPr>
            </w:pPr>
            <w:r w:rsidRPr="00E92D8E">
              <w:rPr>
                <w:sz w:val="20"/>
                <w:szCs w:val="20"/>
                <w:lang w:val="en-GB" w:eastAsia="de-DE"/>
              </w:rPr>
              <w:t>phone: +45 99 63 63 63</w:t>
            </w:r>
          </w:p>
          <w:p w14:paraId="2B728D66" w14:textId="77777777" w:rsidR="0004115B" w:rsidRPr="00E92D8E" w:rsidRDefault="0004115B" w:rsidP="00AC43CD">
            <w:pPr>
              <w:spacing w:line="254" w:lineRule="auto"/>
              <w:rPr>
                <w:sz w:val="20"/>
                <w:szCs w:val="20"/>
                <w:lang w:val="en-GB" w:eastAsia="de-DE"/>
              </w:rPr>
            </w:pPr>
            <w:proofErr w:type="spellStart"/>
            <w:r w:rsidRPr="00E92D8E">
              <w:rPr>
                <w:sz w:val="20"/>
                <w:szCs w:val="20"/>
                <w:lang w:val="en-GB" w:eastAsia="de-DE"/>
              </w:rPr>
              <w:t>EMail</w:t>
            </w:r>
            <w:proofErr w:type="spellEnd"/>
            <w:r w:rsidRPr="00E92D8E">
              <w:rPr>
                <w:sz w:val="20"/>
                <w:szCs w:val="20"/>
                <w:lang w:val="en-GB" w:eastAsia="de-DE"/>
              </w:rPr>
              <w:t xml:space="preserve">: </w:t>
            </w:r>
            <w:hyperlink r:id="rId17" w:history="1">
              <w:r w:rsidRPr="00E92D8E">
                <w:rPr>
                  <w:color w:val="0000FF" w:themeColor="hyperlink"/>
                  <w:sz w:val="20"/>
                  <w:szCs w:val="20"/>
                  <w:u w:val="single"/>
                  <w:lang w:val="en-GB" w:eastAsia="de-DE"/>
                </w:rPr>
                <w:t>tla@kyst.dk</w:t>
              </w:r>
            </w:hyperlink>
            <w:r w:rsidRPr="00E92D8E">
              <w:rPr>
                <w:sz w:val="20"/>
                <w:szCs w:val="20"/>
                <w:lang w:val="en-GB" w:eastAsia="de-DE"/>
              </w:rPr>
              <w:t xml:space="preserve"> </w:t>
            </w:r>
          </w:p>
        </w:tc>
        <w:tc>
          <w:tcPr>
            <w:tcW w:w="4464" w:type="dxa"/>
            <w:gridSpan w:val="3"/>
            <w:tcBorders>
              <w:top w:val="nil"/>
              <w:left w:val="single" w:sz="2" w:space="0" w:color="0078B6"/>
              <w:bottom w:val="single" w:sz="2" w:space="0" w:color="0078B6"/>
              <w:right w:val="nil"/>
            </w:tcBorders>
            <w:hideMark/>
          </w:tcPr>
          <w:p w14:paraId="64A75D17" w14:textId="77777777" w:rsidR="0004115B" w:rsidRPr="00E92D8E" w:rsidRDefault="0004115B" w:rsidP="00AC43CD">
            <w:pPr>
              <w:spacing w:line="252" w:lineRule="auto"/>
              <w:rPr>
                <w:b/>
                <w:sz w:val="20"/>
                <w:szCs w:val="20"/>
                <w:lang w:val="en-GB" w:eastAsia="de-DE"/>
              </w:rPr>
            </w:pPr>
            <w:r w:rsidRPr="00E92D8E">
              <w:rPr>
                <w:b/>
                <w:sz w:val="20"/>
                <w:szCs w:val="20"/>
                <w:lang w:val="en-GB" w:eastAsia="de-DE"/>
              </w:rPr>
              <w:t>Mr Klaus Bertram Fries</w:t>
            </w:r>
          </w:p>
          <w:p w14:paraId="03AB2FCC" w14:textId="77777777" w:rsidR="0004115B" w:rsidRPr="00E92D8E" w:rsidRDefault="0004115B" w:rsidP="00AC43CD">
            <w:pPr>
              <w:spacing w:line="252" w:lineRule="auto"/>
              <w:rPr>
                <w:sz w:val="20"/>
                <w:szCs w:val="20"/>
                <w:lang w:val="en-GB" w:eastAsia="de-DE"/>
              </w:rPr>
            </w:pPr>
            <w:proofErr w:type="spellStart"/>
            <w:r w:rsidRPr="00E92D8E">
              <w:rPr>
                <w:sz w:val="20"/>
                <w:szCs w:val="20"/>
                <w:lang w:val="en-GB" w:eastAsia="de-DE"/>
              </w:rPr>
              <w:t>Varde</w:t>
            </w:r>
            <w:proofErr w:type="spellEnd"/>
            <w:r w:rsidRPr="00E92D8E">
              <w:rPr>
                <w:sz w:val="20"/>
                <w:szCs w:val="20"/>
                <w:lang w:val="en-GB" w:eastAsia="de-DE"/>
              </w:rPr>
              <w:t xml:space="preserve"> Municipality </w:t>
            </w:r>
          </w:p>
          <w:p w14:paraId="595562ED" w14:textId="77777777" w:rsidR="0004115B" w:rsidRPr="00E92D8E" w:rsidRDefault="0004115B" w:rsidP="00AC43CD">
            <w:pPr>
              <w:spacing w:line="252" w:lineRule="auto"/>
              <w:rPr>
                <w:sz w:val="20"/>
                <w:szCs w:val="20"/>
                <w:lang w:val="en-GB" w:eastAsia="de-DE"/>
              </w:rPr>
            </w:pPr>
            <w:proofErr w:type="spellStart"/>
            <w:r w:rsidRPr="00E92D8E">
              <w:rPr>
                <w:sz w:val="20"/>
                <w:szCs w:val="20"/>
                <w:lang w:val="en-GB" w:eastAsia="de-DE"/>
              </w:rPr>
              <w:t>Bytoften</w:t>
            </w:r>
            <w:proofErr w:type="spellEnd"/>
            <w:r w:rsidRPr="00E92D8E">
              <w:rPr>
                <w:sz w:val="20"/>
                <w:szCs w:val="20"/>
                <w:lang w:val="en-GB" w:eastAsia="de-DE"/>
              </w:rPr>
              <w:t xml:space="preserve"> </w:t>
            </w:r>
            <w:proofErr w:type="gramStart"/>
            <w:r w:rsidRPr="00E92D8E">
              <w:rPr>
                <w:sz w:val="20"/>
                <w:szCs w:val="20"/>
                <w:lang w:val="en-GB" w:eastAsia="de-DE"/>
              </w:rPr>
              <w:t>2 ,</w:t>
            </w:r>
            <w:proofErr w:type="gramEnd"/>
            <w:r w:rsidRPr="00E92D8E">
              <w:rPr>
                <w:sz w:val="20"/>
                <w:szCs w:val="20"/>
                <w:lang w:val="en-GB" w:eastAsia="de-DE"/>
              </w:rPr>
              <w:t xml:space="preserve"> DK - 6800 </w:t>
            </w:r>
            <w:proofErr w:type="spellStart"/>
            <w:r w:rsidRPr="00E92D8E">
              <w:rPr>
                <w:sz w:val="20"/>
                <w:szCs w:val="20"/>
                <w:lang w:val="en-GB" w:eastAsia="de-DE"/>
              </w:rPr>
              <w:t>Varde</w:t>
            </w:r>
            <w:proofErr w:type="spellEnd"/>
          </w:p>
          <w:p w14:paraId="3BC0F251" w14:textId="77777777" w:rsidR="0004115B" w:rsidRPr="00E92D8E" w:rsidRDefault="0004115B" w:rsidP="00AC43CD">
            <w:pPr>
              <w:spacing w:line="252" w:lineRule="auto"/>
              <w:rPr>
                <w:sz w:val="20"/>
                <w:szCs w:val="20"/>
                <w:lang w:val="en-GB" w:eastAsia="de-DE"/>
              </w:rPr>
            </w:pPr>
            <w:r w:rsidRPr="00E92D8E">
              <w:rPr>
                <w:sz w:val="20"/>
                <w:szCs w:val="20"/>
                <w:lang w:val="en-GB" w:eastAsia="de-DE"/>
              </w:rPr>
              <w:t>phone: +45 (0) 79 94 71 10</w:t>
            </w:r>
          </w:p>
          <w:p w14:paraId="741CED8E" w14:textId="77777777" w:rsidR="0004115B" w:rsidRPr="00E92D8E" w:rsidRDefault="0004115B" w:rsidP="00AC43CD">
            <w:pPr>
              <w:keepLines/>
              <w:tabs>
                <w:tab w:val="center" w:pos="4320"/>
                <w:tab w:val="right" w:pos="8640"/>
              </w:tabs>
              <w:spacing w:line="254" w:lineRule="auto"/>
              <w:rPr>
                <w:sz w:val="20"/>
                <w:szCs w:val="20"/>
                <w:lang w:val="en-GB" w:eastAsia="de-DE"/>
              </w:rPr>
            </w:pPr>
            <w:proofErr w:type="spellStart"/>
            <w:r w:rsidRPr="00E92D8E">
              <w:rPr>
                <w:sz w:val="20"/>
                <w:szCs w:val="20"/>
                <w:lang w:val="en-GB" w:eastAsia="de-DE"/>
              </w:rPr>
              <w:t>EMail</w:t>
            </w:r>
            <w:proofErr w:type="spellEnd"/>
            <w:r w:rsidRPr="00E92D8E">
              <w:rPr>
                <w:sz w:val="20"/>
                <w:szCs w:val="20"/>
                <w:lang w:val="en-GB" w:eastAsia="de-DE"/>
              </w:rPr>
              <w:t xml:space="preserve">: </w:t>
            </w:r>
            <w:hyperlink r:id="rId18" w:history="1">
              <w:r w:rsidRPr="00E92D8E">
                <w:rPr>
                  <w:color w:val="0000FF" w:themeColor="hyperlink"/>
                  <w:sz w:val="20"/>
                  <w:szCs w:val="20"/>
                  <w:u w:val="single"/>
                  <w:lang w:val="en-GB" w:eastAsia="de-DE"/>
                </w:rPr>
                <w:t>klbf@varde.dk</w:t>
              </w:r>
            </w:hyperlink>
          </w:p>
        </w:tc>
      </w:tr>
      <w:tr w:rsidR="0004115B" w:rsidRPr="00E92D8E" w14:paraId="1186F0B5" w14:textId="77777777" w:rsidTr="00AC43CD">
        <w:tc>
          <w:tcPr>
            <w:tcW w:w="9212" w:type="dxa"/>
            <w:gridSpan w:val="5"/>
            <w:shd w:val="clear" w:color="auto" w:fill="0078B6"/>
            <w:hideMark/>
          </w:tcPr>
          <w:p w14:paraId="661A143A" w14:textId="77777777" w:rsidR="0004115B" w:rsidRPr="00E92D8E" w:rsidRDefault="0004115B" w:rsidP="00AC43CD">
            <w:pPr>
              <w:spacing w:line="254" w:lineRule="auto"/>
              <w:rPr>
                <w:b/>
                <w:sz w:val="20"/>
                <w:szCs w:val="20"/>
                <w:lang w:val="en-GB" w:eastAsia="de-DE"/>
              </w:rPr>
            </w:pPr>
            <w:r w:rsidRPr="00E92D8E">
              <w:rPr>
                <w:b/>
                <w:color w:val="FFFFFF"/>
                <w:sz w:val="20"/>
                <w:szCs w:val="20"/>
                <w:lang w:val="en-GB" w:eastAsia="de-DE"/>
              </w:rPr>
              <w:t>Germany (Hamburg, Lower Saxony, Schleswig-Holstein)</w:t>
            </w:r>
          </w:p>
        </w:tc>
      </w:tr>
      <w:tr w:rsidR="0004115B" w:rsidRPr="00E92D8E" w14:paraId="639396E0" w14:textId="77777777" w:rsidTr="00AC43CD">
        <w:tc>
          <w:tcPr>
            <w:tcW w:w="4748" w:type="dxa"/>
            <w:gridSpan w:val="2"/>
            <w:tcBorders>
              <w:top w:val="nil"/>
              <w:left w:val="nil"/>
              <w:bottom w:val="single" w:sz="2" w:space="0" w:color="0078B6"/>
              <w:right w:val="single" w:sz="2" w:space="0" w:color="0078B6"/>
            </w:tcBorders>
            <w:hideMark/>
          </w:tcPr>
          <w:p w14:paraId="00CCF7FF" w14:textId="77777777" w:rsidR="0004115B" w:rsidRPr="00E92D8E" w:rsidRDefault="0004115B" w:rsidP="00AC43CD">
            <w:pPr>
              <w:spacing w:line="254" w:lineRule="auto"/>
              <w:rPr>
                <w:b/>
                <w:sz w:val="20"/>
                <w:szCs w:val="20"/>
                <w:lang w:eastAsia="de-DE"/>
              </w:rPr>
            </w:pPr>
            <w:proofErr w:type="spellStart"/>
            <w:r w:rsidRPr="00E92D8E">
              <w:rPr>
                <w:b/>
                <w:sz w:val="20"/>
                <w:szCs w:val="20"/>
                <w:lang w:eastAsia="de-DE"/>
              </w:rPr>
              <w:t>Mr</w:t>
            </w:r>
            <w:proofErr w:type="spellEnd"/>
            <w:r w:rsidRPr="00E92D8E">
              <w:rPr>
                <w:b/>
                <w:sz w:val="20"/>
                <w:szCs w:val="20"/>
                <w:lang w:eastAsia="de-DE"/>
              </w:rPr>
              <w:t xml:space="preserve"> Claus von Hoerschelmann</w:t>
            </w:r>
          </w:p>
          <w:p w14:paraId="52529381" w14:textId="77777777" w:rsidR="0004115B" w:rsidRPr="00E92D8E" w:rsidRDefault="0004115B" w:rsidP="00AC43CD">
            <w:pPr>
              <w:spacing w:line="254" w:lineRule="auto"/>
              <w:rPr>
                <w:sz w:val="20"/>
                <w:szCs w:val="20"/>
                <w:lang w:eastAsia="de-DE"/>
              </w:rPr>
            </w:pPr>
            <w:bookmarkStart w:id="1" w:name="_Hlk59109631"/>
            <w:r w:rsidRPr="00E92D8E">
              <w:rPr>
                <w:sz w:val="20"/>
                <w:szCs w:val="20"/>
                <w:lang w:eastAsia="de-DE"/>
              </w:rPr>
              <w:t>Schleswig-Holstein Agency for Coastal Defense, National Park and Marine Conservation</w:t>
            </w:r>
            <w:bookmarkEnd w:id="1"/>
          </w:p>
          <w:p w14:paraId="44F1999A" w14:textId="77777777" w:rsidR="0004115B" w:rsidRPr="00E92D8E" w:rsidRDefault="0004115B" w:rsidP="00AC43CD">
            <w:pPr>
              <w:spacing w:line="254" w:lineRule="auto"/>
              <w:rPr>
                <w:sz w:val="20"/>
                <w:szCs w:val="20"/>
                <w:lang w:eastAsia="de-DE"/>
              </w:rPr>
            </w:pPr>
            <w:r w:rsidRPr="00E92D8E">
              <w:rPr>
                <w:sz w:val="20"/>
                <w:szCs w:val="20"/>
                <w:lang w:eastAsia="de-DE"/>
              </w:rPr>
              <w:t xml:space="preserve">National Park Authority Schleswig-Holstein </w:t>
            </w:r>
            <w:proofErr w:type="spellStart"/>
            <w:r w:rsidRPr="00E92D8E">
              <w:rPr>
                <w:sz w:val="20"/>
                <w:szCs w:val="20"/>
                <w:lang w:eastAsia="de-DE"/>
              </w:rPr>
              <w:t>Nationalpark-Zentrum</w:t>
            </w:r>
            <w:proofErr w:type="spellEnd"/>
            <w:r w:rsidRPr="00E92D8E">
              <w:rPr>
                <w:sz w:val="20"/>
                <w:szCs w:val="20"/>
                <w:lang w:eastAsia="de-DE"/>
              </w:rPr>
              <w:t xml:space="preserve"> </w:t>
            </w:r>
            <w:proofErr w:type="spellStart"/>
            <w:r w:rsidRPr="00E92D8E">
              <w:rPr>
                <w:sz w:val="20"/>
                <w:szCs w:val="20"/>
                <w:lang w:eastAsia="de-DE"/>
              </w:rPr>
              <w:t>Multimar</w:t>
            </w:r>
            <w:proofErr w:type="spellEnd"/>
            <w:r w:rsidRPr="00E92D8E">
              <w:rPr>
                <w:sz w:val="20"/>
                <w:szCs w:val="20"/>
                <w:lang w:eastAsia="de-DE"/>
              </w:rPr>
              <w:t xml:space="preserve"> </w:t>
            </w:r>
            <w:proofErr w:type="spellStart"/>
            <w:r w:rsidRPr="00E92D8E">
              <w:rPr>
                <w:sz w:val="20"/>
                <w:szCs w:val="20"/>
                <w:lang w:eastAsia="de-DE"/>
              </w:rPr>
              <w:t>Wattforum</w:t>
            </w:r>
            <w:proofErr w:type="spellEnd"/>
            <w:r w:rsidRPr="00E92D8E">
              <w:rPr>
                <w:sz w:val="20"/>
                <w:szCs w:val="20"/>
                <w:lang w:eastAsia="de-DE"/>
              </w:rPr>
              <w:t xml:space="preserve"> </w:t>
            </w:r>
            <w:proofErr w:type="spellStart"/>
            <w:r w:rsidRPr="00E92D8E">
              <w:rPr>
                <w:sz w:val="20"/>
                <w:szCs w:val="20"/>
                <w:lang w:eastAsia="de-DE"/>
              </w:rPr>
              <w:t>Dithmarscher</w:t>
            </w:r>
            <w:proofErr w:type="spellEnd"/>
            <w:r w:rsidRPr="00E92D8E">
              <w:rPr>
                <w:sz w:val="20"/>
                <w:szCs w:val="20"/>
                <w:lang w:eastAsia="de-DE"/>
              </w:rPr>
              <w:t xml:space="preserve"> </w:t>
            </w:r>
            <w:proofErr w:type="spellStart"/>
            <w:r w:rsidRPr="00E92D8E">
              <w:rPr>
                <w:sz w:val="20"/>
                <w:szCs w:val="20"/>
                <w:lang w:eastAsia="de-DE"/>
              </w:rPr>
              <w:t>Straße</w:t>
            </w:r>
            <w:proofErr w:type="spellEnd"/>
            <w:r w:rsidRPr="00E92D8E">
              <w:rPr>
                <w:sz w:val="20"/>
                <w:szCs w:val="20"/>
                <w:lang w:eastAsia="de-DE"/>
              </w:rPr>
              <w:t xml:space="preserve"> 6a 25832 </w:t>
            </w:r>
            <w:proofErr w:type="spellStart"/>
            <w:r w:rsidRPr="00E92D8E">
              <w:rPr>
                <w:sz w:val="20"/>
                <w:szCs w:val="20"/>
                <w:lang w:eastAsia="de-DE"/>
              </w:rPr>
              <w:t>Tönning</w:t>
            </w:r>
            <w:proofErr w:type="spellEnd"/>
          </w:p>
          <w:p w14:paraId="039E70CE" w14:textId="77777777" w:rsidR="0004115B" w:rsidRPr="00E92D8E" w:rsidRDefault="0004115B" w:rsidP="00AC43CD">
            <w:pPr>
              <w:spacing w:line="254" w:lineRule="auto"/>
              <w:rPr>
                <w:sz w:val="20"/>
                <w:szCs w:val="20"/>
                <w:lang w:val="en-GB" w:eastAsia="de-DE"/>
              </w:rPr>
            </w:pPr>
            <w:r w:rsidRPr="00E92D8E">
              <w:rPr>
                <w:sz w:val="20"/>
                <w:szCs w:val="20"/>
                <w:lang w:val="en-GB" w:eastAsia="de-DE"/>
              </w:rPr>
              <w:t>Phone +49 (0)4861 9620-15</w:t>
            </w:r>
          </w:p>
          <w:p w14:paraId="705A49BA" w14:textId="77777777" w:rsidR="0004115B" w:rsidRPr="00E92D8E" w:rsidRDefault="0004115B" w:rsidP="00AC43CD">
            <w:pPr>
              <w:spacing w:line="254" w:lineRule="auto"/>
              <w:rPr>
                <w:sz w:val="20"/>
                <w:szCs w:val="20"/>
                <w:lang w:val="en-GB" w:eastAsia="de-DE"/>
              </w:rPr>
            </w:pPr>
            <w:proofErr w:type="spellStart"/>
            <w:r w:rsidRPr="00E92D8E">
              <w:rPr>
                <w:sz w:val="20"/>
                <w:szCs w:val="20"/>
                <w:lang w:val="en-GB" w:eastAsia="de-DE"/>
              </w:rPr>
              <w:t>EMail</w:t>
            </w:r>
            <w:proofErr w:type="spellEnd"/>
            <w:r w:rsidRPr="00E92D8E">
              <w:rPr>
                <w:sz w:val="20"/>
                <w:szCs w:val="20"/>
                <w:lang w:val="en-GB" w:eastAsia="de-DE"/>
              </w:rPr>
              <w:t xml:space="preserve">: </w:t>
            </w:r>
            <w:hyperlink r:id="rId19" w:history="1">
              <w:r w:rsidRPr="00E92D8E">
                <w:rPr>
                  <w:color w:val="0000FF" w:themeColor="hyperlink"/>
                  <w:sz w:val="20"/>
                  <w:szCs w:val="20"/>
                  <w:u w:val="single"/>
                  <w:lang w:val="en-GB" w:eastAsia="de-DE"/>
                </w:rPr>
                <w:t>Claus.vonHoerschelmann@lkn.landsh.de</w:t>
              </w:r>
            </w:hyperlink>
          </w:p>
        </w:tc>
        <w:tc>
          <w:tcPr>
            <w:tcW w:w="4464" w:type="dxa"/>
            <w:gridSpan w:val="3"/>
            <w:tcBorders>
              <w:top w:val="nil"/>
              <w:left w:val="single" w:sz="2" w:space="0" w:color="0078B6"/>
              <w:bottom w:val="single" w:sz="2" w:space="0" w:color="0078B6"/>
              <w:right w:val="nil"/>
            </w:tcBorders>
            <w:hideMark/>
          </w:tcPr>
          <w:p w14:paraId="52CB5BEE" w14:textId="77777777" w:rsidR="0004115B" w:rsidRPr="00E92D8E" w:rsidRDefault="0004115B" w:rsidP="00AC43CD">
            <w:pPr>
              <w:spacing w:line="252" w:lineRule="auto"/>
              <w:rPr>
                <w:b/>
                <w:sz w:val="20"/>
                <w:szCs w:val="20"/>
                <w:lang w:val="en-GB" w:eastAsia="de-DE"/>
              </w:rPr>
            </w:pPr>
            <w:r w:rsidRPr="00E92D8E">
              <w:rPr>
                <w:b/>
                <w:sz w:val="20"/>
                <w:szCs w:val="20"/>
                <w:lang w:val="en-GB" w:eastAsia="de-DE"/>
              </w:rPr>
              <w:t>Mr Jacobus Hofstede</w:t>
            </w:r>
          </w:p>
          <w:p w14:paraId="5E92A0EF" w14:textId="77777777" w:rsidR="0004115B" w:rsidRPr="00E92D8E" w:rsidRDefault="0004115B" w:rsidP="00AC43CD">
            <w:pPr>
              <w:spacing w:line="252" w:lineRule="auto"/>
              <w:rPr>
                <w:sz w:val="20"/>
                <w:szCs w:val="20"/>
                <w:lang w:val="en-GB" w:eastAsia="de-DE"/>
              </w:rPr>
            </w:pPr>
            <w:r w:rsidRPr="00E92D8E">
              <w:rPr>
                <w:sz w:val="20"/>
                <w:szCs w:val="20"/>
                <w:lang w:val="en-GB" w:eastAsia="de-DE"/>
              </w:rPr>
              <w:t>Ministry of Energy, Agriculture, the Environment, Nature and Digitalization Schleswig Holstein,</w:t>
            </w:r>
          </w:p>
          <w:p w14:paraId="3A34EB1C" w14:textId="77777777" w:rsidR="0004115B" w:rsidRPr="00E92D8E" w:rsidRDefault="0004115B" w:rsidP="00AC43CD">
            <w:pPr>
              <w:spacing w:line="252" w:lineRule="auto"/>
              <w:rPr>
                <w:sz w:val="20"/>
                <w:szCs w:val="20"/>
                <w:lang w:val="de-DE" w:eastAsia="de-DE"/>
              </w:rPr>
            </w:pPr>
            <w:r w:rsidRPr="00E92D8E">
              <w:rPr>
                <w:sz w:val="20"/>
                <w:szCs w:val="20"/>
                <w:lang w:val="de-DE" w:eastAsia="de-DE"/>
              </w:rPr>
              <w:t>Mercatorstraße 3, D-24106 Kiel</w:t>
            </w:r>
          </w:p>
          <w:p w14:paraId="1B2C556F" w14:textId="77777777" w:rsidR="0004115B" w:rsidRPr="00E92D8E" w:rsidRDefault="0004115B" w:rsidP="00AC43CD">
            <w:pPr>
              <w:spacing w:line="252" w:lineRule="auto"/>
              <w:rPr>
                <w:sz w:val="20"/>
                <w:szCs w:val="20"/>
                <w:lang w:val="de-DE" w:eastAsia="de-DE"/>
              </w:rPr>
            </w:pPr>
            <w:r w:rsidRPr="00E92D8E">
              <w:rPr>
                <w:sz w:val="20"/>
                <w:szCs w:val="20"/>
                <w:lang w:val="de-DE" w:eastAsia="de-DE"/>
              </w:rPr>
              <w:t>Postfach 71 51, D-24171 Kiel</w:t>
            </w:r>
          </w:p>
          <w:p w14:paraId="0ED64903" w14:textId="77777777" w:rsidR="0004115B" w:rsidRPr="00E92D8E" w:rsidRDefault="0004115B" w:rsidP="00AC43CD">
            <w:pPr>
              <w:spacing w:line="252" w:lineRule="auto"/>
              <w:rPr>
                <w:sz w:val="20"/>
                <w:szCs w:val="20"/>
                <w:lang w:val="en-GB" w:eastAsia="de-DE"/>
              </w:rPr>
            </w:pPr>
            <w:r w:rsidRPr="00E92D8E">
              <w:rPr>
                <w:sz w:val="20"/>
                <w:szCs w:val="20"/>
                <w:lang w:val="en-GB" w:eastAsia="de-DE"/>
              </w:rPr>
              <w:t>Phone: +49(0) 431 988 4984</w:t>
            </w:r>
          </w:p>
          <w:p w14:paraId="4DBBA8B8" w14:textId="77777777" w:rsidR="0004115B" w:rsidRPr="00E92D8E" w:rsidRDefault="0004115B" w:rsidP="00AC43CD">
            <w:pPr>
              <w:spacing w:line="252" w:lineRule="auto"/>
              <w:rPr>
                <w:sz w:val="20"/>
                <w:szCs w:val="20"/>
                <w:lang w:val="en-GB" w:eastAsia="de-DE"/>
              </w:rPr>
            </w:pPr>
            <w:r w:rsidRPr="007E0076">
              <w:rPr>
                <w:sz w:val="20"/>
                <w:szCs w:val="20"/>
                <w:highlight w:val="yellow"/>
                <w:lang w:val="en-GB" w:eastAsia="de-DE"/>
              </w:rPr>
              <w:t>Mobile: +49 160 5350219</w:t>
            </w:r>
          </w:p>
          <w:p w14:paraId="33447043" w14:textId="77777777" w:rsidR="0004115B" w:rsidRPr="00E92D8E" w:rsidRDefault="0004115B" w:rsidP="00AC43CD">
            <w:pPr>
              <w:spacing w:line="254" w:lineRule="auto"/>
              <w:rPr>
                <w:sz w:val="20"/>
                <w:szCs w:val="20"/>
                <w:lang w:val="en-GB" w:eastAsia="de-DE"/>
              </w:rPr>
            </w:pPr>
            <w:r w:rsidRPr="00E92D8E">
              <w:rPr>
                <w:sz w:val="20"/>
                <w:szCs w:val="20"/>
                <w:lang w:val="en-GB" w:eastAsia="de-DE"/>
              </w:rPr>
              <w:t xml:space="preserve">E-Mail: </w:t>
            </w:r>
            <w:hyperlink r:id="rId20" w:history="1">
              <w:r w:rsidRPr="00E92D8E">
                <w:rPr>
                  <w:color w:val="0000FF" w:themeColor="hyperlink"/>
                  <w:sz w:val="20"/>
                  <w:szCs w:val="20"/>
                  <w:u w:val="single"/>
                  <w:lang w:val="en-GB" w:eastAsia="de-DE"/>
                </w:rPr>
                <w:t>jacobus.hofstede@mlur.landsh.de</w:t>
              </w:r>
            </w:hyperlink>
          </w:p>
        </w:tc>
        <w:bookmarkEnd w:id="0"/>
      </w:tr>
      <w:tr w:rsidR="0004115B" w:rsidRPr="00E92D8E" w14:paraId="6F52BF0D" w14:textId="77777777" w:rsidTr="00AC43CD">
        <w:tc>
          <w:tcPr>
            <w:tcW w:w="9212" w:type="dxa"/>
            <w:gridSpan w:val="5"/>
            <w:shd w:val="clear" w:color="auto" w:fill="0078B6"/>
            <w:hideMark/>
          </w:tcPr>
          <w:p w14:paraId="300FF5BA" w14:textId="77777777" w:rsidR="0004115B" w:rsidRPr="00E92D8E" w:rsidRDefault="0004115B" w:rsidP="00AC43CD">
            <w:pPr>
              <w:spacing w:line="254" w:lineRule="auto"/>
              <w:rPr>
                <w:b/>
                <w:sz w:val="20"/>
                <w:szCs w:val="20"/>
                <w:lang w:val="en-GB" w:eastAsia="de-DE"/>
              </w:rPr>
            </w:pPr>
            <w:r w:rsidRPr="00E92D8E">
              <w:rPr>
                <w:b/>
                <w:color w:val="FFFFFF"/>
                <w:sz w:val="20"/>
                <w:szCs w:val="20"/>
                <w:lang w:val="en-GB" w:eastAsia="de-DE"/>
              </w:rPr>
              <w:t>Netherlands</w:t>
            </w:r>
          </w:p>
        </w:tc>
      </w:tr>
      <w:tr w:rsidR="0004115B" w:rsidRPr="00E92D8E" w14:paraId="024C2673" w14:textId="77777777" w:rsidTr="00AC43CD">
        <w:trPr>
          <w:trHeight w:val="702"/>
        </w:trPr>
        <w:tc>
          <w:tcPr>
            <w:tcW w:w="4748" w:type="dxa"/>
            <w:gridSpan w:val="2"/>
            <w:tcBorders>
              <w:top w:val="nil"/>
              <w:left w:val="nil"/>
              <w:bottom w:val="single" w:sz="2" w:space="0" w:color="0078B6"/>
              <w:right w:val="single" w:sz="2" w:space="0" w:color="0078B6"/>
            </w:tcBorders>
            <w:hideMark/>
          </w:tcPr>
          <w:p w14:paraId="547857CC" w14:textId="77777777" w:rsidR="0004115B" w:rsidRPr="00E92D8E" w:rsidRDefault="0004115B" w:rsidP="00AC43CD">
            <w:pPr>
              <w:spacing w:line="252" w:lineRule="auto"/>
              <w:rPr>
                <w:b/>
                <w:sz w:val="20"/>
                <w:szCs w:val="20"/>
                <w:lang w:val="en-GB" w:eastAsia="de-DE"/>
              </w:rPr>
            </w:pPr>
            <w:r w:rsidRPr="00E92D8E">
              <w:rPr>
                <w:b/>
                <w:sz w:val="20"/>
                <w:szCs w:val="20"/>
                <w:lang w:val="en-GB" w:eastAsia="de-DE"/>
              </w:rPr>
              <w:t xml:space="preserve">Mr Saa </w:t>
            </w:r>
            <w:proofErr w:type="spellStart"/>
            <w:r w:rsidRPr="00E92D8E">
              <w:rPr>
                <w:b/>
                <w:sz w:val="20"/>
                <w:szCs w:val="20"/>
                <w:lang w:val="en-GB" w:eastAsia="de-DE"/>
              </w:rPr>
              <w:t>Kabuta</w:t>
            </w:r>
            <w:proofErr w:type="spellEnd"/>
          </w:p>
          <w:p w14:paraId="27CD138A" w14:textId="77777777" w:rsidR="0004115B" w:rsidRPr="00E92D8E" w:rsidRDefault="0004115B" w:rsidP="00AC43CD">
            <w:pPr>
              <w:spacing w:line="252" w:lineRule="auto"/>
              <w:rPr>
                <w:sz w:val="20"/>
                <w:szCs w:val="20"/>
                <w:lang w:val="en-GB" w:eastAsia="de-DE"/>
              </w:rPr>
            </w:pPr>
            <w:r w:rsidRPr="00E92D8E">
              <w:rPr>
                <w:sz w:val="20"/>
                <w:szCs w:val="20"/>
                <w:lang w:val="en-GB" w:eastAsia="de-DE"/>
              </w:rPr>
              <w:t>Ministry of Infrastructure and Water Management</w:t>
            </w:r>
          </w:p>
          <w:p w14:paraId="0173543A" w14:textId="77777777" w:rsidR="0004115B" w:rsidRPr="00E92D8E" w:rsidRDefault="0004115B" w:rsidP="00AC43CD">
            <w:pPr>
              <w:spacing w:line="252" w:lineRule="auto"/>
              <w:rPr>
                <w:sz w:val="20"/>
                <w:szCs w:val="20"/>
                <w:lang w:val="en-GB" w:eastAsia="de-DE"/>
              </w:rPr>
            </w:pPr>
            <w:r w:rsidRPr="00E92D8E">
              <w:rPr>
                <w:sz w:val="20"/>
                <w:szCs w:val="20"/>
                <w:lang w:val="en-GB" w:eastAsia="de-DE"/>
              </w:rPr>
              <w:t>Directorate of Water Affairs</w:t>
            </w:r>
          </w:p>
          <w:p w14:paraId="4072E64C" w14:textId="77777777" w:rsidR="0004115B" w:rsidRPr="00E92D8E" w:rsidRDefault="0004115B" w:rsidP="00AC43CD">
            <w:pPr>
              <w:spacing w:line="252" w:lineRule="auto"/>
              <w:rPr>
                <w:sz w:val="20"/>
                <w:szCs w:val="20"/>
                <w:lang w:val="en-GB" w:eastAsia="de-DE"/>
              </w:rPr>
            </w:pPr>
            <w:r w:rsidRPr="00E92D8E">
              <w:rPr>
                <w:sz w:val="20"/>
                <w:szCs w:val="20"/>
                <w:lang w:val="en-GB" w:eastAsia="de-DE"/>
              </w:rPr>
              <w:t xml:space="preserve">Postbus 61 </w:t>
            </w:r>
          </w:p>
          <w:p w14:paraId="12F9D86A" w14:textId="77777777" w:rsidR="0004115B" w:rsidRPr="00E92D8E" w:rsidRDefault="0004115B" w:rsidP="00AC43CD">
            <w:pPr>
              <w:spacing w:line="252" w:lineRule="auto"/>
              <w:rPr>
                <w:sz w:val="20"/>
                <w:szCs w:val="20"/>
                <w:lang w:val="en-GB" w:eastAsia="de-DE"/>
              </w:rPr>
            </w:pPr>
            <w:r w:rsidRPr="00E92D8E">
              <w:rPr>
                <w:sz w:val="20"/>
                <w:szCs w:val="20"/>
                <w:lang w:val="en-GB" w:eastAsia="de-DE"/>
              </w:rPr>
              <w:t xml:space="preserve">NL 8200 AB </w:t>
            </w:r>
            <w:proofErr w:type="spellStart"/>
            <w:r w:rsidRPr="00E92D8E">
              <w:rPr>
                <w:sz w:val="20"/>
                <w:szCs w:val="20"/>
                <w:lang w:val="en-GB" w:eastAsia="de-DE"/>
              </w:rPr>
              <w:t>Lelystad</w:t>
            </w:r>
            <w:proofErr w:type="spellEnd"/>
            <w:r w:rsidRPr="00E92D8E">
              <w:rPr>
                <w:sz w:val="20"/>
                <w:szCs w:val="20"/>
                <w:lang w:val="en-GB" w:eastAsia="de-DE"/>
              </w:rPr>
              <w:t xml:space="preserve"> </w:t>
            </w:r>
          </w:p>
          <w:p w14:paraId="15F0218B" w14:textId="77777777" w:rsidR="0004115B" w:rsidRPr="00E92D8E" w:rsidRDefault="0004115B" w:rsidP="00AC43CD">
            <w:pPr>
              <w:spacing w:line="252" w:lineRule="auto"/>
              <w:rPr>
                <w:sz w:val="20"/>
                <w:szCs w:val="20"/>
                <w:lang w:val="en-GB" w:eastAsia="de-DE"/>
              </w:rPr>
            </w:pPr>
            <w:r w:rsidRPr="00E92D8E">
              <w:rPr>
                <w:sz w:val="20"/>
                <w:szCs w:val="20"/>
                <w:lang w:val="en-GB" w:eastAsia="de-DE"/>
              </w:rPr>
              <w:t xml:space="preserve">phone: +31 (0)6 29 38 23 19 </w:t>
            </w:r>
          </w:p>
          <w:p w14:paraId="38438C77" w14:textId="77777777" w:rsidR="0004115B" w:rsidRPr="00E92D8E" w:rsidRDefault="0004115B" w:rsidP="00AC43CD">
            <w:pPr>
              <w:spacing w:line="254" w:lineRule="auto"/>
              <w:rPr>
                <w:sz w:val="20"/>
                <w:szCs w:val="20"/>
                <w:lang w:val="de-DE" w:eastAsia="de-DE"/>
              </w:rPr>
            </w:pPr>
            <w:r w:rsidRPr="00E92D8E">
              <w:rPr>
                <w:sz w:val="20"/>
                <w:szCs w:val="20"/>
                <w:lang w:val="de-DE" w:eastAsia="de-DE"/>
              </w:rPr>
              <w:t xml:space="preserve">E-Mail: </w:t>
            </w:r>
            <w:r>
              <w:fldChar w:fldCharType="begin"/>
            </w:r>
            <w:r>
              <w:instrText xml:space="preserve"> HYPERLINK "mailto:saahenry.kabuta@rws.nl" </w:instrText>
            </w:r>
            <w:r>
              <w:fldChar w:fldCharType="separate"/>
            </w:r>
            <w:r w:rsidRPr="00E92D8E">
              <w:rPr>
                <w:color w:val="0000FF" w:themeColor="hyperlink"/>
                <w:sz w:val="20"/>
                <w:szCs w:val="20"/>
                <w:u w:val="single"/>
                <w:lang w:val="de-DE" w:eastAsia="de-DE"/>
              </w:rPr>
              <w:t>saahenry.kabuta@rws.nl</w:t>
            </w:r>
            <w:r>
              <w:rPr>
                <w:color w:val="0000FF" w:themeColor="hyperlink"/>
                <w:sz w:val="20"/>
                <w:szCs w:val="20"/>
                <w:u w:val="single"/>
                <w:lang w:val="de-DE" w:eastAsia="de-DE"/>
              </w:rPr>
              <w:fldChar w:fldCharType="end"/>
            </w:r>
          </w:p>
        </w:tc>
        <w:tc>
          <w:tcPr>
            <w:tcW w:w="4464" w:type="dxa"/>
            <w:gridSpan w:val="3"/>
            <w:tcBorders>
              <w:top w:val="nil"/>
              <w:left w:val="single" w:sz="2" w:space="0" w:color="0078B6"/>
              <w:bottom w:val="single" w:sz="2" w:space="0" w:color="0078B6"/>
              <w:right w:val="nil"/>
            </w:tcBorders>
            <w:hideMark/>
          </w:tcPr>
          <w:p w14:paraId="12708933" w14:textId="77777777" w:rsidR="0004115B" w:rsidRPr="00E92D8E" w:rsidRDefault="0004115B" w:rsidP="00AC43CD">
            <w:pPr>
              <w:spacing w:line="254" w:lineRule="auto"/>
              <w:rPr>
                <w:sz w:val="20"/>
                <w:szCs w:val="20"/>
                <w:lang w:val="de-DE" w:eastAsia="de-DE"/>
              </w:rPr>
            </w:pPr>
          </w:p>
        </w:tc>
      </w:tr>
      <w:tr w:rsidR="0004115B" w:rsidRPr="00E92D8E" w14:paraId="44682DE3" w14:textId="77777777" w:rsidTr="00AC43CD">
        <w:trPr>
          <w:gridAfter w:val="1"/>
          <w:wAfter w:w="140" w:type="dxa"/>
        </w:trPr>
        <w:tc>
          <w:tcPr>
            <w:tcW w:w="9072" w:type="dxa"/>
            <w:gridSpan w:val="4"/>
            <w:shd w:val="clear" w:color="auto" w:fill="0078B6"/>
            <w:tcMar>
              <w:top w:w="57" w:type="dxa"/>
              <w:left w:w="70" w:type="dxa"/>
              <w:bottom w:w="57" w:type="dxa"/>
              <w:right w:w="70" w:type="dxa"/>
            </w:tcMar>
            <w:hideMark/>
          </w:tcPr>
          <w:p w14:paraId="3E6BB0BE" w14:textId="77777777" w:rsidR="0004115B" w:rsidRPr="00E92D8E" w:rsidRDefault="0004115B" w:rsidP="00AC43CD">
            <w:pPr>
              <w:spacing w:line="252" w:lineRule="auto"/>
              <w:rPr>
                <w:b/>
                <w:sz w:val="20"/>
                <w:szCs w:val="20"/>
                <w:lang w:val="en-GB"/>
              </w:rPr>
            </w:pPr>
            <w:r w:rsidRPr="00E92D8E">
              <w:rPr>
                <w:b/>
                <w:color w:val="FFFFFF" w:themeColor="background1"/>
                <w:sz w:val="20"/>
                <w:szCs w:val="20"/>
                <w:lang w:val="en-GB"/>
              </w:rPr>
              <w:t>Participants from advisors to WSB and external experts</w:t>
            </w:r>
          </w:p>
        </w:tc>
      </w:tr>
      <w:tr w:rsidR="0004115B" w:rsidRPr="00E2276A" w14:paraId="35F9218E" w14:textId="77777777" w:rsidTr="00AC43CD">
        <w:trPr>
          <w:gridAfter w:val="1"/>
          <w:wAfter w:w="140" w:type="dxa"/>
        </w:trPr>
        <w:tc>
          <w:tcPr>
            <w:tcW w:w="4748" w:type="dxa"/>
            <w:gridSpan w:val="2"/>
            <w:tcBorders>
              <w:top w:val="single" w:sz="2" w:space="0" w:color="0078B6"/>
              <w:left w:val="nil"/>
              <w:bottom w:val="single" w:sz="2" w:space="0" w:color="0078B6"/>
              <w:right w:val="single" w:sz="2" w:space="0" w:color="0078B6"/>
            </w:tcBorders>
            <w:tcMar>
              <w:top w:w="57" w:type="dxa"/>
              <w:left w:w="70" w:type="dxa"/>
              <w:bottom w:w="57" w:type="dxa"/>
              <w:right w:w="70" w:type="dxa"/>
            </w:tcMar>
          </w:tcPr>
          <w:p w14:paraId="6BB5252B" w14:textId="77777777" w:rsidR="0004115B" w:rsidRPr="00E92D8E" w:rsidRDefault="0004115B" w:rsidP="00AC43CD">
            <w:pPr>
              <w:spacing w:line="252" w:lineRule="auto"/>
              <w:rPr>
                <w:b/>
                <w:sz w:val="20"/>
                <w:szCs w:val="20"/>
                <w:lang w:val="en-GB"/>
              </w:rPr>
            </w:pPr>
            <w:r w:rsidRPr="00E92D8E">
              <w:rPr>
                <w:b/>
                <w:sz w:val="20"/>
                <w:szCs w:val="20"/>
                <w:lang w:val="en-GB"/>
              </w:rPr>
              <w:t xml:space="preserve">Mr </w:t>
            </w:r>
            <w:proofErr w:type="spellStart"/>
            <w:r w:rsidRPr="00E92D8E">
              <w:rPr>
                <w:b/>
                <w:sz w:val="20"/>
                <w:szCs w:val="20"/>
                <w:lang w:val="en-GB"/>
              </w:rPr>
              <w:t>Jannes</w:t>
            </w:r>
            <w:proofErr w:type="spellEnd"/>
            <w:r w:rsidRPr="00E92D8E">
              <w:rPr>
                <w:b/>
                <w:sz w:val="20"/>
                <w:szCs w:val="20"/>
                <w:lang w:val="en-GB"/>
              </w:rPr>
              <w:t xml:space="preserve"> Fröhlich</w:t>
            </w:r>
          </w:p>
          <w:p w14:paraId="1F5FDC4F" w14:textId="77777777" w:rsidR="0004115B" w:rsidRPr="00E92D8E" w:rsidRDefault="0004115B" w:rsidP="00AC43CD">
            <w:pPr>
              <w:spacing w:line="252" w:lineRule="auto"/>
              <w:rPr>
                <w:sz w:val="20"/>
                <w:szCs w:val="20"/>
                <w:lang w:val="en-GB"/>
              </w:rPr>
            </w:pPr>
            <w:r w:rsidRPr="00E92D8E">
              <w:rPr>
                <w:sz w:val="20"/>
                <w:szCs w:val="20"/>
                <w:lang w:val="en-GB"/>
              </w:rPr>
              <w:t xml:space="preserve">WWF, </w:t>
            </w:r>
            <w:proofErr w:type="spellStart"/>
            <w:r w:rsidRPr="00E92D8E">
              <w:rPr>
                <w:sz w:val="20"/>
                <w:szCs w:val="20"/>
                <w:lang w:val="en-GB"/>
              </w:rPr>
              <w:t>Wadden</w:t>
            </w:r>
            <w:proofErr w:type="spellEnd"/>
            <w:r w:rsidRPr="00E92D8E">
              <w:rPr>
                <w:sz w:val="20"/>
                <w:szCs w:val="20"/>
                <w:lang w:val="en-GB"/>
              </w:rPr>
              <w:t xml:space="preserve"> Sea Office</w:t>
            </w:r>
          </w:p>
          <w:p w14:paraId="3B937593" w14:textId="77777777" w:rsidR="0004115B" w:rsidRPr="00E92D8E" w:rsidRDefault="0004115B" w:rsidP="00AC43CD">
            <w:pPr>
              <w:spacing w:line="252" w:lineRule="auto"/>
              <w:rPr>
                <w:sz w:val="20"/>
                <w:szCs w:val="20"/>
                <w:lang w:val="de-DE"/>
              </w:rPr>
            </w:pPr>
            <w:r w:rsidRPr="00E92D8E">
              <w:rPr>
                <w:sz w:val="20"/>
                <w:szCs w:val="20"/>
                <w:lang w:val="de-DE"/>
              </w:rPr>
              <w:t>Hafenstraße 3</w:t>
            </w:r>
          </w:p>
          <w:p w14:paraId="23126F0E" w14:textId="77777777" w:rsidR="0004115B" w:rsidRPr="00E92D8E" w:rsidRDefault="0004115B" w:rsidP="00AC43CD">
            <w:pPr>
              <w:spacing w:line="252" w:lineRule="auto"/>
              <w:rPr>
                <w:sz w:val="20"/>
                <w:szCs w:val="20"/>
                <w:lang w:val="de-DE"/>
              </w:rPr>
            </w:pPr>
            <w:r w:rsidRPr="00E92D8E">
              <w:rPr>
                <w:sz w:val="20"/>
                <w:szCs w:val="20"/>
                <w:lang w:val="de-DE"/>
              </w:rPr>
              <w:t xml:space="preserve">D - 25813 Husum </w:t>
            </w:r>
          </w:p>
          <w:p w14:paraId="153B4015" w14:textId="77777777" w:rsidR="0004115B" w:rsidRPr="00E92D8E" w:rsidRDefault="0004115B" w:rsidP="00AC43CD">
            <w:pPr>
              <w:spacing w:line="252" w:lineRule="auto"/>
              <w:rPr>
                <w:sz w:val="20"/>
                <w:szCs w:val="20"/>
                <w:lang w:val="de-DE"/>
              </w:rPr>
            </w:pPr>
            <w:r w:rsidRPr="00E92D8E">
              <w:rPr>
                <w:sz w:val="20"/>
                <w:szCs w:val="20"/>
                <w:lang w:val="de-DE"/>
              </w:rPr>
              <w:t xml:space="preserve">phone:  +49 (0)4841 66 85 58 </w:t>
            </w:r>
          </w:p>
          <w:p w14:paraId="1D1630DC" w14:textId="77777777" w:rsidR="0004115B" w:rsidRPr="00E92D8E" w:rsidRDefault="0004115B" w:rsidP="00AC43CD">
            <w:pPr>
              <w:spacing w:line="252" w:lineRule="auto"/>
              <w:rPr>
                <w:sz w:val="20"/>
                <w:szCs w:val="20"/>
                <w:lang w:val="de-DE"/>
              </w:rPr>
            </w:pPr>
            <w:r w:rsidRPr="00E92D8E">
              <w:rPr>
                <w:sz w:val="20"/>
                <w:szCs w:val="20"/>
                <w:lang w:val="de-DE"/>
              </w:rPr>
              <w:t>mobile: +49 (0)151 18854818</w:t>
            </w:r>
          </w:p>
          <w:p w14:paraId="775D297B" w14:textId="77777777" w:rsidR="0004115B" w:rsidRPr="00E92D8E" w:rsidRDefault="0004115B" w:rsidP="00AC43CD">
            <w:pPr>
              <w:spacing w:line="252" w:lineRule="auto"/>
              <w:rPr>
                <w:b/>
                <w:sz w:val="20"/>
                <w:szCs w:val="20"/>
              </w:rPr>
            </w:pPr>
            <w:hyperlink r:id="rId21" w:history="1">
              <w:r w:rsidRPr="00E92D8E">
                <w:rPr>
                  <w:color w:val="0000FF" w:themeColor="hyperlink"/>
                  <w:sz w:val="20"/>
                  <w:szCs w:val="20"/>
                  <w:u w:val="single"/>
                  <w:lang w:val="en-GB"/>
                </w:rPr>
                <w:t>jannes.froehlich@wwf.de</w:t>
              </w:r>
            </w:hyperlink>
            <w:r w:rsidRPr="00E92D8E">
              <w:rPr>
                <w:sz w:val="20"/>
                <w:szCs w:val="20"/>
                <w:lang w:val="en-GB"/>
              </w:rPr>
              <w:t xml:space="preserve"> </w:t>
            </w:r>
          </w:p>
        </w:tc>
        <w:tc>
          <w:tcPr>
            <w:tcW w:w="4324" w:type="dxa"/>
            <w:gridSpan w:val="2"/>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4C0D516A" w14:textId="77777777" w:rsidR="0004115B" w:rsidRPr="00E92D8E" w:rsidRDefault="0004115B" w:rsidP="00AC43CD">
            <w:pPr>
              <w:spacing w:line="252" w:lineRule="auto"/>
              <w:rPr>
                <w:b/>
                <w:sz w:val="20"/>
                <w:szCs w:val="20"/>
                <w:lang w:val="de-DE"/>
              </w:rPr>
            </w:pPr>
            <w:r>
              <w:rPr>
                <w:sz w:val="20"/>
                <w:szCs w:val="20"/>
                <w:lang w:val="de-DE" w:eastAsia="de-DE"/>
              </w:rPr>
              <w:t>Ms Ester Kuppen</w:t>
            </w:r>
          </w:p>
        </w:tc>
      </w:tr>
      <w:tr w:rsidR="0004115B" w:rsidRPr="00E92D8E" w14:paraId="75B2FD3F" w14:textId="77777777" w:rsidTr="00AC43CD">
        <w:tc>
          <w:tcPr>
            <w:tcW w:w="4678" w:type="dxa"/>
            <w:shd w:val="clear" w:color="auto" w:fill="0078B6"/>
            <w:hideMark/>
          </w:tcPr>
          <w:p w14:paraId="31891A74" w14:textId="77777777" w:rsidR="0004115B" w:rsidRPr="00E92D8E" w:rsidRDefault="0004115B" w:rsidP="00AC43CD">
            <w:pPr>
              <w:tabs>
                <w:tab w:val="left" w:pos="3320"/>
              </w:tabs>
              <w:spacing w:line="254" w:lineRule="auto"/>
              <w:rPr>
                <w:b/>
                <w:color w:val="FFFFFF"/>
                <w:sz w:val="20"/>
                <w:szCs w:val="20"/>
                <w:lang w:val="en-GB" w:eastAsia="de-DE"/>
              </w:rPr>
            </w:pPr>
            <w:r w:rsidRPr="00E92D8E">
              <w:rPr>
                <w:b/>
                <w:color w:val="FFFFFF"/>
                <w:sz w:val="20"/>
                <w:szCs w:val="20"/>
                <w:lang w:val="en-GB" w:eastAsia="de-DE"/>
              </w:rPr>
              <w:t>Secretary</w:t>
            </w:r>
          </w:p>
        </w:tc>
        <w:tc>
          <w:tcPr>
            <w:tcW w:w="4534" w:type="dxa"/>
            <w:gridSpan w:val="4"/>
            <w:shd w:val="clear" w:color="auto" w:fill="0078B6"/>
          </w:tcPr>
          <w:p w14:paraId="73C8B41F" w14:textId="77777777" w:rsidR="0004115B" w:rsidRPr="00E92D8E" w:rsidRDefault="0004115B" w:rsidP="00AC43CD">
            <w:pPr>
              <w:tabs>
                <w:tab w:val="left" w:pos="3320"/>
              </w:tabs>
              <w:spacing w:line="254" w:lineRule="auto"/>
              <w:rPr>
                <w:b/>
                <w:color w:val="FFFFFF"/>
                <w:sz w:val="20"/>
                <w:szCs w:val="20"/>
                <w:lang w:val="en-GB" w:eastAsia="de-DE"/>
              </w:rPr>
            </w:pPr>
          </w:p>
        </w:tc>
      </w:tr>
      <w:tr w:rsidR="0004115B" w:rsidRPr="00E92D8E" w14:paraId="088E1278" w14:textId="77777777" w:rsidTr="00AC43CD">
        <w:tc>
          <w:tcPr>
            <w:tcW w:w="4820" w:type="dxa"/>
            <w:gridSpan w:val="3"/>
            <w:hideMark/>
          </w:tcPr>
          <w:p w14:paraId="6EAA60FB" w14:textId="77777777" w:rsidR="0004115B" w:rsidRPr="00E92D8E" w:rsidRDefault="0004115B" w:rsidP="00AC43CD">
            <w:pPr>
              <w:spacing w:line="254" w:lineRule="auto"/>
              <w:rPr>
                <w:b/>
                <w:sz w:val="20"/>
                <w:szCs w:val="20"/>
                <w:lang w:val="en-GB" w:eastAsia="de-DE"/>
              </w:rPr>
            </w:pPr>
            <w:r w:rsidRPr="00E92D8E">
              <w:rPr>
                <w:b/>
                <w:sz w:val="20"/>
                <w:szCs w:val="20"/>
                <w:lang w:val="en-GB" w:eastAsia="de-DE"/>
              </w:rPr>
              <w:t>Ms Julia A Busch</w:t>
            </w:r>
          </w:p>
          <w:p w14:paraId="19576A35" w14:textId="77777777" w:rsidR="0004115B" w:rsidRPr="00E92D8E" w:rsidRDefault="0004115B" w:rsidP="00AC43CD">
            <w:pPr>
              <w:spacing w:line="254" w:lineRule="auto"/>
              <w:rPr>
                <w:sz w:val="20"/>
                <w:szCs w:val="20"/>
                <w:lang w:val="en-GB" w:eastAsia="de-DE"/>
              </w:rPr>
            </w:pPr>
            <w:r w:rsidRPr="00E92D8E">
              <w:rPr>
                <w:sz w:val="20"/>
                <w:szCs w:val="20"/>
                <w:lang w:val="en-GB" w:eastAsia="de-DE"/>
              </w:rPr>
              <w:t xml:space="preserve">Common </w:t>
            </w:r>
            <w:proofErr w:type="spellStart"/>
            <w:r w:rsidRPr="00E92D8E">
              <w:rPr>
                <w:sz w:val="20"/>
                <w:szCs w:val="20"/>
                <w:lang w:val="en-GB" w:eastAsia="de-DE"/>
              </w:rPr>
              <w:t>Wadden</w:t>
            </w:r>
            <w:proofErr w:type="spellEnd"/>
            <w:r w:rsidRPr="00E92D8E">
              <w:rPr>
                <w:sz w:val="20"/>
                <w:szCs w:val="20"/>
                <w:lang w:val="en-GB" w:eastAsia="de-DE"/>
              </w:rPr>
              <w:t xml:space="preserve"> Sea Secretariat</w:t>
            </w:r>
          </w:p>
        </w:tc>
        <w:tc>
          <w:tcPr>
            <w:tcW w:w="4392" w:type="dxa"/>
            <w:gridSpan w:val="2"/>
          </w:tcPr>
          <w:p w14:paraId="499231D2" w14:textId="77777777" w:rsidR="0004115B" w:rsidRPr="00E92D8E" w:rsidRDefault="0004115B" w:rsidP="00AC43CD">
            <w:pPr>
              <w:spacing w:line="254" w:lineRule="auto"/>
              <w:rPr>
                <w:sz w:val="20"/>
                <w:szCs w:val="20"/>
                <w:lang w:eastAsia="de-DE"/>
              </w:rPr>
            </w:pPr>
          </w:p>
        </w:tc>
      </w:tr>
    </w:tbl>
    <w:p w14:paraId="4D673C84" w14:textId="77777777" w:rsidR="0004115B" w:rsidRPr="00BC500A" w:rsidRDefault="0004115B" w:rsidP="0004115B">
      <w:pPr>
        <w:tabs>
          <w:tab w:val="left" w:pos="142"/>
        </w:tabs>
        <w:spacing w:after="200" w:line="276" w:lineRule="auto"/>
        <w:rPr>
          <w:rFonts w:ascii="Arial" w:eastAsia="Calibri" w:hAnsi="Arial" w:cs="Arial"/>
          <w:color w:val="0078B6"/>
          <w:sz w:val="28"/>
          <w:szCs w:val="36"/>
          <w:lang w:val="en-GB"/>
        </w:rPr>
      </w:pPr>
      <w:r w:rsidRPr="00BC500A">
        <w:rPr>
          <w:noProof/>
          <w:lang w:val="nl-NL" w:eastAsia="nl-NL"/>
        </w:rPr>
        <w:lastRenderedPageBreak/>
        <w:drawing>
          <wp:anchor distT="0" distB="0" distL="114300" distR="114300" simplePos="0" relativeHeight="251670528" behindDoc="0" locked="0" layoutInCell="1" allowOverlap="1" wp14:anchorId="019E1646" wp14:editId="28C93726">
            <wp:simplePos x="0" y="0"/>
            <wp:positionH relativeFrom="column">
              <wp:posOffset>4599940</wp:posOffset>
            </wp:positionH>
            <wp:positionV relativeFrom="paragraph">
              <wp:posOffset>196215</wp:posOffset>
            </wp:positionV>
            <wp:extent cx="892175" cy="1054735"/>
            <wp:effectExtent l="0" t="0" r="3175" b="0"/>
            <wp:wrapNone/>
            <wp:docPr id="16" name="Picture 2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C500A">
        <w:rPr>
          <w:rFonts w:eastAsia="Calibri"/>
          <w:b/>
          <w:sz w:val="22"/>
          <w:szCs w:val="22"/>
          <w:lang w:val="en-GB"/>
        </w:rPr>
        <w:t>ANNEX 2: Final agenda</w:t>
      </w:r>
    </w:p>
    <w:p w14:paraId="0C897344" w14:textId="77777777" w:rsidR="0004115B" w:rsidRPr="00BC500A" w:rsidRDefault="0004115B" w:rsidP="0004115B">
      <w:pPr>
        <w:spacing w:after="200" w:line="276" w:lineRule="auto"/>
        <w:jc w:val="center"/>
        <w:rPr>
          <w:rFonts w:ascii="Arial" w:eastAsia="Calibri" w:hAnsi="Arial" w:cs="Arial"/>
          <w:color w:val="0078B6"/>
          <w:sz w:val="28"/>
          <w:szCs w:val="36"/>
          <w:lang w:val="en-GB"/>
        </w:rPr>
      </w:pPr>
      <w:r w:rsidRPr="00BC500A">
        <w:rPr>
          <w:rFonts w:ascii="Arial" w:eastAsia="Calibri" w:hAnsi="Arial" w:cs="Arial"/>
          <w:color w:val="0078B6"/>
          <w:sz w:val="28"/>
          <w:szCs w:val="36"/>
          <w:lang w:val="en-GB"/>
        </w:rPr>
        <w:t>FINAL AGENDA</w:t>
      </w:r>
    </w:p>
    <w:p w14:paraId="1017ACFB" w14:textId="77777777" w:rsidR="0004115B" w:rsidRPr="00BC500A" w:rsidRDefault="0004115B" w:rsidP="0004115B">
      <w:pPr>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Expert group Climate Change Adaptation</w:t>
      </w:r>
    </w:p>
    <w:p w14:paraId="7753D247" w14:textId="77777777" w:rsidR="0004115B" w:rsidRDefault="0004115B" w:rsidP="0004115B">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(EG-C 10) </w:t>
      </w:r>
    </w:p>
    <w:p w14:paraId="65B6D75D" w14:textId="77777777" w:rsidR="0004115B" w:rsidRDefault="0004115B" w:rsidP="0004115B">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21 October 2021</w:t>
      </w:r>
    </w:p>
    <w:p w14:paraId="32710871" w14:textId="77777777" w:rsidR="0004115B" w:rsidRDefault="0004115B" w:rsidP="0004115B">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355DA1FB" w14:textId="77777777" w:rsidR="0004115B" w:rsidRDefault="0004115B" w:rsidP="0004115B">
      <w:pPr>
        <w:spacing w:line="276" w:lineRule="auto"/>
        <w:jc w:val="center"/>
        <w:rPr>
          <w:b/>
          <w:sz w:val="22"/>
          <w:szCs w:val="22"/>
          <w:lang w:val="en-GB"/>
        </w:rPr>
      </w:pPr>
    </w:p>
    <w:p w14:paraId="641BE63C" w14:textId="77777777" w:rsidR="0004115B" w:rsidRDefault="0004115B" w:rsidP="0004115B">
      <w:pPr>
        <w:spacing w:line="276" w:lineRule="auto"/>
        <w:jc w:val="center"/>
        <w:rPr>
          <w:b/>
          <w:sz w:val="22"/>
          <w:szCs w:val="22"/>
          <w:lang w:val="en-GB"/>
        </w:rPr>
      </w:pPr>
    </w:p>
    <w:p w14:paraId="1D5C73A6" w14:textId="77777777" w:rsidR="0004115B" w:rsidRDefault="0004115B" w:rsidP="0004115B">
      <w:pPr>
        <w:spacing w:line="276" w:lineRule="auto"/>
        <w:rPr>
          <w:sz w:val="22"/>
          <w:szCs w:val="22"/>
          <w:lang w:val="en-GB"/>
        </w:rPr>
      </w:pPr>
    </w:p>
    <w:p w14:paraId="7ECD77B3" w14:textId="77777777" w:rsidR="0004115B" w:rsidRDefault="0004115B" w:rsidP="0004115B">
      <w:pPr>
        <w:pStyle w:val="ListParagraph"/>
        <w:numPr>
          <w:ilvl w:val="0"/>
          <w:numId w:val="23"/>
        </w:numPr>
        <w:spacing w:after="120" w:line="276" w:lineRule="auto"/>
        <w:ind w:left="284" w:hanging="284"/>
        <w:rPr>
          <w:rFonts w:ascii="Arial" w:hAnsi="Arial" w:cs="Arial"/>
          <w:b/>
          <w:color w:val="000000"/>
          <w:lang w:val="en-GB"/>
        </w:rPr>
      </w:pPr>
      <w:r>
        <w:rPr>
          <w:rFonts w:ascii="Arial" w:hAnsi="Arial" w:cs="Arial"/>
          <w:b/>
          <w:color w:val="000000"/>
          <w:lang w:val="en-GB"/>
        </w:rPr>
        <w:t xml:space="preserve">Opening of the Meeting and adoption of the </w:t>
      </w:r>
      <w:proofErr w:type="gramStart"/>
      <w:r>
        <w:rPr>
          <w:rFonts w:ascii="Arial" w:hAnsi="Arial" w:cs="Arial"/>
          <w:b/>
          <w:color w:val="000000"/>
          <w:lang w:val="en-GB"/>
        </w:rPr>
        <w:t>Agenda</w:t>
      </w:r>
      <w:proofErr w:type="gramEnd"/>
    </w:p>
    <w:p w14:paraId="2B760A69" w14:textId="77777777" w:rsidR="0004115B" w:rsidRDefault="0004115B" w:rsidP="0004115B">
      <w:pPr>
        <w:pStyle w:val="Standardtext"/>
        <w:rPr>
          <w:lang w:val="en-GB"/>
        </w:rPr>
      </w:pPr>
      <w:r>
        <w:rPr>
          <w:lang w:val="en-GB"/>
        </w:rPr>
        <w:t xml:space="preserve">The meeting will be opened by the Chairperson at 14:30 on 21 October 2021. </w:t>
      </w:r>
    </w:p>
    <w:p w14:paraId="6A7A25B3" w14:textId="77777777" w:rsidR="0004115B" w:rsidRDefault="0004115B" w:rsidP="0004115B">
      <w:pPr>
        <w:pStyle w:val="Standardtext"/>
        <w:rPr>
          <w:lang w:val="en-GB"/>
        </w:rPr>
      </w:pPr>
      <w:r>
        <w:rPr>
          <w:lang w:val="en-GB"/>
        </w:rPr>
        <w:t>Proposal: Adopt the draft agenda of the meeting</w:t>
      </w:r>
    </w:p>
    <w:p w14:paraId="6B052FC6" w14:textId="77777777" w:rsidR="0004115B" w:rsidRDefault="0004115B" w:rsidP="0004115B">
      <w:pPr>
        <w:pStyle w:val="BodyTextIndent"/>
        <w:spacing w:after="120" w:line="276" w:lineRule="auto"/>
        <w:ind w:left="357" w:hanging="357"/>
        <w:rPr>
          <w:rFonts w:ascii="Georgia" w:hAnsi="Georgia" w:cs="Times New Roman"/>
          <w:szCs w:val="22"/>
          <w:lang w:val="en-GB"/>
        </w:rPr>
      </w:pPr>
    </w:p>
    <w:p w14:paraId="4106A069" w14:textId="77777777" w:rsidR="0004115B" w:rsidRDefault="0004115B" w:rsidP="0004115B">
      <w:pPr>
        <w:pStyle w:val="ListParagraph"/>
        <w:numPr>
          <w:ilvl w:val="0"/>
          <w:numId w:val="23"/>
        </w:numPr>
        <w:spacing w:after="120" w:line="276" w:lineRule="auto"/>
        <w:ind w:left="360"/>
        <w:rPr>
          <w:rFonts w:ascii="Arial" w:hAnsi="Arial" w:cs="Arial"/>
          <w:b/>
          <w:color w:val="000000"/>
          <w:lang w:val="en-GB"/>
        </w:rPr>
      </w:pPr>
      <w:r>
        <w:rPr>
          <w:rFonts w:ascii="Arial" w:hAnsi="Arial" w:cs="Arial"/>
          <w:b/>
          <w:color w:val="000000"/>
          <w:lang w:val="en-GB"/>
        </w:rPr>
        <w:t>Adoption of the draft summary record</w:t>
      </w:r>
    </w:p>
    <w:p w14:paraId="3644C21F" w14:textId="77777777" w:rsidR="0004115B" w:rsidRDefault="0004115B" w:rsidP="0004115B">
      <w:pPr>
        <w:pStyle w:val="Header2"/>
        <w:rPr>
          <w:rStyle w:val="SubtleEmphasis"/>
          <w:bCs/>
        </w:rPr>
      </w:pPr>
      <w:r>
        <w:rPr>
          <w:rStyle w:val="SubtleEmphasis"/>
          <w:b w:val="0"/>
          <w:bCs/>
        </w:rPr>
        <w:t>Document: EG-C10-2-SR-EG-C9</w:t>
      </w:r>
    </w:p>
    <w:p w14:paraId="06D80146" w14:textId="77777777" w:rsidR="0004115B" w:rsidRDefault="0004115B" w:rsidP="0004115B">
      <w:pPr>
        <w:pStyle w:val="Standardtext"/>
        <w:rPr>
          <w:szCs w:val="20"/>
          <w:lang w:val="en-GB"/>
        </w:rPr>
      </w:pPr>
      <w:r>
        <w:rPr>
          <w:lang w:val="en-GB"/>
        </w:rPr>
        <w:t>Proposal: Adopt the draft Summary Record of EG-C 9.</w:t>
      </w:r>
    </w:p>
    <w:p w14:paraId="27B57E06" w14:textId="77777777" w:rsidR="0004115B" w:rsidRDefault="0004115B" w:rsidP="0004115B">
      <w:pPr>
        <w:pStyle w:val="Standardtext"/>
        <w:rPr>
          <w:lang w:val="en-GB"/>
        </w:rPr>
      </w:pPr>
    </w:p>
    <w:p w14:paraId="78B06A5E" w14:textId="77777777" w:rsidR="0004115B" w:rsidRDefault="0004115B" w:rsidP="0004115B">
      <w:pPr>
        <w:pStyle w:val="ListParagraph"/>
        <w:numPr>
          <w:ilvl w:val="0"/>
          <w:numId w:val="23"/>
        </w:numPr>
        <w:spacing w:after="120" w:line="276" w:lineRule="auto"/>
        <w:ind w:left="360"/>
        <w:rPr>
          <w:rFonts w:ascii="Arial" w:hAnsi="Arial" w:cs="Arial"/>
          <w:b/>
          <w:color w:val="000000"/>
          <w:lang w:val="en-GB"/>
        </w:rPr>
      </w:pPr>
      <w:r>
        <w:rPr>
          <w:rFonts w:ascii="Arial" w:hAnsi="Arial" w:cs="Arial"/>
          <w:b/>
          <w:color w:val="000000"/>
          <w:lang w:val="en-GB"/>
        </w:rPr>
        <w:t>Announcements</w:t>
      </w:r>
    </w:p>
    <w:p w14:paraId="22ED8F36" w14:textId="77777777" w:rsidR="0004115B" w:rsidRDefault="0004115B" w:rsidP="0004115B">
      <w:pPr>
        <w:pStyle w:val="Header2"/>
        <w:rPr>
          <w:rFonts w:ascii="Times New Roman" w:hAnsi="Times New Roman" w:cs="Times New Roman"/>
          <w:b w:val="0"/>
          <w:sz w:val="22"/>
          <w:szCs w:val="22"/>
          <w:lang w:val="en-US"/>
        </w:rPr>
      </w:pPr>
      <w:r>
        <w:rPr>
          <w:rFonts w:ascii="Times New Roman" w:hAnsi="Times New Roman" w:cs="Times New Roman"/>
          <w:b w:val="0"/>
          <w:i/>
          <w:sz w:val="22"/>
          <w:szCs w:val="22"/>
        </w:rPr>
        <w:t>Document: EG-C10-3-Announcements</w:t>
      </w:r>
    </w:p>
    <w:p w14:paraId="0E9BD639" w14:textId="77777777" w:rsidR="0004115B" w:rsidRDefault="0004115B" w:rsidP="0004115B">
      <w:pPr>
        <w:pStyle w:val="Standardtext"/>
        <w:rPr>
          <w:szCs w:val="20"/>
          <w:lang w:val="en-GB"/>
        </w:rPr>
      </w:pPr>
      <w:r>
        <w:rPr>
          <w:lang w:val="en-GB"/>
        </w:rPr>
        <w:t xml:space="preserve">Meeting participants are invited to hand in their information to the CWSS before the meeting. Individual announcements will not be repeated, but time given for questions [all]. </w:t>
      </w:r>
    </w:p>
    <w:p w14:paraId="0B7606C0" w14:textId="77777777" w:rsidR="0004115B" w:rsidRDefault="0004115B" w:rsidP="0004115B">
      <w:pPr>
        <w:pStyle w:val="Standardtext"/>
        <w:rPr>
          <w:lang w:val="en-GB"/>
        </w:rPr>
      </w:pPr>
      <w:r>
        <w:rPr>
          <w:lang w:val="en-GB"/>
        </w:rPr>
        <w:t>Proposal: Note the information</w:t>
      </w:r>
    </w:p>
    <w:p w14:paraId="49EDB683" w14:textId="77777777" w:rsidR="0004115B" w:rsidRDefault="0004115B" w:rsidP="0004115B">
      <w:pPr>
        <w:pStyle w:val="Header3b"/>
        <w:tabs>
          <w:tab w:val="clear" w:pos="0"/>
          <w:tab w:val="left" w:pos="720"/>
        </w:tabs>
        <w:ind w:left="0" w:firstLine="0"/>
        <w:rPr>
          <w:lang w:val="en-GB"/>
        </w:rPr>
      </w:pPr>
    </w:p>
    <w:p w14:paraId="3F7F935C" w14:textId="77777777" w:rsidR="0004115B" w:rsidRDefault="0004115B" w:rsidP="0004115B">
      <w:pPr>
        <w:pStyle w:val="ListParagraph"/>
        <w:numPr>
          <w:ilvl w:val="0"/>
          <w:numId w:val="23"/>
        </w:numPr>
        <w:spacing w:after="120" w:line="276" w:lineRule="auto"/>
        <w:ind w:left="360"/>
        <w:rPr>
          <w:rFonts w:ascii="Arial" w:hAnsi="Arial" w:cs="Arial"/>
          <w:b/>
          <w:color w:val="000000"/>
          <w:lang w:val="en-GB"/>
        </w:rPr>
      </w:pPr>
      <w:r>
        <w:rPr>
          <w:rFonts w:ascii="Arial" w:hAnsi="Arial" w:cs="Arial"/>
          <w:b/>
          <w:color w:val="000000"/>
          <w:lang w:val="en-GB"/>
        </w:rPr>
        <w:t xml:space="preserve">Trilateral information </w:t>
      </w:r>
    </w:p>
    <w:p w14:paraId="1C450D1C" w14:textId="77777777" w:rsidR="0004115B" w:rsidRDefault="0004115B" w:rsidP="0004115B">
      <w:pPr>
        <w:pStyle w:val="Header2"/>
        <w:ind w:left="0" w:firstLine="0"/>
        <w:rPr>
          <w:rFonts w:ascii="Times New Roman" w:hAnsi="Times New Roman" w:cs="Times New Roman"/>
          <w:b w:val="0"/>
          <w:sz w:val="22"/>
          <w:szCs w:val="22"/>
          <w:lang w:val="en-US"/>
        </w:rPr>
      </w:pPr>
      <w:r>
        <w:rPr>
          <w:rFonts w:ascii="Times New Roman" w:hAnsi="Times New Roman" w:cs="Times New Roman"/>
          <w:b w:val="0"/>
          <w:i/>
          <w:sz w:val="22"/>
          <w:szCs w:val="22"/>
        </w:rPr>
        <w:t>Document: EG-C10-4-WSB-cliamte-presentations</w:t>
      </w:r>
    </w:p>
    <w:p w14:paraId="2014B919" w14:textId="77777777" w:rsidR="0004115B" w:rsidRDefault="0004115B" w:rsidP="0004115B">
      <w:pPr>
        <w:pStyle w:val="Standardtext"/>
        <w:rPr>
          <w:szCs w:val="20"/>
          <w:lang w:val="en-GB"/>
        </w:rPr>
      </w:pPr>
      <w:r>
        <w:rPr>
          <w:lang w:val="en-GB"/>
        </w:rPr>
        <w:t xml:space="preserve">Presentation of EG-C chair at the </w:t>
      </w:r>
      <w:proofErr w:type="gramStart"/>
      <w:r>
        <w:rPr>
          <w:lang w:val="en-GB"/>
        </w:rPr>
        <w:t>32th</w:t>
      </w:r>
      <w:proofErr w:type="gramEnd"/>
      <w:r>
        <w:rPr>
          <w:lang w:val="en-GB"/>
        </w:rPr>
        <w:t xml:space="preserve"> meeting of the </w:t>
      </w:r>
      <w:proofErr w:type="spellStart"/>
      <w:r>
        <w:rPr>
          <w:lang w:val="en-GB"/>
        </w:rPr>
        <w:t>Wadden</w:t>
      </w:r>
      <w:proofErr w:type="spellEnd"/>
      <w:r>
        <w:rPr>
          <w:lang w:val="en-GB"/>
        </w:rPr>
        <w:t xml:space="preserve"> Sea Board [Robert].</w:t>
      </w:r>
    </w:p>
    <w:p w14:paraId="560DCA53" w14:textId="77777777" w:rsidR="0004115B" w:rsidRDefault="0004115B" w:rsidP="0004115B">
      <w:pPr>
        <w:pStyle w:val="Standardtext"/>
        <w:rPr>
          <w:lang w:val="en-GB"/>
        </w:rPr>
      </w:pPr>
      <w:r>
        <w:rPr>
          <w:lang w:val="en-GB"/>
        </w:rPr>
        <w:t xml:space="preserve">Proposal: Note the information </w:t>
      </w:r>
    </w:p>
    <w:p w14:paraId="6A17AE9D" w14:textId="77777777" w:rsidR="0004115B" w:rsidRDefault="0004115B" w:rsidP="0004115B">
      <w:pPr>
        <w:pStyle w:val="Header3b"/>
        <w:tabs>
          <w:tab w:val="clear" w:pos="0"/>
          <w:tab w:val="left" w:pos="720"/>
        </w:tabs>
        <w:ind w:left="0" w:firstLine="0"/>
        <w:rPr>
          <w:lang w:val="en-GB"/>
        </w:rPr>
      </w:pPr>
    </w:p>
    <w:p w14:paraId="29929C6C" w14:textId="77777777" w:rsidR="0004115B" w:rsidRDefault="0004115B" w:rsidP="0004115B">
      <w:pPr>
        <w:pStyle w:val="ListParagraph"/>
        <w:numPr>
          <w:ilvl w:val="0"/>
          <w:numId w:val="23"/>
        </w:numPr>
        <w:spacing w:after="120" w:line="276" w:lineRule="auto"/>
        <w:ind w:left="360"/>
        <w:rPr>
          <w:rFonts w:ascii="Arial" w:hAnsi="Arial" w:cs="Arial"/>
          <w:b/>
          <w:color w:val="000000"/>
          <w:lang w:val="en-GB"/>
        </w:rPr>
      </w:pPr>
      <w:r>
        <w:rPr>
          <w:rFonts w:ascii="Arial" w:hAnsi="Arial" w:cs="Arial"/>
          <w:b/>
          <w:color w:val="000000"/>
          <w:lang w:val="en-GB"/>
        </w:rPr>
        <w:t xml:space="preserve">Single Integrated Management Plan (SIMP) </w:t>
      </w:r>
    </w:p>
    <w:p w14:paraId="78879779" w14:textId="77777777" w:rsidR="0004115B" w:rsidRDefault="0004115B" w:rsidP="0004115B">
      <w:pPr>
        <w:pStyle w:val="Header2"/>
        <w:ind w:left="0" w:firstLine="0"/>
        <w:rPr>
          <w:rFonts w:ascii="Times New Roman" w:hAnsi="Times New Roman" w:cs="Times New Roman"/>
          <w:b w:val="0"/>
          <w:sz w:val="22"/>
          <w:szCs w:val="22"/>
          <w:lang w:val="en-US"/>
        </w:rPr>
      </w:pPr>
      <w:r>
        <w:rPr>
          <w:rFonts w:ascii="Times New Roman" w:hAnsi="Times New Roman" w:cs="Times New Roman"/>
          <w:b w:val="0"/>
          <w:i/>
          <w:sz w:val="22"/>
          <w:szCs w:val="22"/>
        </w:rPr>
        <w:t>Document: EG-C10-5-SIMP</w:t>
      </w:r>
    </w:p>
    <w:p w14:paraId="04CAFEA9" w14:textId="77777777" w:rsidR="0004115B" w:rsidRDefault="0004115B" w:rsidP="0004115B">
      <w:pPr>
        <w:pStyle w:val="Standardtext"/>
        <w:rPr>
          <w:szCs w:val="20"/>
          <w:lang w:val="en-GB"/>
        </w:rPr>
      </w:pPr>
      <w:r>
        <w:rPr>
          <w:lang w:val="en-GB"/>
        </w:rPr>
        <w:t xml:space="preserve">Information on assessment of impact of coastal flood </w:t>
      </w:r>
      <w:proofErr w:type="spellStart"/>
      <w:r>
        <w:rPr>
          <w:lang w:val="en-GB"/>
        </w:rPr>
        <w:t>defense</w:t>
      </w:r>
      <w:proofErr w:type="spellEnd"/>
      <w:r>
        <w:rPr>
          <w:lang w:val="en-GB"/>
        </w:rPr>
        <w:t xml:space="preserve"> and protection on the Outstanding Universal Value (OUV) of the World Heritage [Julia].</w:t>
      </w:r>
    </w:p>
    <w:p w14:paraId="7A985D0D" w14:textId="77777777" w:rsidR="0004115B" w:rsidRDefault="0004115B" w:rsidP="0004115B">
      <w:pPr>
        <w:pStyle w:val="Standardtext"/>
        <w:rPr>
          <w:lang w:val="en-GB"/>
        </w:rPr>
      </w:pPr>
      <w:r>
        <w:rPr>
          <w:lang w:val="en-GB"/>
        </w:rPr>
        <w:t>Proposal: Note the document and review the updated expert assessment and send written comments by 28 October 2021</w:t>
      </w:r>
    </w:p>
    <w:p w14:paraId="4236BCC0" w14:textId="77777777" w:rsidR="0004115B" w:rsidRDefault="0004115B" w:rsidP="0004115B">
      <w:pPr>
        <w:pStyle w:val="Standardtext"/>
        <w:rPr>
          <w:lang w:val="en-GB"/>
        </w:rPr>
      </w:pPr>
    </w:p>
    <w:p w14:paraId="48F3E37F" w14:textId="77777777" w:rsidR="0004115B" w:rsidRDefault="0004115B" w:rsidP="0004115B">
      <w:pPr>
        <w:pStyle w:val="ListParagraph"/>
        <w:numPr>
          <w:ilvl w:val="0"/>
          <w:numId w:val="23"/>
        </w:numPr>
        <w:spacing w:after="120" w:line="276" w:lineRule="auto"/>
        <w:ind w:left="360"/>
        <w:rPr>
          <w:rFonts w:ascii="Arial" w:hAnsi="Arial" w:cs="Arial"/>
          <w:b/>
          <w:color w:val="000000"/>
          <w:lang w:val="en-GB"/>
        </w:rPr>
      </w:pPr>
      <w:r>
        <w:rPr>
          <w:rFonts w:ascii="Arial" w:hAnsi="Arial" w:cs="Arial"/>
          <w:b/>
          <w:color w:val="000000"/>
          <w:lang w:val="en-GB"/>
        </w:rPr>
        <w:t>Work plan</w:t>
      </w:r>
    </w:p>
    <w:p w14:paraId="4F6B5F7E" w14:textId="77777777" w:rsidR="0004115B" w:rsidRDefault="0004115B" w:rsidP="0004115B">
      <w:pPr>
        <w:pStyle w:val="Header2"/>
        <w:rPr>
          <w:rFonts w:ascii="Times New Roman" w:hAnsi="Times New Roman" w:cs="Times New Roman"/>
          <w:b w:val="0"/>
          <w:sz w:val="22"/>
          <w:szCs w:val="22"/>
          <w:lang w:val="nl-NL"/>
        </w:rPr>
      </w:pPr>
      <w:r>
        <w:rPr>
          <w:rFonts w:ascii="Times New Roman" w:hAnsi="Times New Roman" w:cs="Times New Roman"/>
          <w:b w:val="0"/>
          <w:i/>
          <w:sz w:val="22"/>
          <w:szCs w:val="22"/>
          <w:lang w:val="nl-NL"/>
        </w:rPr>
        <w:t>Document: EG-C10-6-work plan</w:t>
      </w:r>
    </w:p>
    <w:p w14:paraId="653B553D" w14:textId="77777777" w:rsidR="0004115B" w:rsidRDefault="0004115B" w:rsidP="0004115B">
      <w:pPr>
        <w:pStyle w:val="Standardtext"/>
        <w:rPr>
          <w:szCs w:val="20"/>
          <w:lang w:val="en-GB"/>
        </w:rPr>
      </w:pPr>
      <w:r>
        <w:rPr>
          <w:lang w:val="en-GB"/>
        </w:rPr>
        <w:t>Review EG-C achievements 2021 and plan activities in 2021, including follow-up proposal of Interreg Building with Nature. [Robert, Julia]</w:t>
      </w:r>
    </w:p>
    <w:p w14:paraId="3041F7A7" w14:textId="77777777" w:rsidR="0004115B" w:rsidRDefault="0004115B" w:rsidP="0004115B">
      <w:pPr>
        <w:pStyle w:val="Header3b"/>
        <w:tabs>
          <w:tab w:val="clear" w:pos="0"/>
          <w:tab w:val="left" w:pos="720"/>
        </w:tabs>
        <w:ind w:left="0" w:firstLine="0"/>
        <w:rPr>
          <w:lang w:val="en-GB"/>
        </w:rPr>
      </w:pPr>
      <w:r>
        <w:rPr>
          <w:lang w:val="en-GB"/>
        </w:rPr>
        <w:t>Proposal: Plan future activities</w:t>
      </w:r>
    </w:p>
    <w:p w14:paraId="6DC68A1F" w14:textId="77777777" w:rsidR="0004115B" w:rsidRDefault="0004115B" w:rsidP="0004115B">
      <w:pPr>
        <w:pStyle w:val="Standardtext"/>
        <w:rPr>
          <w:lang w:val="en-GB"/>
        </w:rPr>
      </w:pPr>
    </w:p>
    <w:p w14:paraId="74ADB9E6" w14:textId="77777777" w:rsidR="0004115B" w:rsidRDefault="0004115B" w:rsidP="0004115B">
      <w:pPr>
        <w:pStyle w:val="ListParagraph"/>
        <w:numPr>
          <w:ilvl w:val="0"/>
          <w:numId w:val="23"/>
        </w:numPr>
        <w:spacing w:after="120" w:line="276" w:lineRule="auto"/>
        <w:ind w:left="360"/>
        <w:rPr>
          <w:rFonts w:ascii="Arial" w:hAnsi="Arial" w:cs="Arial"/>
          <w:b/>
          <w:color w:val="000000"/>
          <w:lang w:val="en-GB"/>
        </w:rPr>
      </w:pPr>
      <w:r>
        <w:rPr>
          <w:rFonts w:ascii="Arial" w:hAnsi="Arial" w:cs="Arial"/>
          <w:b/>
          <w:color w:val="000000"/>
          <w:lang w:val="en-GB"/>
        </w:rPr>
        <w:t>Trilateral Monitoring and Assessment Programme (TMAP) &amp; Quality Status Report (QSR)</w:t>
      </w:r>
    </w:p>
    <w:p w14:paraId="47C1A976" w14:textId="77777777" w:rsidR="0004115B" w:rsidRDefault="0004115B" w:rsidP="0004115B">
      <w:pPr>
        <w:pStyle w:val="Standardtext"/>
        <w:rPr>
          <w:lang w:val="en-GB"/>
        </w:rPr>
      </w:pPr>
      <w:r>
        <w:rPr>
          <w:lang w:val="en-GB"/>
        </w:rPr>
        <w:t>Inform on progress in TMAP &amp; QSR [Robert].</w:t>
      </w:r>
    </w:p>
    <w:p w14:paraId="6B8EE5E9" w14:textId="77777777" w:rsidR="0004115B" w:rsidRDefault="0004115B" w:rsidP="0004115B">
      <w:pPr>
        <w:pStyle w:val="Standardtext"/>
        <w:rPr>
          <w:lang w:val="en-GB"/>
        </w:rPr>
      </w:pPr>
      <w:r>
        <w:rPr>
          <w:lang w:val="en-GB"/>
        </w:rPr>
        <w:t>Proposal: Note the information</w:t>
      </w:r>
    </w:p>
    <w:p w14:paraId="641717E0" w14:textId="77777777" w:rsidR="0004115B" w:rsidRDefault="0004115B" w:rsidP="0004115B">
      <w:pPr>
        <w:pStyle w:val="Standardtext"/>
        <w:rPr>
          <w:lang w:val="en-GB"/>
        </w:rPr>
      </w:pPr>
    </w:p>
    <w:p w14:paraId="64FBCC82" w14:textId="77777777" w:rsidR="0004115B" w:rsidRDefault="0004115B" w:rsidP="0004115B">
      <w:pPr>
        <w:pStyle w:val="ListParagraph"/>
        <w:numPr>
          <w:ilvl w:val="0"/>
          <w:numId w:val="23"/>
        </w:numPr>
        <w:spacing w:after="120" w:line="276" w:lineRule="auto"/>
        <w:ind w:left="360"/>
        <w:rPr>
          <w:rFonts w:ascii="Arial" w:hAnsi="Arial" w:cs="Arial"/>
          <w:b/>
          <w:color w:val="000000"/>
          <w:lang w:val="en-GB"/>
        </w:rPr>
      </w:pPr>
      <w:r>
        <w:rPr>
          <w:rFonts w:ascii="Arial" w:hAnsi="Arial" w:cs="Arial"/>
          <w:b/>
          <w:color w:val="000000"/>
          <w:lang w:val="en-GB"/>
        </w:rPr>
        <w:t>Any Other Business and next meeting</w:t>
      </w:r>
    </w:p>
    <w:p w14:paraId="2AE172CA" w14:textId="77777777" w:rsidR="0004115B" w:rsidRDefault="0004115B" w:rsidP="0004115B">
      <w:pPr>
        <w:pStyle w:val="Standardtext"/>
        <w:rPr>
          <w:lang w:val="en-GB"/>
        </w:rPr>
      </w:pPr>
      <w:r>
        <w:rPr>
          <w:lang w:val="en-GB"/>
        </w:rPr>
        <w:t>Discuss any other business and meetings in 2022 (excursion and online meetings).</w:t>
      </w:r>
    </w:p>
    <w:p w14:paraId="25FD87E0" w14:textId="77777777" w:rsidR="0004115B" w:rsidRDefault="0004115B" w:rsidP="0004115B">
      <w:pPr>
        <w:pStyle w:val="Standardtext"/>
        <w:rPr>
          <w:lang w:val="en-GB"/>
        </w:rPr>
      </w:pPr>
      <w:r>
        <w:rPr>
          <w:lang w:val="en-GB"/>
        </w:rPr>
        <w:t xml:space="preserve">The next meeting will take place in Bremen, Germany as noon-to-noon meeting on 7 – 8 December 2021. </w:t>
      </w:r>
    </w:p>
    <w:p w14:paraId="0A5263B6" w14:textId="77777777" w:rsidR="0004115B" w:rsidRDefault="0004115B" w:rsidP="0004115B">
      <w:pPr>
        <w:spacing w:line="276" w:lineRule="auto"/>
        <w:contextualSpacing/>
        <w:rPr>
          <w:rFonts w:ascii="Georgia" w:hAnsi="Georgia"/>
          <w:sz w:val="20"/>
          <w:szCs w:val="22"/>
          <w:lang w:val="en-GB"/>
        </w:rPr>
      </w:pPr>
    </w:p>
    <w:p w14:paraId="15C7ED99" w14:textId="77777777" w:rsidR="0004115B" w:rsidRDefault="0004115B" w:rsidP="0004115B">
      <w:pPr>
        <w:pStyle w:val="ListParagraph"/>
        <w:numPr>
          <w:ilvl w:val="0"/>
          <w:numId w:val="23"/>
        </w:numPr>
        <w:spacing w:after="120" w:line="276" w:lineRule="auto"/>
        <w:ind w:left="360"/>
        <w:rPr>
          <w:rFonts w:ascii="Arial" w:hAnsi="Arial" w:cs="Arial"/>
          <w:b/>
          <w:color w:val="000000"/>
          <w:lang w:val="en-GB"/>
        </w:rPr>
      </w:pPr>
      <w:r>
        <w:rPr>
          <w:rFonts w:ascii="Arial" w:hAnsi="Arial" w:cs="Arial"/>
          <w:b/>
          <w:color w:val="000000"/>
          <w:lang w:val="en-GB"/>
        </w:rPr>
        <w:t>Closing</w:t>
      </w:r>
    </w:p>
    <w:p w14:paraId="31F2CE11" w14:textId="77777777" w:rsidR="0004115B" w:rsidRDefault="0004115B" w:rsidP="0004115B">
      <w:pPr>
        <w:pStyle w:val="Standardtext"/>
        <w:rPr>
          <w:lang w:val="en-GB"/>
        </w:rPr>
      </w:pPr>
      <w:r>
        <w:rPr>
          <w:lang w:val="en-GB"/>
        </w:rPr>
        <w:t>The meeting will be closed no later than 16:30 on 21 October 2021.</w:t>
      </w:r>
    </w:p>
    <w:p w14:paraId="4AD82097" w14:textId="77777777" w:rsidR="0004115B" w:rsidRDefault="0004115B" w:rsidP="0004115B">
      <w:pPr>
        <w:pStyle w:val="Standardtext"/>
        <w:rPr>
          <w:lang w:val="en-GB"/>
        </w:rPr>
      </w:pPr>
    </w:p>
    <w:p w14:paraId="60672675" w14:textId="77777777" w:rsidR="0004115B" w:rsidRPr="00BC500A" w:rsidRDefault="0004115B" w:rsidP="0004115B">
      <w:pPr>
        <w:spacing w:after="200" w:line="276" w:lineRule="auto"/>
        <w:rPr>
          <w:rFonts w:eastAsia="Calibri"/>
          <w:b/>
          <w:sz w:val="22"/>
          <w:szCs w:val="22"/>
          <w:lang w:val="en-GB"/>
        </w:rPr>
      </w:pPr>
      <w:r w:rsidRPr="00BC500A">
        <w:rPr>
          <w:rFonts w:eastAsia="Calibri"/>
          <w:b/>
          <w:sz w:val="22"/>
          <w:szCs w:val="22"/>
          <w:lang w:val="en-GB"/>
        </w:rPr>
        <w:br w:type="page"/>
      </w:r>
    </w:p>
    <w:p w14:paraId="703B3C07" w14:textId="77777777" w:rsidR="0004115B" w:rsidRPr="00BC500A" w:rsidRDefault="0004115B" w:rsidP="0004115B">
      <w:pPr>
        <w:tabs>
          <w:tab w:val="left" w:pos="142"/>
        </w:tabs>
        <w:spacing w:after="200" w:line="276" w:lineRule="auto"/>
        <w:rPr>
          <w:rFonts w:eastAsia="Calibri"/>
          <w:b/>
          <w:sz w:val="22"/>
          <w:szCs w:val="22"/>
          <w:lang w:val="en-GB"/>
        </w:rPr>
      </w:pPr>
      <w:r w:rsidRPr="00BC500A">
        <w:rPr>
          <w:rFonts w:eastAsia="Calibri"/>
          <w:b/>
          <w:sz w:val="22"/>
          <w:szCs w:val="22"/>
          <w:lang w:val="en-GB"/>
        </w:rPr>
        <w:lastRenderedPageBreak/>
        <w:t xml:space="preserve">ANNEX 3: Action items arising from EG-C </w:t>
      </w:r>
      <w:r>
        <w:rPr>
          <w:rFonts w:eastAsia="Calibri"/>
          <w:b/>
          <w:sz w:val="22"/>
          <w:szCs w:val="22"/>
          <w:lang w:val="en-GB"/>
        </w:rPr>
        <w:t>10</w:t>
      </w:r>
    </w:p>
    <w:p w14:paraId="2B7ADD78" w14:textId="77777777" w:rsidR="0004115B" w:rsidRPr="00BC500A" w:rsidRDefault="0004115B" w:rsidP="0004115B">
      <w:pPr>
        <w:tabs>
          <w:tab w:val="left" w:pos="142"/>
        </w:tabs>
        <w:spacing w:after="200" w:line="276" w:lineRule="auto"/>
        <w:rPr>
          <w:rFonts w:eastAsia="Calibri"/>
          <w:b/>
          <w:sz w:val="22"/>
          <w:szCs w:val="22"/>
          <w:lang w:val="en-GB"/>
        </w:rPr>
      </w:pPr>
    </w:p>
    <w:p w14:paraId="238F0110" w14:textId="77777777" w:rsidR="0004115B" w:rsidRPr="00BC500A" w:rsidRDefault="0004115B" w:rsidP="0004115B">
      <w:pPr>
        <w:tabs>
          <w:tab w:val="left" w:pos="142"/>
        </w:tabs>
        <w:spacing w:after="200" w:line="276" w:lineRule="auto"/>
        <w:jc w:val="center"/>
        <w:rPr>
          <w:rFonts w:ascii="Arial" w:eastAsia="Calibri" w:hAnsi="Arial" w:cs="Arial"/>
          <w:color w:val="0078B6"/>
          <w:sz w:val="28"/>
          <w:szCs w:val="36"/>
          <w:lang w:val="en-GB"/>
        </w:rPr>
      </w:pPr>
    </w:p>
    <w:p w14:paraId="40288CB1" w14:textId="77777777" w:rsidR="0004115B" w:rsidRPr="00BC500A" w:rsidRDefault="0004115B" w:rsidP="0004115B">
      <w:pPr>
        <w:tabs>
          <w:tab w:val="left" w:pos="142"/>
        </w:tabs>
        <w:spacing w:after="200" w:line="276" w:lineRule="auto"/>
        <w:jc w:val="center"/>
        <w:rPr>
          <w:rFonts w:ascii="Arial" w:eastAsia="Calibri" w:hAnsi="Arial" w:cs="Arial"/>
          <w:color w:val="0078B6"/>
          <w:sz w:val="28"/>
          <w:szCs w:val="36"/>
          <w:lang w:val="en-GB"/>
        </w:rPr>
      </w:pPr>
      <w:r w:rsidRPr="00BC500A">
        <w:rPr>
          <w:noProof/>
          <w:lang w:val="nl-NL" w:eastAsia="nl-NL"/>
        </w:rPr>
        <w:drawing>
          <wp:anchor distT="0" distB="0" distL="114300" distR="114300" simplePos="0" relativeHeight="251669504" behindDoc="0" locked="0" layoutInCell="1" allowOverlap="1" wp14:anchorId="4A557DBA" wp14:editId="4CC53481">
            <wp:simplePos x="0" y="0"/>
            <wp:positionH relativeFrom="column">
              <wp:posOffset>5175250</wp:posOffset>
            </wp:positionH>
            <wp:positionV relativeFrom="paragraph">
              <wp:posOffset>-67945</wp:posOffset>
            </wp:positionV>
            <wp:extent cx="892175" cy="1054735"/>
            <wp:effectExtent l="0" t="0" r="3175" b="0"/>
            <wp:wrapNone/>
            <wp:docPr id="15" name="Grafik 1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6"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C500A">
        <w:rPr>
          <w:rFonts w:ascii="Arial" w:eastAsia="Calibri" w:hAnsi="Arial" w:cs="Arial"/>
          <w:color w:val="0078B6"/>
          <w:sz w:val="28"/>
          <w:szCs w:val="36"/>
          <w:lang w:val="en-GB"/>
        </w:rPr>
        <w:t>ACTION ITEMS</w:t>
      </w:r>
    </w:p>
    <w:p w14:paraId="6EAA3FE2" w14:textId="77777777" w:rsidR="0004115B" w:rsidRPr="00BC500A" w:rsidRDefault="0004115B" w:rsidP="0004115B">
      <w:pPr>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Expert Group Climate Change Adaptation</w:t>
      </w:r>
    </w:p>
    <w:p w14:paraId="1461BC49" w14:textId="77777777" w:rsidR="0004115B" w:rsidRPr="00BC500A" w:rsidRDefault="0004115B" w:rsidP="0004115B">
      <w:pPr>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 xml:space="preserve">(EG-C </w:t>
      </w:r>
      <w:r>
        <w:rPr>
          <w:rFonts w:ascii="Arial" w:eastAsia="Calibri" w:hAnsi="Arial" w:cs="Arial"/>
          <w:b/>
          <w:szCs w:val="36"/>
          <w:lang w:val="en-GB"/>
        </w:rPr>
        <w:t>10</w:t>
      </w:r>
      <w:r w:rsidRPr="00BC500A">
        <w:rPr>
          <w:rFonts w:ascii="Arial" w:eastAsia="Calibri" w:hAnsi="Arial" w:cs="Arial"/>
          <w:b/>
          <w:szCs w:val="36"/>
          <w:lang w:val="en-GB"/>
        </w:rPr>
        <w:t xml:space="preserve">) </w:t>
      </w:r>
    </w:p>
    <w:p w14:paraId="048107AD" w14:textId="77777777" w:rsidR="0004115B" w:rsidRPr="00BC500A" w:rsidRDefault="0004115B" w:rsidP="0004115B">
      <w:pPr>
        <w:spacing w:line="276" w:lineRule="auto"/>
        <w:jc w:val="center"/>
        <w:rPr>
          <w:rFonts w:ascii="Georgia" w:eastAsia="Batang" w:hAnsi="Georgia"/>
          <w:sz w:val="20"/>
          <w:szCs w:val="20"/>
          <w:lang w:val="en-GB" w:eastAsia="ko-KR"/>
        </w:rPr>
      </w:pPr>
      <w:r w:rsidRPr="00BC500A">
        <w:rPr>
          <w:rFonts w:ascii="Georgia" w:eastAsia="Batang" w:hAnsi="Georgia"/>
          <w:sz w:val="20"/>
          <w:szCs w:val="20"/>
          <w:lang w:val="en-GB" w:eastAsia="ko-KR"/>
        </w:rPr>
        <w:t>1</w:t>
      </w:r>
      <w:r>
        <w:rPr>
          <w:rFonts w:ascii="Georgia" w:eastAsia="Batang" w:hAnsi="Georgia"/>
          <w:sz w:val="20"/>
          <w:szCs w:val="20"/>
          <w:lang w:val="en-GB" w:eastAsia="ko-KR"/>
        </w:rPr>
        <w:t>9 May</w:t>
      </w:r>
      <w:r w:rsidRPr="00BC500A">
        <w:rPr>
          <w:rFonts w:ascii="Georgia" w:eastAsia="Batang" w:hAnsi="Georgia"/>
          <w:sz w:val="20"/>
          <w:szCs w:val="20"/>
          <w:lang w:val="en-GB" w:eastAsia="ko-KR"/>
        </w:rPr>
        <w:t xml:space="preserve"> 2021</w:t>
      </w:r>
    </w:p>
    <w:p w14:paraId="65103271" w14:textId="77777777" w:rsidR="0004115B" w:rsidRPr="00BC500A" w:rsidRDefault="0004115B" w:rsidP="0004115B">
      <w:pPr>
        <w:spacing w:line="276" w:lineRule="auto"/>
        <w:jc w:val="center"/>
        <w:rPr>
          <w:rFonts w:ascii="Georgia" w:eastAsia="Batang" w:hAnsi="Georgia"/>
          <w:sz w:val="20"/>
          <w:szCs w:val="20"/>
          <w:lang w:val="en-GB" w:eastAsia="ko-KR"/>
        </w:rPr>
      </w:pPr>
      <w:r w:rsidRPr="00BC500A">
        <w:rPr>
          <w:rFonts w:ascii="Georgia" w:eastAsia="Batang" w:hAnsi="Georgia"/>
          <w:sz w:val="20"/>
          <w:szCs w:val="20"/>
          <w:lang w:val="en-GB" w:eastAsia="ko-KR"/>
        </w:rPr>
        <w:t>Online meeting</w:t>
      </w:r>
    </w:p>
    <w:p w14:paraId="396BF48A" w14:textId="77777777" w:rsidR="0004115B" w:rsidRPr="00BC500A" w:rsidRDefault="0004115B" w:rsidP="0004115B">
      <w:pPr>
        <w:tabs>
          <w:tab w:val="left" w:pos="142"/>
        </w:tabs>
        <w:spacing w:after="200" w:line="276" w:lineRule="auto"/>
        <w:jc w:val="center"/>
        <w:rPr>
          <w:rFonts w:eastAsia="Calibri"/>
          <w:b/>
          <w:sz w:val="22"/>
          <w:szCs w:val="22"/>
          <w:lang w:val="en-GB"/>
        </w:rPr>
      </w:pPr>
    </w:p>
    <w:tbl>
      <w:tblPr>
        <w:tblW w:w="0" w:type="auto"/>
        <w:jc w:val="center"/>
        <w:tblLook w:val="04A0" w:firstRow="1" w:lastRow="0" w:firstColumn="1" w:lastColumn="0" w:noHBand="0" w:noVBand="1"/>
      </w:tblPr>
      <w:tblGrid>
        <w:gridCol w:w="840"/>
        <w:gridCol w:w="1027"/>
        <w:gridCol w:w="4849"/>
        <w:gridCol w:w="1413"/>
        <w:gridCol w:w="1510"/>
      </w:tblGrid>
      <w:tr w:rsidR="0004115B" w:rsidRPr="00BC500A" w14:paraId="744593DA" w14:textId="77777777" w:rsidTr="00AC43CD">
        <w:trPr>
          <w:trHeight w:val="539"/>
          <w:jc w:val="center"/>
        </w:trPr>
        <w:tc>
          <w:tcPr>
            <w:tcW w:w="841" w:type="dxa"/>
            <w:shd w:val="clear" w:color="auto" w:fill="0078B6"/>
            <w:hideMark/>
          </w:tcPr>
          <w:p w14:paraId="7D9123A7" w14:textId="77777777" w:rsidR="0004115B" w:rsidRPr="00BC500A" w:rsidRDefault="0004115B" w:rsidP="00AC43CD">
            <w:pPr>
              <w:tabs>
                <w:tab w:val="left" w:pos="142"/>
              </w:tabs>
              <w:spacing w:after="200" w:line="276" w:lineRule="auto"/>
              <w:rPr>
                <w:rFonts w:eastAsia="Calibri"/>
                <w:b/>
                <w:color w:val="FFFFFF"/>
                <w:sz w:val="22"/>
                <w:szCs w:val="22"/>
                <w:lang w:val="en-GB"/>
              </w:rPr>
            </w:pPr>
            <w:r w:rsidRPr="00BC500A">
              <w:rPr>
                <w:rFonts w:eastAsia="Calibri"/>
                <w:b/>
                <w:color w:val="FFFFFF"/>
                <w:sz w:val="22"/>
                <w:szCs w:val="22"/>
                <w:lang w:val="en-GB"/>
              </w:rPr>
              <w:t>Action #</w:t>
            </w:r>
          </w:p>
        </w:tc>
        <w:tc>
          <w:tcPr>
            <w:tcW w:w="0" w:type="auto"/>
            <w:shd w:val="clear" w:color="auto" w:fill="0078B6"/>
            <w:hideMark/>
          </w:tcPr>
          <w:p w14:paraId="4411AF7C" w14:textId="77777777" w:rsidR="0004115B" w:rsidRPr="00BC500A" w:rsidRDefault="0004115B" w:rsidP="00AC43CD">
            <w:pPr>
              <w:tabs>
                <w:tab w:val="left" w:pos="142"/>
              </w:tabs>
              <w:spacing w:after="200" w:line="276" w:lineRule="auto"/>
              <w:rPr>
                <w:rFonts w:eastAsia="Calibri"/>
                <w:b/>
                <w:color w:val="FFFFFF"/>
                <w:sz w:val="22"/>
                <w:szCs w:val="22"/>
                <w:lang w:val="en-GB"/>
              </w:rPr>
            </w:pPr>
            <w:r w:rsidRPr="00BC500A">
              <w:rPr>
                <w:rFonts w:eastAsia="Calibri"/>
                <w:b/>
                <w:color w:val="FFFFFF"/>
                <w:sz w:val="22"/>
                <w:szCs w:val="22"/>
                <w:lang w:val="en-GB"/>
              </w:rPr>
              <w:t>Agenda item</w:t>
            </w:r>
          </w:p>
        </w:tc>
        <w:tc>
          <w:tcPr>
            <w:tcW w:w="0" w:type="auto"/>
            <w:shd w:val="clear" w:color="auto" w:fill="0078B6"/>
            <w:hideMark/>
          </w:tcPr>
          <w:p w14:paraId="7585FE96" w14:textId="77777777" w:rsidR="0004115B" w:rsidRPr="00BC500A" w:rsidRDefault="0004115B" w:rsidP="00AC43CD">
            <w:pPr>
              <w:tabs>
                <w:tab w:val="left" w:pos="142"/>
              </w:tabs>
              <w:spacing w:after="200" w:line="276" w:lineRule="auto"/>
              <w:rPr>
                <w:rFonts w:eastAsia="Calibri"/>
                <w:b/>
                <w:color w:val="FFFFFF"/>
                <w:sz w:val="22"/>
                <w:szCs w:val="22"/>
                <w:lang w:val="en-GB"/>
              </w:rPr>
            </w:pPr>
            <w:r w:rsidRPr="00BC500A">
              <w:rPr>
                <w:rFonts w:eastAsia="Calibri"/>
                <w:b/>
                <w:color w:val="FFFFFF"/>
                <w:sz w:val="22"/>
                <w:szCs w:val="22"/>
                <w:lang w:val="en-GB"/>
              </w:rPr>
              <w:t>Actions agreed upon</w:t>
            </w:r>
          </w:p>
        </w:tc>
        <w:tc>
          <w:tcPr>
            <w:tcW w:w="0" w:type="auto"/>
            <w:shd w:val="clear" w:color="auto" w:fill="0078B6"/>
            <w:hideMark/>
          </w:tcPr>
          <w:p w14:paraId="3084B8D4" w14:textId="77777777" w:rsidR="0004115B" w:rsidRPr="00BC500A" w:rsidRDefault="0004115B" w:rsidP="00AC43CD">
            <w:pPr>
              <w:tabs>
                <w:tab w:val="left" w:pos="142"/>
              </w:tabs>
              <w:spacing w:after="200" w:line="276" w:lineRule="auto"/>
              <w:rPr>
                <w:rFonts w:eastAsia="Calibri"/>
                <w:b/>
                <w:color w:val="FFFFFF"/>
                <w:sz w:val="22"/>
                <w:szCs w:val="22"/>
                <w:lang w:val="en-GB"/>
              </w:rPr>
            </w:pPr>
            <w:r w:rsidRPr="00BC500A">
              <w:rPr>
                <w:rFonts w:eastAsia="Calibri"/>
                <w:b/>
                <w:color w:val="FFFFFF"/>
                <w:sz w:val="22"/>
                <w:szCs w:val="22"/>
                <w:lang w:val="en-GB"/>
              </w:rPr>
              <w:t>Person responsible</w:t>
            </w:r>
          </w:p>
        </w:tc>
        <w:tc>
          <w:tcPr>
            <w:tcW w:w="0" w:type="auto"/>
            <w:shd w:val="clear" w:color="auto" w:fill="0078B6"/>
            <w:hideMark/>
          </w:tcPr>
          <w:p w14:paraId="6EB36C10" w14:textId="77777777" w:rsidR="0004115B" w:rsidRPr="00BC500A" w:rsidRDefault="0004115B" w:rsidP="00AC43CD">
            <w:pPr>
              <w:tabs>
                <w:tab w:val="left" w:pos="142"/>
              </w:tabs>
              <w:spacing w:after="200" w:line="276" w:lineRule="auto"/>
              <w:rPr>
                <w:rFonts w:eastAsia="Calibri"/>
                <w:b/>
                <w:color w:val="FFFFFF"/>
                <w:sz w:val="22"/>
                <w:szCs w:val="22"/>
                <w:lang w:val="en-GB"/>
              </w:rPr>
            </w:pPr>
            <w:r w:rsidRPr="00BC500A">
              <w:rPr>
                <w:rFonts w:eastAsia="Calibri"/>
                <w:b/>
                <w:color w:val="FFFFFF"/>
                <w:sz w:val="22"/>
                <w:szCs w:val="22"/>
                <w:lang w:val="en-GB"/>
              </w:rPr>
              <w:t>Deadline</w:t>
            </w:r>
          </w:p>
        </w:tc>
      </w:tr>
      <w:tr w:rsidR="0004115B" w:rsidRPr="00793B52" w14:paraId="2F729AA1" w14:textId="77777777" w:rsidTr="00AC43CD">
        <w:trPr>
          <w:trHeight w:val="463"/>
          <w:jc w:val="center"/>
        </w:trPr>
        <w:tc>
          <w:tcPr>
            <w:tcW w:w="841" w:type="dxa"/>
            <w:tcBorders>
              <w:top w:val="single" w:sz="2" w:space="0" w:color="0078B6"/>
              <w:left w:val="nil"/>
              <w:bottom w:val="single" w:sz="2" w:space="0" w:color="0078B6"/>
              <w:right w:val="nil"/>
            </w:tcBorders>
            <w:vAlign w:val="center"/>
          </w:tcPr>
          <w:p w14:paraId="2C45FDB8"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1</w:t>
            </w:r>
          </w:p>
        </w:tc>
        <w:tc>
          <w:tcPr>
            <w:tcW w:w="0" w:type="auto"/>
            <w:tcBorders>
              <w:top w:val="single" w:sz="2" w:space="0" w:color="0078B6"/>
              <w:left w:val="nil"/>
              <w:bottom w:val="single" w:sz="2" w:space="0" w:color="0078B6"/>
              <w:right w:val="nil"/>
            </w:tcBorders>
            <w:vAlign w:val="center"/>
          </w:tcPr>
          <w:p w14:paraId="14234880" w14:textId="77777777" w:rsidR="0004115B" w:rsidRPr="00E92D8E"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28A10302" w14:textId="77777777" w:rsidR="0004115B" w:rsidRPr="00650691"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w:t>
            </w:r>
            <w:r w:rsidRPr="007E0076">
              <w:rPr>
                <w:rFonts w:ascii="Georgia" w:eastAsia="Calibri" w:hAnsi="Georgia"/>
                <w:sz w:val="20"/>
                <w:szCs w:val="20"/>
                <w:lang w:val="en-GB"/>
              </w:rPr>
              <w:t>aking up the WSB discussion for development of a SMART work plan for the upcoming presidency, including a discussion on the dilemma depicted in the CWSS annual report 2020 by Philippart et al</w:t>
            </w:r>
          </w:p>
        </w:tc>
        <w:tc>
          <w:tcPr>
            <w:tcW w:w="0" w:type="auto"/>
            <w:tcBorders>
              <w:top w:val="single" w:sz="2" w:space="0" w:color="0078B6"/>
              <w:left w:val="nil"/>
              <w:bottom w:val="single" w:sz="2" w:space="0" w:color="0078B6"/>
              <w:right w:val="nil"/>
            </w:tcBorders>
            <w:vAlign w:val="center"/>
          </w:tcPr>
          <w:p w14:paraId="43FD3985" w14:textId="77777777" w:rsidR="0004115B" w:rsidRPr="00650691"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tcPr>
          <w:p w14:paraId="64947C54" w14:textId="77777777" w:rsidR="0004115B" w:rsidRPr="00793B52" w:rsidRDefault="0004115B" w:rsidP="00AC43CD">
            <w:pPr>
              <w:tabs>
                <w:tab w:val="left" w:pos="142"/>
              </w:tabs>
              <w:spacing w:line="276" w:lineRule="auto"/>
              <w:rPr>
                <w:rFonts w:ascii="Georgia" w:eastAsia="Calibri" w:hAnsi="Georgia"/>
                <w:sz w:val="20"/>
                <w:szCs w:val="20"/>
                <w:highlight w:val="yellow"/>
                <w:lang w:val="en-GB"/>
              </w:rPr>
            </w:pPr>
            <w:r w:rsidRPr="007E0076">
              <w:rPr>
                <w:rFonts w:ascii="Georgia" w:eastAsia="Calibri" w:hAnsi="Georgia"/>
                <w:sz w:val="20"/>
                <w:szCs w:val="20"/>
                <w:lang w:val="en-GB"/>
              </w:rPr>
              <w:t>Next meeting</w:t>
            </w:r>
          </w:p>
        </w:tc>
      </w:tr>
      <w:tr w:rsidR="0004115B" w:rsidRPr="00650691" w14:paraId="2F115B89" w14:textId="77777777" w:rsidTr="00AC43CD">
        <w:trPr>
          <w:trHeight w:val="463"/>
          <w:jc w:val="center"/>
        </w:trPr>
        <w:tc>
          <w:tcPr>
            <w:tcW w:w="841" w:type="dxa"/>
            <w:tcBorders>
              <w:top w:val="single" w:sz="2" w:space="0" w:color="0078B6"/>
              <w:left w:val="nil"/>
              <w:bottom w:val="single" w:sz="2" w:space="0" w:color="0078B6"/>
              <w:right w:val="nil"/>
            </w:tcBorders>
            <w:vAlign w:val="center"/>
          </w:tcPr>
          <w:p w14:paraId="5AA2CC7B" w14:textId="77777777" w:rsidR="0004115B" w:rsidRPr="00E92D8E"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2</w:t>
            </w:r>
          </w:p>
        </w:tc>
        <w:tc>
          <w:tcPr>
            <w:tcW w:w="0" w:type="auto"/>
            <w:tcBorders>
              <w:top w:val="single" w:sz="2" w:space="0" w:color="0078B6"/>
              <w:left w:val="nil"/>
              <w:bottom w:val="single" w:sz="2" w:space="0" w:color="0078B6"/>
              <w:right w:val="nil"/>
            </w:tcBorders>
            <w:vAlign w:val="center"/>
          </w:tcPr>
          <w:p w14:paraId="328B7B27" w14:textId="77777777" w:rsidR="0004115B" w:rsidRPr="00E92D8E"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5</w:t>
            </w:r>
          </w:p>
        </w:tc>
        <w:tc>
          <w:tcPr>
            <w:tcW w:w="0" w:type="auto"/>
            <w:tcBorders>
              <w:top w:val="single" w:sz="2" w:space="0" w:color="0078B6"/>
              <w:left w:val="nil"/>
              <w:bottom w:val="single" w:sz="2" w:space="0" w:color="0078B6"/>
              <w:right w:val="nil"/>
            </w:tcBorders>
            <w:vAlign w:val="center"/>
          </w:tcPr>
          <w:p w14:paraId="2C00534C" w14:textId="77777777" w:rsidR="0004115B" w:rsidRPr="00650691"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R</w:t>
            </w:r>
            <w:r w:rsidRPr="007E0076">
              <w:rPr>
                <w:rFonts w:ascii="Georgia" w:eastAsia="Calibri" w:hAnsi="Georgia"/>
                <w:sz w:val="20"/>
                <w:szCs w:val="20"/>
                <w:lang w:val="en-GB"/>
              </w:rPr>
              <w:t xml:space="preserve">eview the updated expert assessment and get back to CWSS with smart recommendations and textual changes </w:t>
            </w:r>
          </w:p>
        </w:tc>
        <w:tc>
          <w:tcPr>
            <w:tcW w:w="0" w:type="auto"/>
            <w:tcBorders>
              <w:top w:val="single" w:sz="2" w:space="0" w:color="0078B6"/>
              <w:left w:val="nil"/>
              <w:bottom w:val="single" w:sz="2" w:space="0" w:color="0078B6"/>
              <w:right w:val="nil"/>
            </w:tcBorders>
            <w:vAlign w:val="center"/>
          </w:tcPr>
          <w:p w14:paraId="23885311" w14:textId="77777777" w:rsidR="0004115B" w:rsidRPr="00650691"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tcPr>
          <w:p w14:paraId="3FE77F74" w14:textId="77777777" w:rsidR="0004115B" w:rsidRPr="00650691"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2021-10-28</w:t>
            </w:r>
          </w:p>
        </w:tc>
      </w:tr>
      <w:tr w:rsidR="0004115B" w:rsidRPr="00650691" w14:paraId="465B5A9C" w14:textId="77777777" w:rsidTr="00AC43CD">
        <w:trPr>
          <w:trHeight w:val="463"/>
          <w:jc w:val="center"/>
        </w:trPr>
        <w:tc>
          <w:tcPr>
            <w:tcW w:w="841" w:type="dxa"/>
            <w:tcBorders>
              <w:top w:val="single" w:sz="2" w:space="0" w:color="0078B6"/>
              <w:left w:val="nil"/>
              <w:bottom w:val="single" w:sz="2" w:space="0" w:color="0078B6"/>
              <w:right w:val="nil"/>
            </w:tcBorders>
            <w:vAlign w:val="center"/>
          </w:tcPr>
          <w:p w14:paraId="47F15ACE"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3</w:t>
            </w:r>
          </w:p>
        </w:tc>
        <w:tc>
          <w:tcPr>
            <w:tcW w:w="0" w:type="auto"/>
            <w:tcBorders>
              <w:top w:val="single" w:sz="2" w:space="0" w:color="0078B6"/>
              <w:left w:val="nil"/>
              <w:bottom w:val="single" w:sz="2" w:space="0" w:color="0078B6"/>
              <w:right w:val="nil"/>
            </w:tcBorders>
            <w:vAlign w:val="center"/>
          </w:tcPr>
          <w:p w14:paraId="113567FB"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6</w:t>
            </w:r>
          </w:p>
        </w:tc>
        <w:tc>
          <w:tcPr>
            <w:tcW w:w="0" w:type="auto"/>
            <w:tcBorders>
              <w:top w:val="single" w:sz="2" w:space="0" w:color="0078B6"/>
              <w:left w:val="nil"/>
              <w:bottom w:val="single" w:sz="2" w:space="0" w:color="0078B6"/>
              <w:right w:val="nil"/>
            </w:tcBorders>
            <w:vAlign w:val="center"/>
          </w:tcPr>
          <w:p w14:paraId="48E2C52D"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w:t>
            </w:r>
            <w:r w:rsidRPr="007E0076">
              <w:rPr>
                <w:rFonts w:ascii="Georgia" w:eastAsia="Calibri" w:hAnsi="Georgia"/>
                <w:sz w:val="20"/>
                <w:szCs w:val="20"/>
                <w:lang w:val="en-GB"/>
              </w:rPr>
              <w:t xml:space="preserve">tart </w:t>
            </w:r>
            <w:r>
              <w:rPr>
                <w:rFonts w:ascii="Georgia" w:eastAsia="Calibri" w:hAnsi="Georgia"/>
                <w:sz w:val="20"/>
                <w:szCs w:val="20"/>
                <w:lang w:val="en-GB"/>
              </w:rPr>
              <w:t>EG-C</w:t>
            </w:r>
            <w:r w:rsidRPr="007E0076">
              <w:rPr>
                <w:rFonts w:ascii="Georgia" w:eastAsia="Calibri" w:hAnsi="Georgia"/>
                <w:sz w:val="20"/>
                <w:szCs w:val="20"/>
                <w:lang w:val="en-GB"/>
              </w:rPr>
              <w:t xml:space="preserve"> contribution to the Policy Assessment Review (PAR) Ministerial Declaration (MD) and possible activities at the TGC, and to continue discussion at the next meeting</w:t>
            </w:r>
          </w:p>
        </w:tc>
        <w:tc>
          <w:tcPr>
            <w:tcW w:w="0" w:type="auto"/>
            <w:tcBorders>
              <w:top w:val="single" w:sz="2" w:space="0" w:color="0078B6"/>
              <w:left w:val="nil"/>
              <w:bottom w:val="single" w:sz="2" w:space="0" w:color="0078B6"/>
              <w:right w:val="nil"/>
            </w:tcBorders>
            <w:vAlign w:val="center"/>
          </w:tcPr>
          <w:p w14:paraId="3EB323A4"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CWSS</w:t>
            </w:r>
          </w:p>
          <w:p w14:paraId="796B31AD"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tcPr>
          <w:p w14:paraId="205DB7A8"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Before next meeting</w:t>
            </w:r>
          </w:p>
        </w:tc>
      </w:tr>
      <w:tr w:rsidR="0004115B" w:rsidRPr="00650691" w14:paraId="22AC75F6" w14:textId="77777777" w:rsidTr="00AC43CD">
        <w:trPr>
          <w:trHeight w:val="463"/>
          <w:jc w:val="center"/>
        </w:trPr>
        <w:tc>
          <w:tcPr>
            <w:tcW w:w="841" w:type="dxa"/>
            <w:tcBorders>
              <w:top w:val="single" w:sz="2" w:space="0" w:color="0078B6"/>
              <w:left w:val="nil"/>
              <w:bottom w:val="single" w:sz="2" w:space="0" w:color="0078B6"/>
              <w:right w:val="nil"/>
            </w:tcBorders>
            <w:vAlign w:val="center"/>
          </w:tcPr>
          <w:p w14:paraId="39AFDD73"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2ACF6942"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6</w:t>
            </w:r>
          </w:p>
        </w:tc>
        <w:tc>
          <w:tcPr>
            <w:tcW w:w="0" w:type="auto"/>
            <w:tcBorders>
              <w:top w:val="single" w:sz="2" w:space="0" w:color="0078B6"/>
              <w:left w:val="nil"/>
              <w:bottom w:val="single" w:sz="2" w:space="0" w:color="0078B6"/>
              <w:right w:val="nil"/>
            </w:tcBorders>
            <w:vAlign w:val="center"/>
          </w:tcPr>
          <w:p w14:paraId="7205D2B4"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R</w:t>
            </w:r>
            <w:r w:rsidRPr="007E0076">
              <w:rPr>
                <w:rFonts w:ascii="Georgia" w:eastAsia="Calibri" w:hAnsi="Georgia"/>
                <w:sz w:val="20"/>
                <w:szCs w:val="20"/>
                <w:lang w:val="en-GB"/>
              </w:rPr>
              <w:t>eview EG-C achievements of 2021 and to plan activities for the next presidency, which include review of the CCAS and possible new lean and mean priorities</w:t>
            </w:r>
          </w:p>
        </w:tc>
        <w:tc>
          <w:tcPr>
            <w:tcW w:w="0" w:type="auto"/>
            <w:tcBorders>
              <w:top w:val="single" w:sz="2" w:space="0" w:color="0078B6"/>
              <w:left w:val="nil"/>
              <w:bottom w:val="single" w:sz="2" w:space="0" w:color="0078B6"/>
              <w:right w:val="nil"/>
            </w:tcBorders>
            <w:vAlign w:val="center"/>
          </w:tcPr>
          <w:p w14:paraId="64713967"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tcPr>
          <w:p w14:paraId="66B4018D"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Next meeting</w:t>
            </w:r>
          </w:p>
        </w:tc>
      </w:tr>
      <w:tr w:rsidR="0004115B" w:rsidRPr="00650691" w14:paraId="6BDC1F6F" w14:textId="77777777" w:rsidTr="00AC43CD">
        <w:trPr>
          <w:trHeight w:val="463"/>
          <w:jc w:val="center"/>
        </w:trPr>
        <w:tc>
          <w:tcPr>
            <w:tcW w:w="841" w:type="dxa"/>
            <w:tcBorders>
              <w:top w:val="single" w:sz="2" w:space="0" w:color="0078B6"/>
              <w:left w:val="nil"/>
              <w:bottom w:val="single" w:sz="2" w:space="0" w:color="0078B6"/>
              <w:right w:val="nil"/>
            </w:tcBorders>
            <w:vAlign w:val="center"/>
          </w:tcPr>
          <w:p w14:paraId="4D361BE2"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5</w:t>
            </w:r>
          </w:p>
        </w:tc>
        <w:tc>
          <w:tcPr>
            <w:tcW w:w="0" w:type="auto"/>
            <w:tcBorders>
              <w:top w:val="single" w:sz="2" w:space="0" w:color="0078B6"/>
              <w:left w:val="nil"/>
              <w:bottom w:val="single" w:sz="2" w:space="0" w:color="0078B6"/>
              <w:right w:val="nil"/>
            </w:tcBorders>
            <w:vAlign w:val="center"/>
          </w:tcPr>
          <w:p w14:paraId="2FD88BD0"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7.1</w:t>
            </w:r>
          </w:p>
        </w:tc>
        <w:tc>
          <w:tcPr>
            <w:tcW w:w="0" w:type="auto"/>
            <w:tcBorders>
              <w:top w:val="single" w:sz="2" w:space="0" w:color="0078B6"/>
              <w:left w:val="nil"/>
              <w:bottom w:val="single" w:sz="2" w:space="0" w:color="0078B6"/>
              <w:right w:val="nil"/>
            </w:tcBorders>
            <w:vAlign w:val="center"/>
          </w:tcPr>
          <w:p w14:paraId="217874D2"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Contact Katja Philippart for lead authorship of QSR thematic report climate change</w:t>
            </w:r>
          </w:p>
        </w:tc>
        <w:tc>
          <w:tcPr>
            <w:tcW w:w="0" w:type="auto"/>
            <w:tcBorders>
              <w:top w:val="single" w:sz="2" w:space="0" w:color="0078B6"/>
              <w:left w:val="nil"/>
              <w:bottom w:val="single" w:sz="2" w:space="0" w:color="0078B6"/>
              <w:right w:val="nil"/>
            </w:tcBorders>
            <w:vAlign w:val="center"/>
          </w:tcPr>
          <w:p w14:paraId="25264FFE"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chair</w:t>
            </w:r>
          </w:p>
        </w:tc>
        <w:tc>
          <w:tcPr>
            <w:tcW w:w="0" w:type="auto"/>
            <w:tcBorders>
              <w:top w:val="single" w:sz="2" w:space="0" w:color="0078B6"/>
              <w:left w:val="nil"/>
              <w:bottom w:val="single" w:sz="2" w:space="0" w:color="0078B6"/>
              <w:right w:val="nil"/>
            </w:tcBorders>
            <w:vAlign w:val="center"/>
          </w:tcPr>
          <w:p w14:paraId="49D7837D"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ASAP</w:t>
            </w:r>
          </w:p>
        </w:tc>
      </w:tr>
      <w:tr w:rsidR="0004115B" w:rsidRPr="00650691" w14:paraId="689827BA" w14:textId="77777777" w:rsidTr="00AC43CD">
        <w:trPr>
          <w:trHeight w:val="463"/>
          <w:jc w:val="center"/>
        </w:trPr>
        <w:tc>
          <w:tcPr>
            <w:tcW w:w="841" w:type="dxa"/>
            <w:tcBorders>
              <w:top w:val="single" w:sz="2" w:space="0" w:color="0078B6"/>
              <w:left w:val="nil"/>
              <w:bottom w:val="single" w:sz="2" w:space="0" w:color="0078B6"/>
              <w:right w:val="nil"/>
            </w:tcBorders>
            <w:vAlign w:val="center"/>
          </w:tcPr>
          <w:p w14:paraId="76AEDB09"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6</w:t>
            </w:r>
          </w:p>
        </w:tc>
        <w:tc>
          <w:tcPr>
            <w:tcW w:w="0" w:type="auto"/>
            <w:tcBorders>
              <w:top w:val="single" w:sz="2" w:space="0" w:color="0078B6"/>
              <w:left w:val="nil"/>
              <w:bottom w:val="single" w:sz="2" w:space="0" w:color="0078B6"/>
              <w:right w:val="nil"/>
            </w:tcBorders>
            <w:vAlign w:val="center"/>
          </w:tcPr>
          <w:p w14:paraId="2D15CFE6"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7.2</w:t>
            </w:r>
          </w:p>
        </w:tc>
        <w:tc>
          <w:tcPr>
            <w:tcW w:w="0" w:type="auto"/>
            <w:tcBorders>
              <w:top w:val="single" w:sz="2" w:space="0" w:color="0078B6"/>
              <w:left w:val="nil"/>
              <w:bottom w:val="single" w:sz="2" w:space="0" w:color="0078B6"/>
              <w:right w:val="nil"/>
            </w:tcBorders>
            <w:vAlign w:val="center"/>
          </w:tcPr>
          <w:p w14:paraId="38D56620"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Contact chair of TG-MA</w:t>
            </w:r>
          </w:p>
        </w:tc>
        <w:tc>
          <w:tcPr>
            <w:tcW w:w="0" w:type="auto"/>
            <w:tcBorders>
              <w:top w:val="single" w:sz="2" w:space="0" w:color="0078B6"/>
              <w:left w:val="nil"/>
              <w:bottom w:val="single" w:sz="2" w:space="0" w:color="0078B6"/>
              <w:right w:val="nil"/>
            </w:tcBorders>
            <w:vAlign w:val="center"/>
          </w:tcPr>
          <w:p w14:paraId="6DBB9C9C"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chair</w:t>
            </w:r>
          </w:p>
        </w:tc>
        <w:tc>
          <w:tcPr>
            <w:tcW w:w="0" w:type="auto"/>
            <w:tcBorders>
              <w:top w:val="single" w:sz="2" w:space="0" w:color="0078B6"/>
              <w:left w:val="nil"/>
              <w:bottom w:val="single" w:sz="2" w:space="0" w:color="0078B6"/>
              <w:right w:val="nil"/>
            </w:tcBorders>
            <w:vAlign w:val="center"/>
          </w:tcPr>
          <w:p w14:paraId="5173F559"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ASAP</w:t>
            </w:r>
          </w:p>
        </w:tc>
      </w:tr>
      <w:tr w:rsidR="0004115B" w:rsidRPr="00650691" w14:paraId="12490215" w14:textId="77777777" w:rsidTr="00AC43CD">
        <w:trPr>
          <w:trHeight w:val="463"/>
          <w:jc w:val="center"/>
        </w:trPr>
        <w:tc>
          <w:tcPr>
            <w:tcW w:w="841" w:type="dxa"/>
            <w:tcBorders>
              <w:top w:val="single" w:sz="2" w:space="0" w:color="0078B6"/>
              <w:left w:val="nil"/>
              <w:bottom w:val="single" w:sz="2" w:space="0" w:color="0078B6"/>
              <w:right w:val="nil"/>
            </w:tcBorders>
            <w:vAlign w:val="center"/>
          </w:tcPr>
          <w:p w14:paraId="303906F4"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7</w:t>
            </w:r>
          </w:p>
        </w:tc>
        <w:tc>
          <w:tcPr>
            <w:tcW w:w="0" w:type="auto"/>
            <w:tcBorders>
              <w:top w:val="single" w:sz="2" w:space="0" w:color="0078B6"/>
              <w:left w:val="nil"/>
              <w:bottom w:val="single" w:sz="2" w:space="0" w:color="0078B6"/>
              <w:right w:val="nil"/>
            </w:tcBorders>
            <w:vAlign w:val="center"/>
          </w:tcPr>
          <w:p w14:paraId="16CC8633"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7.2</w:t>
            </w:r>
          </w:p>
        </w:tc>
        <w:tc>
          <w:tcPr>
            <w:tcW w:w="0" w:type="auto"/>
            <w:tcBorders>
              <w:top w:val="single" w:sz="2" w:space="0" w:color="0078B6"/>
              <w:left w:val="nil"/>
              <w:bottom w:val="single" w:sz="2" w:space="0" w:color="0078B6"/>
              <w:right w:val="nil"/>
            </w:tcBorders>
            <w:vAlign w:val="center"/>
          </w:tcPr>
          <w:p w14:paraId="3F4517E9"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Compile list of experts for climate TMAP </w:t>
            </w:r>
            <w:proofErr w:type="spellStart"/>
            <w:r>
              <w:rPr>
                <w:rFonts w:ascii="Georgia" w:eastAsia="Calibri" w:hAnsi="Georgia"/>
                <w:sz w:val="20"/>
                <w:szCs w:val="20"/>
                <w:lang w:val="en-GB"/>
              </w:rPr>
              <w:t>workskhop</w:t>
            </w:r>
            <w:proofErr w:type="spellEnd"/>
          </w:p>
        </w:tc>
        <w:tc>
          <w:tcPr>
            <w:tcW w:w="0" w:type="auto"/>
            <w:tcBorders>
              <w:top w:val="single" w:sz="2" w:space="0" w:color="0078B6"/>
              <w:left w:val="nil"/>
              <w:bottom w:val="single" w:sz="2" w:space="0" w:color="0078B6"/>
              <w:right w:val="nil"/>
            </w:tcBorders>
            <w:vAlign w:val="center"/>
          </w:tcPr>
          <w:p w14:paraId="58B32720"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tcPr>
          <w:p w14:paraId="6BF0DC86" w14:textId="77777777" w:rsidR="0004115B" w:rsidRDefault="0004115B" w:rsidP="00AC43CD">
            <w:pPr>
              <w:tabs>
                <w:tab w:val="left" w:pos="142"/>
              </w:tabs>
              <w:spacing w:line="276" w:lineRule="auto"/>
              <w:rPr>
                <w:rFonts w:ascii="Georgia" w:eastAsia="Calibri" w:hAnsi="Georgia"/>
                <w:sz w:val="20"/>
                <w:szCs w:val="20"/>
                <w:lang w:val="en-GB"/>
              </w:rPr>
            </w:pPr>
          </w:p>
        </w:tc>
      </w:tr>
      <w:tr w:rsidR="0004115B" w:rsidRPr="00793B52" w14:paraId="30428D05" w14:textId="77777777" w:rsidTr="00AC43CD">
        <w:trPr>
          <w:trHeight w:val="463"/>
          <w:jc w:val="center"/>
        </w:trPr>
        <w:tc>
          <w:tcPr>
            <w:tcW w:w="841" w:type="dxa"/>
            <w:tcBorders>
              <w:top w:val="single" w:sz="2" w:space="0" w:color="0078B6"/>
              <w:left w:val="nil"/>
              <w:bottom w:val="single" w:sz="2" w:space="0" w:color="0078B6"/>
              <w:right w:val="nil"/>
            </w:tcBorders>
            <w:vAlign w:val="center"/>
          </w:tcPr>
          <w:p w14:paraId="15E1ADC8" w14:textId="77777777" w:rsidR="0004115B" w:rsidRPr="00650691"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8</w:t>
            </w:r>
          </w:p>
        </w:tc>
        <w:tc>
          <w:tcPr>
            <w:tcW w:w="0" w:type="auto"/>
            <w:tcBorders>
              <w:top w:val="single" w:sz="2" w:space="0" w:color="0078B6"/>
              <w:left w:val="nil"/>
              <w:bottom w:val="single" w:sz="2" w:space="0" w:color="0078B6"/>
              <w:right w:val="nil"/>
            </w:tcBorders>
            <w:vAlign w:val="center"/>
          </w:tcPr>
          <w:p w14:paraId="0DD49672" w14:textId="77777777" w:rsidR="0004115B" w:rsidRPr="00650691"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8</w:t>
            </w:r>
          </w:p>
        </w:tc>
        <w:tc>
          <w:tcPr>
            <w:tcW w:w="0" w:type="auto"/>
            <w:tcBorders>
              <w:top w:val="single" w:sz="2" w:space="0" w:color="0078B6"/>
              <w:left w:val="nil"/>
              <w:bottom w:val="single" w:sz="2" w:space="0" w:color="0078B6"/>
              <w:right w:val="nil"/>
            </w:tcBorders>
            <w:vAlign w:val="center"/>
          </w:tcPr>
          <w:p w14:paraId="2F9C3D27" w14:textId="77777777" w:rsidR="0004115B" w:rsidRPr="00650691"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w:t>
            </w:r>
            <w:r w:rsidRPr="007E0076">
              <w:rPr>
                <w:rFonts w:ascii="Georgia" w:eastAsia="Calibri" w:hAnsi="Georgia"/>
                <w:sz w:val="20"/>
                <w:szCs w:val="20"/>
                <w:lang w:val="en-GB"/>
              </w:rPr>
              <w:t xml:space="preserve">resent the State Master Plan for Coastal Flood </w:t>
            </w:r>
            <w:proofErr w:type="spellStart"/>
            <w:r w:rsidRPr="007E0076">
              <w:rPr>
                <w:rFonts w:ascii="Georgia" w:eastAsia="Calibri" w:hAnsi="Georgia"/>
                <w:sz w:val="20"/>
                <w:szCs w:val="20"/>
                <w:lang w:val="en-GB"/>
              </w:rPr>
              <w:t>Defense</w:t>
            </w:r>
            <w:proofErr w:type="spellEnd"/>
            <w:r w:rsidRPr="007E0076">
              <w:rPr>
                <w:rFonts w:ascii="Georgia" w:eastAsia="Calibri" w:hAnsi="Georgia"/>
                <w:sz w:val="20"/>
                <w:szCs w:val="20"/>
                <w:lang w:val="en-GB"/>
              </w:rPr>
              <w:t xml:space="preserve"> and Coastal Protection at the next EG-C meeting</w:t>
            </w:r>
            <w:r>
              <w:rPr>
                <w:rFonts w:ascii="Georgia" w:eastAsia="Calibri" w:hAnsi="Georgia"/>
                <w:sz w:val="20"/>
                <w:szCs w:val="20"/>
                <w:lang w:val="en-GB"/>
              </w:rPr>
              <w:t xml:space="preserve"> &amp; list of new Alien Species</w:t>
            </w:r>
          </w:p>
        </w:tc>
        <w:tc>
          <w:tcPr>
            <w:tcW w:w="0" w:type="auto"/>
            <w:tcBorders>
              <w:top w:val="single" w:sz="2" w:space="0" w:color="0078B6"/>
              <w:left w:val="nil"/>
              <w:bottom w:val="single" w:sz="2" w:space="0" w:color="0078B6"/>
              <w:right w:val="nil"/>
            </w:tcBorders>
            <w:vAlign w:val="center"/>
          </w:tcPr>
          <w:p w14:paraId="17E2BB51" w14:textId="77777777" w:rsidR="0004115B"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Jacobus</w:t>
            </w:r>
          </w:p>
          <w:p w14:paraId="7038C41A" w14:textId="77777777" w:rsidR="0004115B" w:rsidRPr="00650691" w:rsidRDefault="0004115B" w:rsidP="00AC43C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Saa</w:t>
            </w:r>
          </w:p>
        </w:tc>
        <w:tc>
          <w:tcPr>
            <w:tcW w:w="0" w:type="auto"/>
            <w:tcBorders>
              <w:top w:val="single" w:sz="2" w:space="0" w:color="0078B6"/>
              <w:left w:val="nil"/>
              <w:bottom w:val="single" w:sz="2" w:space="0" w:color="0078B6"/>
              <w:right w:val="nil"/>
            </w:tcBorders>
            <w:vAlign w:val="center"/>
          </w:tcPr>
          <w:p w14:paraId="4CC803B1" w14:textId="77777777" w:rsidR="0004115B" w:rsidRPr="00650691" w:rsidRDefault="0004115B" w:rsidP="00AC43CD">
            <w:pPr>
              <w:tabs>
                <w:tab w:val="left" w:pos="142"/>
              </w:tabs>
              <w:spacing w:line="276" w:lineRule="auto"/>
              <w:rPr>
                <w:rFonts w:ascii="Georgia" w:eastAsia="Calibri" w:hAnsi="Georgia"/>
                <w:sz w:val="20"/>
                <w:szCs w:val="20"/>
                <w:lang w:val="en-GB"/>
              </w:rPr>
            </w:pPr>
            <w:r w:rsidRPr="007E0076">
              <w:rPr>
                <w:rFonts w:ascii="Georgia" w:eastAsia="Calibri" w:hAnsi="Georgia"/>
                <w:sz w:val="20"/>
                <w:szCs w:val="20"/>
                <w:lang w:val="en-GB"/>
              </w:rPr>
              <w:t>Next meeting</w:t>
            </w:r>
          </w:p>
        </w:tc>
      </w:tr>
      <w:tr w:rsidR="0004115B" w:rsidRPr="00BC500A" w14:paraId="2C267437" w14:textId="77777777" w:rsidTr="00AC43CD">
        <w:trPr>
          <w:trHeight w:val="463"/>
          <w:jc w:val="center"/>
        </w:trPr>
        <w:tc>
          <w:tcPr>
            <w:tcW w:w="9639" w:type="dxa"/>
            <w:gridSpan w:val="5"/>
            <w:tcBorders>
              <w:top w:val="single" w:sz="2" w:space="0" w:color="0078B6"/>
              <w:left w:val="nil"/>
              <w:bottom w:val="single" w:sz="2" w:space="0" w:color="0078B6"/>
              <w:right w:val="nil"/>
            </w:tcBorders>
            <w:shd w:val="clear" w:color="auto" w:fill="D9D9D9" w:themeFill="background1" w:themeFillShade="D9"/>
            <w:vAlign w:val="center"/>
            <w:hideMark/>
          </w:tcPr>
          <w:p w14:paraId="0428CBFE" w14:textId="77777777" w:rsidR="0004115B" w:rsidRPr="00BC500A" w:rsidRDefault="0004115B" w:rsidP="00AC43CD">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REVIOUS MEETINGS</w:t>
            </w:r>
          </w:p>
        </w:tc>
      </w:tr>
      <w:tr w:rsidR="0004115B" w:rsidRPr="00E92D8E" w14:paraId="6DD82F07" w14:textId="77777777" w:rsidTr="00AC43CD">
        <w:trPr>
          <w:trHeight w:val="463"/>
          <w:jc w:val="center"/>
        </w:trPr>
        <w:tc>
          <w:tcPr>
            <w:tcW w:w="841" w:type="dxa"/>
            <w:tcBorders>
              <w:top w:val="single" w:sz="2" w:space="0" w:color="0078B6"/>
              <w:left w:val="nil"/>
              <w:bottom w:val="single" w:sz="2" w:space="0" w:color="0078B6"/>
              <w:right w:val="nil"/>
            </w:tcBorders>
            <w:shd w:val="clear" w:color="auto" w:fill="D9D9D9" w:themeFill="background1" w:themeFillShade="D9"/>
            <w:vAlign w:val="center"/>
            <w:hideMark/>
          </w:tcPr>
          <w:p w14:paraId="5A452A83"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9/1</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2A7CB6D6"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9/2</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0D7F0204"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Prepare a trilateral documentation on what kind climate related monitoring is being performed on regional level.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C7D17DC"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46094CE8"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w:t>
            </w:r>
          </w:p>
        </w:tc>
      </w:tr>
      <w:tr w:rsidR="0004115B" w:rsidRPr="00E92D8E" w14:paraId="3D1450EF" w14:textId="77777777" w:rsidTr="00AC43CD">
        <w:trPr>
          <w:trHeight w:val="463"/>
          <w:jc w:val="center"/>
        </w:trPr>
        <w:tc>
          <w:tcPr>
            <w:tcW w:w="841" w:type="dxa"/>
            <w:tcBorders>
              <w:top w:val="single" w:sz="2" w:space="0" w:color="0078B6"/>
              <w:left w:val="nil"/>
              <w:bottom w:val="single" w:sz="2" w:space="0" w:color="0078B6"/>
              <w:right w:val="nil"/>
            </w:tcBorders>
            <w:shd w:val="clear" w:color="auto" w:fill="D9D9D9" w:themeFill="background1" w:themeFillShade="D9"/>
            <w:vAlign w:val="center"/>
            <w:hideMark/>
          </w:tcPr>
          <w:p w14:paraId="19911C14"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9/3</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6EEEDA8B"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9/5</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C42F7F0"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Discuss implications on EG-C work upon availability of the second workshop CVI report.</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102E8C54"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64CA39B2"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2021-05-19</w:t>
            </w:r>
          </w:p>
        </w:tc>
      </w:tr>
      <w:tr w:rsidR="0004115B" w:rsidRPr="00E92D8E" w14:paraId="4A595405" w14:textId="77777777" w:rsidTr="00AC43CD">
        <w:trPr>
          <w:trHeight w:val="463"/>
          <w:jc w:val="center"/>
        </w:trPr>
        <w:tc>
          <w:tcPr>
            <w:tcW w:w="841" w:type="dxa"/>
            <w:tcBorders>
              <w:top w:val="single" w:sz="2" w:space="0" w:color="0078B6"/>
              <w:left w:val="nil"/>
              <w:bottom w:val="single" w:sz="2" w:space="0" w:color="0078B6"/>
              <w:right w:val="nil"/>
            </w:tcBorders>
            <w:shd w:val="clear" w:color="auto" w:fill="D9D9D9" w:themeFill="background1" w:themeFillShade="D9"/>
            <w:vAlign w:val="center"/>
            <w:hideMark/>
          </w:tcPr>
          <w:p w14:paraId="4F71B08C" w14:textId="77777777" w:rsidR="0004115B" w:rsidRPr="00E92D8E" w:rsidRDefault="0004115B" w:rsidP="00AC43CD">
            <w:pPr>
              <w:tabs>
                <w:tab w:val="left" w:pos="142"/>
              </w:tabs>
              <w:spacing w:line="276" w:lineRule="auto"/>
              <w:rPr>
                <w:rFonts w:ascii="Georgia" w:eastAsia="Calibri" w:hAnsi="Georgia"/>
                <w:sz w:val="20"/>
                <w:szCs w:val="20"/>
                <w:lang w:val="en-GB"/>
              </w:rPr>
            </w:pPr>
            <w:bookmarkStart w:id="2" w:name="_Hlk66373014"/>
            <w:r w:rsidRPr="00E92D8E">
              <w:rPr>
                <w:rFonts w:ascii="Georgia" w:eastAsia="Calibri" w:hAnsi="Georgia"/>
                <w:sz w:val="20"/>
                <w:szCs w:val="20"/>
                <w:lang w:val="en-GB"/>
              </w:rPr>
              <w:t>9/7</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78ECEE3"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9/7</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1CA3C71D"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Update of the work plan</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21A658C" w14:textId="77777777" w:rsidR="0004115B" w:rsidRPr="00E92D8E" w:rsidRDefault="0004115B" w:rsidP="00AC43CD">
            <w:pPr>
              <w:tabs>
                <w:tab w:val="left" w:pos="142"/>
              </w:tabs>
              <w:spacing w:line="276" w:lineRule="auto"/>
              <w:rPr>
                <w:rFonts w:ascii="Georgia" w:eastAsia="Calibri" w:hAnsi="Georgia"/>
                <w:sz w:val="20"/>
                <w:szCs w:val="20"/>
              </w:rPr>
            </w:pPr>
            <w:r w:rsidRPr="00E92D8E">
              <w:rPr>
                <w:rFonts w:ascii="Georgia" w:eastAsia="Calibri" w:hAnsi="Georgia"/>
                <w:sz w:val="20"/>
                <w:szCs w:val="20"/>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9B686AC"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Next meeting</w:t>
            </w:r>
          </w:p>
        </w:tc>
        <w:bookmarkEnd w:id="2"/>
      </w:tr>
      <w:tr w:rsidR="0004115B" w:rsidRPr="00E92D8E" w14:paraId="5D7A0A09" w14:textId="77777777" w:rsidTr="00AC43CD">
        <w:trPr>
          <w:trHeight w:val="463"/>
          <w:jc w:val="center"/>
        </w:trPr>
        <w:tc>
          <w:tcPr>
            <w:tcW w:w="841" w:type="dxa"/>
            <w:tcBorders>
              <w:top w:val="single" w:sz="2" w:space="0" w:color="0078B6"/>
              <w:left w:val="nil"/>
              <w:bottom w:val="single" w:sz="2" w:space="0" w:color="0078B6"/>
              <w:right w:val="nil"/>
            </w:tcBorders>
            <w:shd w:val="clear" w:color="auto" w:fill="D9D9D9" w:themeFill="background1" w:themeFillShade="D9"/>
            <w:vAlign w:val="center"/>
            <w:hideMark/>
          </w:tcPr>
          <w:p w14:paraId="5FF90DFE"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lastRenderedPageBreak/>
              <w:t>9/9</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709AC2BB"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9/8</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7C2D6AA1"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Recommend to TG-MA/QSR editorial board taking up climate change effects on a “smaller scale” in each QSR thematic report in future.</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75609580"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CWSS</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155448D0"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ASAP</w:t>
            </w:r>
          </w:p>
        </w:tc>
      </w:tr>
      <w:tr w:rsidR="0004115B" w:rsidRPr="00BC500A" w14:paraId="4DE5DE66" w14:textId="77777777" w:rsidTr="00AC43CD">
        <w:trPr>
          <w:trHeight w:val="463"/>
          <w:jc w:val="center"/>
        </w:trPr>
        <w:tc>
          <w:tcPr>
            <w:tcW w:w="841" w:type="dxa"/>
            <w:tcBorders>
              <w:top w:val="single" w:sz="2" w:space="0" w:color="0078B6"/>
              <w:left w:val="nil"/>
              <w:bottom w:val="single" w:sz="2" w:space="0" w:color="0078B6"/>
              <w:right w:val="nil"/>
            </w:tcBorders>
            <w:shd w:val="clear" w:color="auto" w:fill="D9D9D9" w:themeFill="background1" w:themeFillShade="D9"/>
            <w:vAlign w:val="center"/>
            <w:hideMark/>
          </w:tcPr>
          <w:p w14:paraId="2DDFD722" w14:textId="77777777" w:rsidR="0004115B" w:rsidRPr="00E92D8E" w:rsidRDefault="0004115B" w:rsidP="00AC43CD">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7F4D0159"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EG-C7/5</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4839B6E8"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 xml:space="preserve">Hand in workshop reports, on OUV vulnerability and Community Vulnerability, as well as recommendations to the </w:t>
            </w:r>
            <w:proofErr w:type="spellStart"/>
            <w:r w:rsidRPr="00E92D8E">
              <w:rPr>
                <w:rFonts w:ascii="Georgia" w:eastAsia="Calibri" w:hAnsi="Georgia"/>
                <w:sz w:val="20"/>
                <w:szCs w:val="20"/>
                <w:lang w:val="en-GB"/>
              </w:rPr>
              <w:t>Wadden</w:t>
            </w:r>
            <w:proofErr w:type="spellEnd"/>
            <w:r w:rsidRPr="00E92D8E">
              <w:rPr>
                <w:rFonts w:ascii="Georgia" w:eastAsia="Calibri" w:hAnsi="Georgia"/>
                <w:sz w:val="20"/>
                <w:szCs w:val="20"/>
                <w:lang w:val="en-GB"/>
              </w:rPr>
              <w:t xml:space="preserve"> </w:t>
            </w:r>
            <w:proofErr w:type="gramStart"/>
            <w:r w:rsidRPr="00E92D8E">
              <w:rPr>
                <w:rFonts w:ascii="Georgia" w:eastAsia="Calibri" w:hAnsi="Georgia"/>
                <w:sz w:val="20"/>
                <w:szCs w:val="20"/>
                <w:lang w:val="en-GB"/>
              </w:rPr>
              <w:t>Sea Board</w:t>
            </w:r>
            <w:proofErr w:type="gramEnd"/>
            <w:r w:rsidRPr="00E92D8E">
              <w:rPr>
                <w:rFonts w:ascii="Georgia" w:eastAsia="Calibri" w:hAnsi="Georgia"/>
                <w:sz w:val="20"/>
                <w:szCs w:val="20"/>
                <w:lang w:val="en-GB"/>
              </w:rPr>
              <w:t xml:space="preserve"> (WSB) in November 2021</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692ABA9F" w14:textId="77777777" w:rsidR="0004115B" w:rsidRPr="00E92D8E"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27464586" w14:textId="77777777" w:rsidR="0004115B" w:rsidRPr="00BC500A" w:rsidRDefault="0004115B" w:rsidP="00AC43CD">
            <w:pPr>
              <w:tabs>
                <w:tab w:val="left" w:pos="142"/>
              </w:tabs>
              <w:spacing w:line="276" w:lineRule="auto"/>
              <w:rPr>
                <w:rFonts w:ascii="Georgia" w:eastAsia="Calibri" w:hAnsi="Georgia"/>
                <w:sz w:val="20"/>
                <w:szCs w:val="20"/>
                <w:lang w:val="en-GB"/>
              </w:rPr>
            </w:pPr>
            <w:r w:rsidRPr="00E92D8E">
              <w:rPr>
                <w:rFonts w:ascii="Georgia" w:eastAsia="Calibri" w:hAnsi="Georgia"/>
                <w:sz w:val="20"/>
                <w:szCs w:val="20"/>
                <w:lang w:val="en-GB"/>
              </w:rPr>
              <w:t>2021-10 (for WSB November 21)</w:t>
            </w:r>
          </w:p>
        </w:tc>
      </w:tr>
      <w:tr w:rsidR="0004115B" w:rsidRPr="00BC500A" w14:paraId="612A47F6" w14:textId="77777777" w:rsidTr="00AC43CD">
        <w:trPr>
          <w:trHeight w:val="463"/>
          <w:jc w:val="center"/>
        </w:trPr>
        <w:tc>
          <w:tcPr>
            <w:tcW w:w="841" w:type="dxa"/>
            <w:tcBorders>
              <w:top w:val="single" w:sz="2" w:space="0" w:color="0078B6"/>
              <w:left w:val="nil"/>
              <w:bottom w:val="single" w:sz="2" w:space="0" w:color="0078B6"/>
              <w:right w:val="nil"/>
            </w:tcBorders>
            <w:shd w:val="clear" w:color="auto" w:fill="D9D9D9" w:themeFill="background1" w:themeFillShade="D9"/>
            <w:vAlign w:val="center"/>
          </w:tcPr>
          <w:p w14:paraId="0691DC27" w14:textId="77777777" w:rsidR="0004115B" w:rsidRPr="00BC500A" w:rsidRDefault="0004115B" w:rsidP="00AC43CD">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24B789A1" w14:textId="77777777" w:rsidR="0004115B" w:rsidRPr="00BC500A" w:rsidRDefault="0004115B" w:rsidP="00AC43CD">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EG-C7/5</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3027A794" w14:textId="77777777" w:rsidR="0004115B" w:rsidRPr="00BC500A" w:rsidRDefault="0004115B" w:rsidP="00AC43CD">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Summarise CVI main conclusion and turn those to recommendations for the next trilateral working period/review the Climate Change Adaptation Strategy (CCAS) and to communicate results</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7C54942E" w14:textId="77777777" w:rsidR="0004115B" w:rsidRPr="00BC500A" w:rsidRDefault="0004115B" w:rsidP="00AC43CD">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3C5AA7C" w14:textId="77777777" w:rsidR="0004115B" w:rsidRPr="00BC500A" w:rsidRDefault="0004115B" w:rsidP="00AC43CD">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2021-10 (for WSB November 21)</w:t>
            </w:r>
          </w:p>
        </w:tc>
      </w:tr>
    </w:tbl>
    <w:p w14:paraId="2E179E4E" w14:textId="77777777" w:rsidR="0004115B" w:rsidRPr="00BC500A" w:rsidRDefault="0004115B" w:rsidP="0004115B">
      <w:pPr>
        <w:tabs>
          <w:tab w:val="left" w:pos="142"/>
        </w:tabs>
        <w:spacing w:after="200" w:line="276" w:lineRule="auto"/>
        <w:rPr>
          <w:sz w:val="22"/>
          <w:szCs w:val="22"/>
          <w:lang w:val="en-GB"/>
        </w:rPr>
      </w:pPr>
    </w:p>
    <w:p w14:paraId="5B20EC6D" w14:textId="77777777" w:rsidR="0004115B" w:rsidRDefault="0004115B" w:rsidP="0004115B">
      <w:pPr>
        <w:spacing w:after="200" w:line="276" w:lineRule="auto"/>
        <w:rPr>
          <w:rFonts w:ascii="Arial" w:hAnsi="Arial" w:cs="Arial"/>
          <w:b/>
          <w:color w:val="000000"/>
          <w:sz w:val="22"/>
          <w:lang w:val="en-GB"/>
        </w:rPr>
      </w:pPr>
      <w:r>
        <w:rPr>
          <w:rFonts w:ascii="Arial" w:hAnsi="Arial" w:cs="Arial"/>
          <w:b/>
          <w:color w:val="000000"/>
          <w:sz w:val="22"/>
          <w:lang w:val="en-GB"/>
        </w:rPr>
        <w:br w:type="page"/>
      </w:r>
    </w:p>
    <w:p w14:paraId="191B067D" w14:textId="77777777" w:rsidR="0004115B" w:rsidRDefault="0004115B" w:rsidP="0004115B">
      <w:pPr>
        <w:tabs>
          <w:tab w:val="left" w:pos="142"/>
        </w:tabs>
        <w:spacing w:after="200" w:line="276" w:lineRule="auto"/>
        <w:rPr>
          <w:rFonts w:eastAsia="Calibri"/>
          <w:b/>
          <w:sz w:val="22"/>
          <w:szCs w:val="22"/>
          <w:lang w:val="en-GB"/>
        </w:rPr>
      </w:pPr>
      <w:r w:rsidRPr="00BC500A">
        <w:rPr>
          <w:rFonts w:eastAsia="Calibri"/>
          <w:b/>
          <w:sz w:val="22"/>
          <w:szCs w:val="22"/>
          <w:lang w:val="en-GB"/>
        </w:rPr>
        <w:lastRenderedPageBreak/>
        <w:t>ANNEX</w:t>
      </w:r>
      <w:r>
        <w:rPr>
          <w:rFonts w:eastAsia="Calibri"/>
          <w:b/>
          <w:sz w:val="22"/>
          <w:szCs w:val="22"/>
          <w:lang w:val="en-GB"/>
        </w:rPr>
        <w:t xml:space="preserve"> 4: Indicator fact sheets</w:t>
      </w:r>
    </w:p>
    <w:p w14:paraId="3CD4AAAC" w14:textId="77777777" w:rsidR="0004115B" w:rsidRDefault="0004115B" w:rsidP="0004115B">
      <w:pPr>
        <w:pStyle w:val="Default"/>
        <w:rPr>
          <w:lang w:val="en-US"/>
        </w:rPr>
      </w:pPr>
      <w:r>
        <w:rPr>
          <w:lang w:val="en-US"/>
        </w:rPr>
        <w:t xml:space="preserve">Annex 4 a) </w:t>
      </w:r>
      <w:proofErr w:type="gramStart"/>
      <w:r>
        <w:rPr>
          <w:lang w:val="en-US"/>
        </w:rPr>
        <w:t>Indicator sea</w:t>
      </w:r>
      <w:proofErr w:type="gramEnd"/>
      <w:r>
        <w:rPr>
          <w:lang w:val="en-US"/>
        </w:rPr>
        <w:t xml:space="preserve"> level rise (German). Distributed separately as pdf file. Translation to English below.</w:t>
      </w:r>
    </w:p>
    <w:p w14:paraId="45A46A57" w14:textId="77777777" w:rsidR="0004115B" w:rsidRDefault="0004115B" w:rsidP="0004115B">
      <w:pPr>
        <w:pStyle w:val="Default"/>
        <w:rPr>
          <w:lang w:val="en-US"/>
        </w:rPr>
      </w:pPr>
      <w:r>
        <w:rPr>
          <w:lang w:val="en-US"/>
        </w:rPr>
        <w:t>Annex 4 b) Indicator storm flood intensity (German). Distributed separately as pdf file</w:t>
      </w:r>
    </w:p>
    <w:p w14:paraId="4F906DFC" w14:textId="77777777" w:rsidR="0004115B" w:rsidRDefault="0004115B" w:rsidP="0004115B">
      <w:pPr>
        <w:pStyle w:val="Default"/>
        <w:rPr>
          <w:lang w:val="en-US"/>
        </w:rPr>
      </w:pPr>
    </w:p>
    <w:p w14:paraId="72D84957" w14:textId="77777777" w:rsidR="0004115B" w:rsidRPr="00A36B43" w:rsidRDefault="0004115B" w:rsidP="0004115B">
      <w:pPr>
        <w:pStyle w:val="Default"/>
        <w:rPr>
          <w:lang w:val="en-US"/>
        </w:rPr>
      </w:pPr>
    </w:p>
    <w:p w14:paraId="6E8284EA" w14:textId="77777777" w:rsidR="0004115B" w:rsidRDefault="0004115B" w:rsidP="0004115B">
      <w:pPr>
        <w:pStyle w:val="Default"/>
        <w:rPr>
          <w:b/>
          <w:bCs/>
          <w:sz w:val="28"/>
          <w:szCs w:val="28"/>
          <w:lang w:val="en-US"/>
        </w:rPr>
      </w:pPr>
      <w:r>
        <w:rPr>
          <w:b/>
          <w:bCs/>
          <w:sz w:val="28"/>
          <w:szCs w:val="28"/>
        </w:rPr>
        <w:t>Indi</w:t>
      </w:r>
      <w:proofErr w:type="spellStart"/>
      <w:r>
        <w:rPr>
          <w:b/>
          <w:bCs/>
          <w:sz w:val="28"/>
          <w:szCs w:val="28"/>
          <w:lang w:val="en-US"/>
        </w:rPr>
        <w:t>cator</w:t>
      </w:r>
      <w:proofErr w:type="spellEnd"/>
      <w:r>
        <w:rPr>
          <w:b/>
          <w:bCs/>
          <w:sz w:val="28"/>
          <w:szCs w:val="28"/>
        </w:rPr>
        <w:t xml:space="preserve">-Factsheet: </w:t>
      </w:r>
      <w:r>
        <w:rPr>
          <w:b/>
          <w:bCs/>
          <w:sz w:val="28"/>
          <w:szCs w:val="28"/>
          <w:lang w:val="en-US"/>
        </w:rPr>
        <w:t>Sea level rise</w:t>
      </w:r>
    </w:p>
    <w:p w14:paraId="2031FE05" w14:textId="77777777" w:rsidR="0004115B" w:rsidRDefault="0004115B" w:rsidP="0004115B">
      <w:pPr>
        <w:pStyle w:val="Default"/>
        <w:rPr>
          <w:b/>
          <w:bCs/>
          <w:sz w:val="28"/>
          <w:szCs w:val="28"/>
          <w:lang w:val="en-US"/>
        </w:rPr>
      </w:pPr>
      <w:r>
        <w:rPr>
          <w:rFonts w:eastAsia="Calibri"/>
          <w:b/>
          <w:sz w:val="22"/>
          <w:szCs w:val="22"/>
          <w:lang w:val="en-GB"/>
        </w:rPr>
        <w:t>(</w:t>
      </w:r>
      <w:proofErr w:type="gramStart"/>
      <w:r>
        <w:rPr>
          <w:rFonts w:eastAsia="Calibri"/>
          <w:b/>
          <w:sz w:val="22"/>
          <w:szCs w:val="22"/>
          <w:lang w:val="en-GB"/>
        </w:rPr>
        <w:t>translated</w:t>
      </w:r>
      <w:proofErr w:type="gramEnd"/>
      <w:r>
        <w:rPr>
          <w:rFonts w:eastAsia="Calibri"/>
          <w:b/>
          <w:sz w:val="22"/>
          <w:szCs w:val="22"/>
          <w:lang w:val="en-GB"/>
        </w:rPr>
        <w:t xml:space="preserve"> by Deep, free online version)</w:t>
      </w:r>
    </w:p>
    <w:p w14:paraId="38EAC6C8" w14:textId="77777777" w:rsidR="0004115B" w:rsidRDefault="0004115B" w:rsidP="0004115B">
      <w:pPr>
        <w:pStyle w:val="Default"/>
        <w:rPr>
          <w:rFonts w:ascii="Georgia" w:hAnsi="Georgia"/>
          <w:sz w:val="20"/>
          <w:szCs w:val="20"/>
        </w:rPr>
      </w:pPr>
    </w:p>
    <w:tbl>
      <w:tblPr>
        <w:tblW w:w="8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1560"/>
        <w:gridCol w:w="4961"/>
      </w:tblGrid>
      <w:tr w:rsidR="0004115B" w14:paraId="087A305A" w14:textId="77777777" w:rsidTr="00AC43CD">
        <w:trPr>
          <w:trHeight w:val="353"/>
        </w:trPr>
        <w:tc>
          <w:tcPr>
            <w:tcW w:w="2371" w:type="dxa"/>
            <w:hideMark/>
          </w:tcPr>
          <w:p w14:paraId="21D8ACA4" w14:textId="77777777" w:rsidR="0004115B" w:rsidRDefault="0004115B" w:rsidP="00AC43CD">
            <w:pPr>
              <w:pStyle w:val="Default"/>
              <w:spacing w:line="256" w:lineRule="auto"/>
              <w:rPr>
                <w:rFonts w:ascii="Georgia" w:hAnsi="Georgia"/>
                <w:sz w:val="20"/>
                <w:szCs w:val="20"/>
              </w:rPr>
            </w:pPr>
            <w:r>
              <w:rPr>
                <w:rFonts w:ascii="Georgia" w:hAnsi="Georgia"/>
                <w:sz w:val="20"/>
                <w:szCs w:val="20"/>
              </w:rPr>
              <w:t>Author:</w:t>
            </w:r>
          </w:p>
        </w:tc>
        <w:tc>
          <w:tcPr>
            <w:tcW w:w="6521" w:type="dxa"/>
            <w:gridSpan w:val="2"/>
          </w:tcPr>
          <w:p w14:paraId="1063DC15"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Previous version: Ecologic Institute (Jenny </w:t>
            </w:r>
            <w:proofErr w:type="spellStart"/>
            <w:r>
              <w:rPr>
                <w:rFonts w:ascii="Georgia" w:hAnsi="Georgia"/>
                <w:sz w:val="20"/>
                <w:szCs w:val="20"/>
              </w:rPr>
              <w:t>Tröltzsch</w:t>
            </w:r>
            <w:proofErr w:type="spellEnd"/>
            <w:r>
              <w:rPr>
                <w:rFonts w:ascii="Georgia" w:hAnsi="Georgia"/>
                <w:sz w:val="20"/>
                <w:szCs w:val="20"/>
              </w:rPr>
              <w:t xml:space="preserve">, Evelyn </w:t>
            </w:r>
            <w:proofErr w:type="spellStart"/>
            <w:r>
              <w:rPr>
                <w:rFonts w:ascii="Georgia" w:hAnsi="Georgia"/>
                <w:sz w:val="20"/>
                <w:szCs w:val="20"/>
              </w:rPr>
              <w:t>Lukat</w:t>
            </w:r>
            <w:proofErr w:type="spellEnd"/>
            <w:r>
              <w:rPr>
                <w:rFonts w:ascii="Georgia" w:hAnsi="Georgia"/>
                <w:sz w:val="20"/>
                <w:szCs w:val="20"/>
              </w:rPr>
              <w:t xml:space="preserve">) i. A. des </w:t>
            </w:r>
            <w:proofErr w:type="spellStart"/>
            <w:r>
              <w:rPr>
                <w:rFonts w:ascii="Georgia" w:hAnsi="Georgia"/>
                <w:sz w:val="20"/>
                <w:szCs w:val="20"/>
              </w:rPr>
              <w:t>Umweltbundesamtes</w:t>
            </w:r>
            <w:proofErr w:type="spellEnd"/>
            <w:r>
              <w:rPr>
                <w:rFonts w:ascii="Georgia" w:hAnsi="Georgia"/>
                <w:sz w:val="20"/>
                <w:szCs w:val="20"/>
              </w:rPr>
              <w:t xml:space="preserve"> / </w:t>
            </w:r>
            <w:proofErr w:type="spellStart"/>
            <w:r>
              <w:rPr>
                <w:rFonts w:ascii="Georgia" w:hAnsi="Georgia"/>
                <w:sz w:val="20"/>
                <w:szCs w:val="20"/>
              </w:rPr>
              <w:t>KomPass</w:t>
            </w:r>
            <w:proofErr w:type="spellEnd"/>
            <w:r>
              <w:rPr>
                <w:rFonts w:ascii="Georgia" w:hAnsi="Georgia"/>
                <w:sz w:val="20"/>
                <w:szCs w:val="20"/>
              </w:rPr>
              <w:t xml:space="preserve">, FKZ 3711 41 106 </w:t>
            </w:r>
          </w:p>
          <w:p w14:paraId="61FED690" w14:textId="77777777" w:rsidR="0004115B" w:rsidRDefault="0004115B" w:rsidP="00AC43CD">
            <w:pPr>
              <w:pStyle w:val="Default"/>
              <w:spacing w:line="256" w:lineRule="auto"/>
              <w:rPr>
                <w:rFonts w:ascii="Georgia" w:hAnsi="Georgia"/>
                <w:sz w:val="20"/>
                <w:szCs w:val="20"/>
              </w:rPr>
            </w:pPr>
            <w:r>
              <w:rPr>
                <w:rFonts w:ascii="Georgia" w:hAnsi="Georgia"/>
                <w:sz w:val="20"/>
                <w:szCs w:val="20"/>
              </w:rPr>
              <w:t>New version: Federal Institute of Hydrology (Dr. Hartmut Hein)</w:t>
            </w:r>
          </w:p>
        </w:tc>
      </w:tr>
      <w:tr w:rsidR="0004115B" w:rsidRPr="0004115B" w14:paraId="63E51BB7" w14:textId="77777777" w:rsidTr="00AC43CD">
        <w:trPr>
          <w:trHeight w:val="104"/>
        </w:trPr>
        <w:tc>
          <w:tcPr>
            <w:tcW w:w="2371" w:type="dxa"/>
            <w:hideMark/>
          </w:tcPr>
          <w:p w14:paraId="529D9E99" w14:textId="77777777" w:rsidR="0004115B" w:rsidRDefault="0004115B" w:rsidP="00AC43CD">
            <w:pPr>
              <w:pStyle w:val="Default"/>
              <w:spacing w:line="256" w:lineRule="auto"/>
              <w:rPr>
                <w:rFonts w:ascii="Georgia" w:hAnsi="Georgia"/>
                <w:sz w:val="20"/>
                <w:szCs w:val="20"/>
                <w:lang w:val="en-US"/>
              </w:rPr>
            </w:pPr>
            <w:r>
              <w:rPr>
                <w:rFonts w:ascii="Georgia" w:hAnsi="Georgia"/>
                <w:sz w:val="20"/>
                <w:szCs w:val="20"/>
                <w:lang w:val="en-US"/>
              </w:rPr>
              <w:t>Collaboration</w:t>
            </w:r>
          </w:p>
        </w:tc>
        <w:tc>
          <w:tcPr>
            <w:tcW w:w="6521" w:type="dxa"/>
            <w:gridSpan w:val="2"/>
          </w:tcPr>
          <w:p w14:paraId="03DA2C60" w14:textId="77777777" w:rsidR="0004115B" w:rsidRDefault="0004115B" w:rsidP="00AC43CD">
            <w:pPr>
              <w:pStyle w:val="Default"/>
              <w:spacing w:line="256" w:lineRule="auto"/>
              <w:rPr>
                <w:rFonts w:ascii="Georgia" w:hAnsi="Georgia"/>
                <w:sz w:val="20"/>
                <w:szCs w:val="20"/>
              </w:rPr>
            </w:pPr>
            <w:proofErr w:type="spellStart"/>
            <w:r>
              <w:rPr>
                <w:rFonts w:ascii="Georgia" w:hAnsi="Georgia"/>
                <w:sz w:val="20"/>
                <w:szCs w:val="20"/>
              </w:rPr>
              <w:t>Bundesanstalt</w:t>
            </w:r>
            <w:proofErr w:type="spellEnd"/>
            <w:r>
              <w:rPr>
                <w:rFonts w:ascii="Georgia" w:hAnsi="Georgia"/>
                <w:sz w:val="20"/>
                <w:szCs w:val="20"/>
              </w:rPr>
              <w:t xml:space="preserve"> </w:t>
            </w:r>
            <w:proofErr w:type="spellStart"/>
            <w:r>
              <w:rPr>
                <w:rFonts w:ascii="Georgia" w:hAnsi="Georgia"/>
                <w:sz w:val="20"/>
                <w:szCs w:val="20"/>
              </w:rPr>
              <w:t>für</w:t>
            </w:r>
            <w:proofErr w:type="spellEnd"/>
            <w:r>
              <w:rPr>
                <w:rFonts w:ascii="Georgia" w:hAnsi="Georgia"/>
                <w:sz w:val="20"/>
                <w:szCs w:val="20"/>
              </w:rPr>
              <w:t xml:space="preserve"> </w:t>
            </w:r>
            <w:proofErr w:type="spellStart"/>
            <w:r>
              <w:rPr>
                <w:rFonts w:ascii="Georgia" w:hAnsi="Georgia"/>
                <w:sz w:val="20"/>
                <w:szCs w:val="20"/>
              </w:rPr>
              <w:t>Gewässerkunde</w:t>
            </w:r>
            <w:proofErr w:type="spellEnd"/>
            <w:r>
              <w:rPr>
                <w:rFonts w:ascii="Georgia" w:hAnsi="Georgia"/>
                <w:sz w:val="20"/>
                <w:szCs w:val="20"/>
              </w:rPr>
              <w:t xml:space="preserve"> (Dr. Hartmut Hein) </w:t>
            </w:r>
          </w:p>
        </w:tc>
      </w:tr>
      <w:tr w:rsidR="0004115B" w:rsidRPr="0004115B" w14:paraId="7D83A94C" w14:textId="77777777" w:rsidTr="00AC43CD">
        <w:trPr>
          <w:trHeight w:val="104"/>
        </w:trPr>
        <w:tc>
          <w:tcPr>
            <w:tcW w:w="2371" w:type="dxa"/>
          </w:tcPr>
          <w:p w14:paraId="67652833" w14:textId="77777777" w:rsidR="0004115B" w:rsidRDefault="0004115B" w:rsidP="00AC43CD">
            <w:pPr>
              <w:pStyle w:val="Default"/>
              <w:spacing w:line="256" w:lineRule="auto"/>
              <w:rPr>
                <w:rFonts w:ascii="Georgia" w:hAnsi="Georgia"/>
                <w:sz w:val="20"/>
                <w:szCs w:val="20"/>
                <w:lang w:val="en-US"/>
              </w:rPr>
            </w:pPr>
            <w:r>
              <w:rPr>
                <w:rFonts w:ascii="Georgia" w:hAnsi="Georgia"/>
                <w:sz w:val="20"/>
                <w:szCs w:val="20"/>
                <w:lang w:val="en-US"/>
              </w:rPr>
              <w:t>Last update</w:t>
            </w:r>
            <w:r>
              <w:rPr>
                <w:rFonts w:ascii="Georgia" w:hAnsi="Georgia"/>
                <w:sz w:val="20"/>
                <w:szCs w:val="20"/>
              </w:rPr>
              <w:t xml:space="preserve"> </w:t>
            </w:r>
          </w:p>
        </w:tc>
        <w:tc>
          <w:tcPr>
            <w:tcW w:w="1560" w:type="dxa"/>
          </w:tcPr>
          <w:p w14:paraId="2EC41BDF" w14:textId="77777777" w:rsidR="0004115B" w:rsidRDefault="0004115B" w:rsidP="00AC43CD">
            <w:pPr>
              <w:pStyle w:val="Default"/>
              <w:spacing w:line="256" w:lineRule="auto"/>
              <w:rPr>
                <w:rFonts w:ascii="Georgia" w:hAnsi="Georgia"/>
                <w:sz w:val="20"/>
                <w:szCs w:val="20"/>
              </w:rPr>
            </w:pPr>
            <w:r>
              <w:rPr>
                <w:rFonts w:ascii="Georgia" w:hAnsi="Georgia"/>
                <w:sz w:val="20"/>
                <w:szCs w:val="20"/>
              </w:rPr>
              <w:t>05.10.2014</w:t>
            </w:r>
          </w:p>
        </w:tc>
        <w:tc>
          <w:tcPr>
            <w:tcW w:w="4961" w:type="dxa"/>
          </w:tcPr>
          <w:p w14:paraId="346E10B4"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Ecologic </w:t>
            </w:r>
            <w:proofErr w:type="spellStart"/>
            <w:r>
              <w:rPr>
                <w:rFonts w:ascii="Georgia" w:hAnsi="Georgia"/>
                <w:sz w:val="20"/>
                <w:szCs w:val="20"/>
              </w:rPr>
              <w:t>Institut</w:t>
            </w:r>
            <w:proofErr w:type="spellEnd"/>
            <w:r>
              <w:rPr>
                <w:rFonts w:ascii="Georgia" w:hAnsi="Georgia"/>
                <w:sz w:val="20"/>
                <w:szCs w:val="20"/>
              </w:rPr>
              <w:t xml:space="preserve"> (Jenny </w:t>
            </w:r>
            <w:proofErr w:type="spellStart"/>
            <w:r>
              <w:rPr>
                <w:rFonts w:ascii="Georgia" w:hAnsi="Georgia"/>
                <w:sz w:val="20"/>
                <w:szCs w:val="20"/>
              </w:rPr>
              <w:t>Tröltzsch</w:t>
            </w:r>
            <w:proofErr w:type="spellEnd"/>
            <w:r>
              <w:rPr>
                <w:rFonts w:ascii="Georgia" w:hAnsi="Georgia"/>
                <w:sz w:val="20"/>
                <w:szCs w:val="20"/>
              </w:rPr>
              <w:t xml:space="preserve">, Evelyn </w:t>
            </w:r>
            <w:proofErr w:type="spellStart"/>
            <w:r>
              <w:rPr>
                <w:rFonts w:ascii="Georgia" w:hAnsi="Georgia"/>
                <w:sz w:val="20"/>
                <w:szCs w:val="20"/>
              </w:rPr>
              <w:t>Lukat</w:t>
            </w:r>
            <w:proofErr w:type="spellEnd"/>
            <w:r>
              <w:rPr>
                <w:rFonts w:ascii="Georgia" w:hAnsi="Georgia"/>
                <w:sz w:val="20"/>
                <w:szCs w:val="20"/>
              </w:rPr>
              <w:t>)</w:t>
            </w:r>
          </w:p>
        </w:tc>
      </w:tr>
      <w:tr w:rsidR="0004115B" w:rsidRPr="0004115B" w14:paraId="14DAE254" w14:textId="77777777" w:rsidTr="00AC43CD">
        <w:trPr>
          <w:trHeight w:val="343"/>
        </w:trPr>
        <w:tc>
          <w:tcPr>
            <w:tcW w:w="2371" w:type="dxa"/>
            <w:hideMark/>
          </w:tcPr>
          <w:p w14:paraId="3F02B5A1" w14:textId="77777777" w:rsidR="0004115B" w:rsidRDefault="0004115B" w:rsidP="00AC43CD">
            <w:pPr>
              <w:pStyle w:val="Default"/>
              <w:spacing w:line="256" w:lineRule="auto"/>
              <w:rPr>
                <w:rFonts w:ascii="Georgia" w:hAnsi="Georgia"/>
                <w:sz w:val="20"/>
                <w:szCs w:val="20"/>
              </w:rPr>
            </w:pPr>
          </w:p>
        </w:tc>
        <w:tc>
          <w:tcPr>
            <w:tcW w:w="1560" w:type="dxa"/>
          </w:tcPr>
          <w:p w14:paraId="65FEC66A" w14:textId="77777777" w:rsidR="0004115B" w:rsidRDefault="0004115B" w:rsidP="00AC43CD">
            <w:pPr>
              <w:pStyle w:val="Default"/>
              <w:spacing w:line="256" w:lineRule="auto"/>
              <w:rPr>
                <w:rFonts w:ascii="Georgia" w:hAnsi="Georgia"/>
                <w:sz w:val="20"/>
                <w:szCs w:val="20"/>
              </w:rPr>
            </w:pPr>
            <w:r>
              <w:rPr>
                <w:rFonts w:ascii="Georgia" w:hAnsi="Georgia"/>
                <w:sz w:val="20"/>
                <w:szCs w:val="20"/>
              </w:rPr>
              <w:t>04.07.2018</w:t>
            </w:r>
          </w:p>
        </w:tc>
        <w:tc>
          <w:tcPr>
            <w:tcW w:w="4961" w:type="dxa"/>
            <w:hideMark/>
          </w:tcPr>
          <w:p w14:paraId="7A0EC40B" w14:textId="77777777" w:rsidR="0004115B" w:rsidRDefault="0004115B" w:rsidP="00AC43CD">
            <w:pPr>
              <w:pStyle w:val="Default"/>
              <w:spacing w:line="256" w:lineRule="auto"/>
              <w:rPr>
                <w:rFonts w:ascii="Georgia" w:hAnsi="Georgia"/>
                <w:sz w:val="20"/>
                <w:szCs w:val="20"/>
              </w:rPr>
            </w:pPr>
            <w:proofErr w:type="spellStart"/>
            <w:r>
              <w:rPr>
                <w:rFonts w:ascii="Georgia" w:hAnsi="Georgia"/>
                <w:sz w:val="20"/>
                <w:szCs w:val="20"/>
              </w:rPr>
              <w:t>Bundesanstalt</w:t>
            </w:r>
            <w:proofErr w:type="spellEnd"/>
            <w:r>
              <w:rPr>
                <w:rFonts w:ascii="Georgia" w:hAnsi="Georgia"/>
                <w:sz w:val="20"/>
                <w:szCs w:val="20"/>
              </w:rPr>
              <w:t xml:space="preserve"> </w:t>
            </w:r>
            <w:proofErr w:type="spellStart"/>
            <w:r>
              <w:rPr>
                <w:rFonts w:ascii="Georgia" w:hAnsi="Georgia"/>
                <w:sz w:val="20"/>
                <w:szCs w:val="20"/>
              </w:rPr>
              <w:t>für</w:t>
            </w:r>
            <w:proofErr w:type="spellEnd"/>
            <w:r>
              <w:rPr>
                <w:rFonts w:ascii="Georgia" w:hAnsi="Georgia"/>
                <w:sz w:val="20"/>
                <w:szCs w:val="20"/>
              </w:rPr>
              <w:t xml:space="preserve"> </w:t>
            </w:r>
            <w:proofErr w:type="spellStart"/>
            <w:r>
              <w:rPr>
                <w:rFonts w:ascii="Georgia" w:hAnsi="Georgia"/>
                <w:sz w:val="20"/>
                <w:szCs w:val="20"/>
              </w:rPr>
              <w:t>Gewässerkunde</w:t>
            </w:r>
            <w:proofErr w:type="spellEnd"/>
            <w:r>
              <w:rPr>
                <w:rFonts w:ascii="Georgia" w:hAnsi="Georgia"/>
                <w:sz w:val="20"/>
                <w:szCs w:val="20"/>
              </w:rPr>
              <w:t xml:space="preserve"> (Dr. Hartmut Hein) </w:t>
            </w:r>
          </w:p>
          <w:p w14:paraId="2383DDA6" w14:textId="77777777" w:rsidR="0004115B" w:rsidRDefault="0004115B" w:rsidP="00AC43CD">
            <w:pPr>
              <w:pStyle w:val="Default"/>
              <w:spacing w:line="256" w:lineRule="auto"/>
              <w:rPr>
                <w:rFonts w:ascii="Georgia" w:hAnsi="Georgia"/>
                <w:sz w:val="20"/>
                <w:szCs w:val="20"/>
              </w:rPr>
            </w:pPr>
            <w:proofErr w:type="spellStart"/>
            <w:r>
              <w:rPr>
                <w:rFonts w:ascii="Georgia" w:hAnsi="Georgia"/>
                <w:sz w:val="20"/>
                <w:szCs w:val="20"/>
              </w:rPr>
              <w:t>Grundlegende</w:t>
            </w:r>
            <w:proofErr w:type="spellEnd"/>
            <w:r>
              <w:rPr>
                <w:rFonts w:ascii="Georgia" w:hAnsi="Georgia"/>
                <w:sz w:val="20"/>
                <w:szCs w:val="20"/>
              </w:rPr>
              <w:t xml:space="preserve"> </w:t>
            </w:r>
            <w:proofErr w:type="spellStart"/>
            <w:r>
              <w:rPr>
                <w:rFonts w:ascii="Georgia" w:hAnsi="Georgia"/>
                <w:sz w:val="20"/>
                <w:szCs w:val="20"/>
              </w:rPr>
              <w:t>Überarbeitung</w:t>
            </w:r>
            <w:proofErr w:type="spellEnd"/>
            <w:r>
              <w:rPr>
                <w:rFonts w:ascii="Georgia" w:hAnsi="Georgia"/>
                <w:sz w:val="20"/>
                <w:szCs w:val="20"/>
              </w:rPr>
              <w:t xml:space="preserve"> und </w:t>
            </w:r>
            <w:proofErr w:type="spellStart"/>
            <w:r>
              <w:rPr>
                <w:rFonts w:ascii="Georgia" w:hAnsi="Georgia"/>
                <w:sz w:val="20"/>
                <w:szCs w:val="20"/>
              </w:rPr>
              <w:t>Fortschreibung</w:t>
            </w:r>
            <w:proofErr w:type="spellEnd"/>
            <w:r>
              <w:rPr>
                <w:rFonts w:ascii="Georgia" w:hAnsi="Georgia"/>
                <w:sz w:val="20"/>
                <w:szCs w:val="20"/>
              </w:rPr>
              <w:t xml:space="preserve">, </w:t>
            </w:r>
            <w:proofErr w:type="spellStart"/>
            <w:r>
              <w:rPr>
                <w:rFonts w:ascii="Georgia" w:hAnsi="Georgia"/>
                <w:sz w:val="20"/>
                <w:szCs w:val="20"/>
              </w:rPr>
              <w:t>Änderung</w:t>
            </w:r>
            <w:proofErr w:type="spellEnd"/>
            <w:r>
              <w:rPr>
                <w:rFonts w:ascii="Georgia" w:hAnsi="Georgia"/>
                <w:sz w:val="20"/>
                <w:szCs w:val="20"/>
              </w:rPr>
              <w:t xml:space="preserve"> der </w:t>
            </w:r>
            <w:proofErr w:type="spellStart"/>
            <w:r>
              <w:rPr>
                <w:rFonts w:ascii="Georgia" w:hAnsi="Georgia"/>
                <w:sz w:val="20"/>
                <w:szCs w:val="20"/>
              </w:rPr>
              <w:t>Datengrundlage</w:t>
            </w:r>
            <w:proofErr w:type="spellEnd"/>
            <w:r>
              <w:rPr>
                <w:rFonts w:ascii="Georgia" w:hAnsi="Georgia"/>
                <w:sz w:val="20"/>
                <w:szCs w:val="20"/>
              </w:rPr>
              <w:t xml:space="preserve"> </w:t>
            </w:r>
          </w:p>
        </w:tc>
      </w:tr>
      <w:tr w:rsidR="0004115B" w14:paraId="2B9C913D" w14:textId="77777777" w:rsidTr="00AC43CD">
        <w:trPr>
          <w:trHeight w:val="228"/>
        </w:trPr>
        <w:tc>
          <w:tcPr>
            <w:tcW w:w="2371" w:type="dxa"/>
            <w:hideMark/>
          </w:tcPr>
          <w:p w14:paraId="2C296CC2" w14:textId="77777777" w:rsidR="0004115B" w:rsidRDefault="0004115B" w:rsidP="00AC43CD">
            <w:pPr>
              <w:pStyle w:val="Default"/>
              <w:spacing w:line="256" w:lineRule="auto"/>
              <w:rPr>
                <w:rFonts w:ascii="Georgia" w:hAnsi="Georgia"/>
                <w:sz w:val="20"/>
                <w:szCs w:val="20"/>
              </w:rPr>
            </w:pPr>
          </w:p>
        </w:tc>
        <w:tc>
          <w:tcPr>
            <w:tcW w:w="1560" w:type="dxa"/>
          </w:tcPr>
          <w:p w14:paraId="4C3E29D0" w14:textId="77777777" w:rsidR="0004115B" w:rsidRDefault="0004115B" w:rsidP="00AC43CD">
            <w:pPr>
              <w:pStyle w:val="Default"/>
              <w:spacing w:line="256" w:lineRule="auto"/>
              <w:rPr>
                <w:rFonts w:ascii="Georgia" w:hAnsi="Georgia"/>
                <w:sz w:val="20"/>
                <w:szCs w:val="20"/>
              </w:rPr>
            </w:pPr>
            <w:r>
              <w:rPr>
                <w:rFonts w:ascii="Georgia" w:hAnsi="Georgia"/>
                <w:sz w:val="20"/>
                <w:szCs w:val="20"/>
              </w:rPr>
              <w:t>09.01.2018</w:t>
            </w:r>
          </w:p>
        </w:tc>
        <w:tc>
          <w:tcPr>
            <w:tcW w:w="4961" w:type="dxa"/>
            <w:hideMark/>
          </w:tcPr>
          <w:p w14:paraId="07D6FA84" w14:textId="77777777" w:rsidR="0004115B" w:rsidRDefault="0004115B" w:rsidP="00AC43CD">
            <w:pPr>
              <w:pStyle w:val="Default"/>
              <w:spacing w:line="256" w:lineRule="auto"/>
              <w:rPr>
                <w:rFonts w:ascii="Georgia" w:hAnsi="Georgia"/>
                <w:sz w:val="20"/>
                <w:szCs w:val="20"/>
              </w:rPr>
            </w:pPr>
            <w:r>
              <w:rPr>
                <w:rFonts w:ascii="Georgia" w:hAnsi="Georgia"/>
                <w:sz w:val="20"/>
                <w:szCs w:val="20"/>
              </w:rPr>
              <w:t>Bosch &amp; Partner GmbH (</w:t>
            </w:r>
            <w:proofErr w:type="spellStart"/>
            <w:r>
              <w:rPr>
                <w:rFonts w:ascii="Georgia" w:hAnsi="Georgia"/>
                <w:sz w:val="20"/>
                <w:szCs w:val="20"/>
              </w:rPr>
              <w:t>Konstanze</w:t>
            </w:r>
            <w:proofErr w:type="spellEnd"/>
            <w:r>
              <w:rPr>
                <w:rFonts w:ascii="Georgia" w:hAnsi="Georgia"/>
                <w:sz w:val="20"/>
                <w:szCs w:val="20"/>
              </w:rPr>
              <w:t xml:space="preserve"> </w:t>
            </w:r>
            <w:proofErr w:type="spellStart"/>
            <w:r>
              <w:rPr>
                <w:rFonts w:ascii="Georgia" w:hAnsi="Georgia"/>
                <w:sz w:val="20"/>
                <w:szCs w:val="20"/>
              </w:rPr>
              <w:t>Schönthaler</w:t>
            </w:r>
            <w:proofErr w:type="spellEnd"/>
            <w:r>
              <w:rPr>
                <w:rFonts w:ascii="Georgia" w:hAnsi="Georgia"/>
                <w:sz w:val="20"/>
                <w:szCs w:val="20"/>
              </w:rPr>
              <w:t xml:space="preserve">) </w:t>
            </w:r>
          </w:p>
          <w:p w14:paraId="5D554749" w14:textId="77777777" w:rsidR="0004115B" w:rsidRDefault="0004115B" w:rsidP="00AC43CD">
            <w:pPr>
              <w:pStyle w:val="Default"/>
              <w:spacing w:line="256" w:lineRule="auto"/>
              <w:rPr>
                <w:rFonts w:ascii="Georgia" w:hAnsi="Georgia"/>
                <w:sz w:val="20"/>
                <w:szCs w:val="20"/>
              </w:rPr>
            </w:pPr>
            <w:proofErr w:type="spellStart"/>
            <w:r>
              <w:rPr>
                <w:rFonts w:ascii="Georgia" w:hAnsi="Georgia"/>
                <w:sz w:val="20"/>
                <w:szCs w:val="20"/>
              </w:rPr>
              <w:t>Kleinere</w:t>
            </w:r>
            <w:proofErr w:type="spellEnd"/>
            <w:r>
              <w:rPr>
                <w:rFonts w:ascii="Georgia" w:hAnsi="Georgia"/>
                <w:sz w:val="20"/>
                <w:szCs w:val="20"/>
              </w:rPr>
              <w:t xml:space="preserve"> </w:t>
            </w:r>
            <w:proofErr w:type="spellStart"/>
            <w:r>
              <w:rPr>
                <w:rFonts w:ascii="Georgia" w:hAnsi="Georgia"/>
                <w:sz w:val="20"/>
                <w:szCs w:val="20"/>
              </w:rPr>
              <w:t>redaktionelle</w:t>
            </w:r>
            <w:proofErr w:type="spellEnd"/>
            <w:r>
              <w:rPr>
                <w:rFonts w:ascii="Georgia" w:hAnsi="Georgia"/>
                <w:sz w:val="20"/>
                <w:szCs w:val="20"/>
              </w:rPr>
              <w:t xml:space="preserve"> </w:t>
            </w:r>
            <w:proofErr w:type="spellStart"/>
            <w:r>
              <w:rPr>
                <w:rFonts w:ascii="Georgia" w:hAnsi="Georgia"/>
                <w:sz w:val="20"/>
                <w:szCs w:val="20"/>
              </w:rPr>
              <w:t>Anpassung</w:t>
            </w:r>
            <w:proofErr w:type="spellEnd"/>
            <w:r>
              <w:rPr>
                <w:rFonts w:ascii="Georgia" w:hAnsi="Georgia"/>
                <w:sz w:val="20"/>
                <w:szCs w:val="20"/>
              </w:rPr>
              <w:t xml:space="preserve"> </w:t>
            </w:r>
          </w:p>
        </w:tc>
      </w:tr>
      <w:tr w:rsidR="0004115B" w14:paraId="4833FD83" w14:textId="77777777" w:rsidTr="00AC43CD">
        <w:trPr>
          <w:trHeight w:val="209"/>
        </w:trPr>
        <w:tc>
          <w:tcPr>
            <w:tcW w:w="2371" w:type="dxa"/>
            <w:hideMark/>
          </w:tcPr>
          <w:p w14:paraId="307CA335" w14:textId="77777777" w:rsidR="0004115B" w:rsidRDefault="0004115B" w:rsidP="00AC43CD">
            <w:pPr>
              <w:pStyle w:val="Default"/>
              <w:spacing w:line="256" w:lineRule="auto"/>
              <w:rPr>
                <w:rFonts w:ascii="Georgia" w:hAnsi="Georgia"/>
                <w:sz w:val="20"/>
                <w:szCs w:val="20"/>
              </w:rPr>
            </w:pPr>
            <w:r>
              <w:rPr>
                <w:rFonts w:ascii="Georgia" w:hAnsi="Georgia"/>
                <w:sz w:val="20"/>
                <w:szCs w:val="20"/>
              </w:rPr>
              <w:t>Next update:</w:t>
            </w:r>
          </w:p>
        </w:tc>
        <w:tc>
          <w:tcPr>
            <w:tcW w:w="1560" w:type="dxa"/>
          </w:tcPr>
          <w:p w14:paraId="388DFE1F" w14:textId="77777777" w:rsidR="0004115B" w:rsidRDefault="0004115B" w:rsidP="00AC43CD">
            <w:pPr>
              <w:pStyle w:val="Default"/>
              <w:spacing w:line="256" w:lineRule="auto"/>
              <w:rPr>
                <w:rFonts w:ascii="Georgia" w:hAnsi="Georgia"/>
                <w:sz w:val="20"/>
                <w:szCs w:val="20"/>
              </w:rPr>
            </w:pPr>
            <w:r>
              <w:rPr>
                <w:rFonts w:ascii="Georgia" w:hAnsi="Georgia"/>
                <w:sz w:val="20"/>
                <w:szCs w:val="20"/>
              </w:rPr>
              <w:t>2019</w:t>
            </w:r>
          </w:p>
        </w:tc>
        <w:tc>
          <w:tcPr>
            <w:tcW w:w="4961" w:type="dxa"/>
            <w:hideMark/>
          </w:tcPr>
          <w:p w14:paraId="3A5ACB3F" w14:textId="77777777" w:rsidR="0004115B" w:rsidRDefault="0004115B" w:rsidP="00AC43CD">
            <w:pPr>
              <w:pStyle w:val="Default"/>
              <w:spacing w:line="256" w:lineRule="auto"/>
              <w:rPr>
                <w:rFonts w:ascii="Georgia" w:hAnsi="Georgia"/>
                <w:sz w:val="20"/>
                <w:szCs w:val="20"/>
              </w:rPr>
            </w:pPr>
          </w:p>
        </w:tc>
      </w:tr>
    </w:tbl>
    <w:p w14:paraId="0D916B53" w14:textId="77777777" w:rsidR="0004115B" w:rsidRDefault="0004115B" w:rsidP="0004115B">
      <w:pPr>
        <w:rPr>
          <w:rFonts w:ascii="Georgia" w:hAnsi="Georgia" w:cstheme="minorBidi"/>
          <w:sz w:val="20"/>
          <w:szCs w:val="20"/>
        </w:rPr>
      </w:pPr>
    </w:p>
    <w:p w14:paraId="1ECF15BD" w14:textId="77777777" w:rsidR="0004115B" w:rsidRDefault="0004115B" w:rsidP="0004115B">
      <w:pPr>
        <w:pStyle w:val="Default"/>
        <w:rPr>
          <w:rFonts w:ascii="Georgia" w:hAnsi="Georgia"/>
          <w:sz w:val="20"/>
          <w:szCs w:val="20"/>
        </w:rPr>
      </w:pPr>
    </w:p>
    <w:p w14:paraId="0981AB30" w14:textId="77777777" w:rsidR="0004115B" w:rsidRPr="0080437B" w:rsidRDefault="0004115B" w:rsidP="0004115B">
      <w:pPr>
        <w:pStyle w:val="Default"/>
        <w:rPr>
          <w:rFonts w:ascii="Georgia" w:hAnsi="Georgia"/>
          <w:b/>
          <w:bCs/>
          <w:sz w:val="20"/>
          <w:szCs w:val="20"/>
          <w:lang w:val="en-US"/>
        </w:rPr>
      </w:pPr>
      <w:r w:rsidRPr="0080437B">
        <w:rPr>
          <w:rFonts w:ascii="Georgia" w:hAnsi="Georgia"/>
          <w:b/>
          <w:bCs/>
          <w:sz w:val="20"/>
          <w:szCs w:val="20"/>
          <w:lang w:val="en-US"/>
        </w:rPr>
        <w:t>I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2"/>
        <w:gridCol w:w="4462"/>
      </w:tblGrid>
      <w:tr w:rsidR="0004115B" w:rsidRPr="00A36B43" w14:paraId="683AC23B" w14:textId="77777777" w:rsidTr="00AC43CD">
        <w:trPr>
          <w:trHeight w:val="229"/>
        </w:trPr>
        <w:tc>
          <w:tcPr>
            <w:tcW w:w="4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90F467" w14:textId="77777777" w:rsidR="0004115B" w:rsidRPr="00A36B43" w:rsidRDefault="0004115B" w:rsidP="00AC43CD">
            <w:pPr>
              <w:pStyle w:val="Default"/>
              <w:spacing w:line="256" w:lineRule="auto"/>
              <w:rPr>
                <w:rFonts w:ascii="Georgia" w:hAnsi="Georgia"/>
                <w:b/>
                <w:bCs/>
                <w:sz w:val="20"/>
                <w:szCs w:val="20"/>
              </w:rPr>
            </w:pPr>
            <w:r w:rsidRPr="00A36B43">
              <w:rPr>
                <w:rFonts w:ascii="Georgia" w:hAnsi="Georgia"/>
                <w:b/>
                <w:bCs/>
                <w:sz w:val="20"/>
                <w:szCs w:val="20"/>
                <w:lang w:val="en-US"/>
              </w:rPr>
              <w:t>Internal</w:t>
            </w:r>
            <w:r w:rsidRPr="00A36B43">
              <w:rPr>
                <w:rFonts w:ascii="Georgia" w:hAnsi="Georgia"/>
                <w:b/>
                <w:bCs/>
                <w:sz w:val="20"/>
                <w:szCs w:val="20"/>
              </w:rPr>
              <w:t xml:space="preserve">Nr. WW-I-8 </w:t>
            </w:r>
          </w:p>
        </w:tc>
        <w:tc>
          <w:tcPr>
            <w:tcW w:w="4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FCF474" w14:textId="77777777" w:rsidR="0004115B" w:rsidRPr="00A36B43" w:rsidRDefault="0004115B" w:rsidP="00AC43CD">
            <w:pPr>
              <w:pStyle w:val="Default"/>
              <w:spacing w:line="256" w:lineRule="auto"/>
              <w:rPr>
                <w:rFonts w:ascii="Georgia" w:hAnsi="Georgia"/>
                <w:b/>
                <w:bCs/>
                <w:sz w:val="20"/>
                <w:szCs w:val="20"/>
              </w:rPr>
            </w:pPr>
            <w:r w:rsidRPr="00A36B43">
              <w:rPr>
                <w:rFonts w:ascii="Georgia" w:hAnsi="Georgia"/>
                <w:b/>
                <w:bCs/>
                <w:sz w:val="20"/>
                <w:szCs w:val="20"/>
              </w:rPr>
              <w:t xml:space="preserve">Title: Sea Level </w:t>
            </w:r>
          </w:p>
        </w:tc>
      </w:tr>
      <w:tr w:rsidR="0004115B" w14:paraId="6B07A17F" w14:textId="77777777" w:rsidTr="00AC43CD">
        <w:trPr>
          <w:trHeight w:val="1094"/>
        </w:trPr>
        <w:tc>
          <w:tcPr>
            <w:tcW w:w="4462" w:type="dxa"/>
            <w:tcBorders>
              <w:top w:val="single" w:sz="4" w:space="0" w:color="auto"/>
              <w:left w:val="single" w:sz="4" w:space="0" w:color="auto"/>
              <w:bottom w:val="single" w:sz="4" w:space="0" w:color="auto"/>
              <w:right w:val="single" w:sz="4" w:space="0" w:color="auto"/>
            </w:tcBorders>
            <w:hideMark/>
          </w:tcPr>
          <w:p w14:paraId="313A4533"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Unit:  </w:t>
            </w:r>
          </w:p>
          <w:p w14:paraId="237D815B"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Teil A: cm </w:t>
            </w:r>
          </w:p>
          <w:p w14:paraId="20D85302"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Teil B: cm </w:t>
            </w:r>
          </w:p>
        </w:tc>
        <w:tc>
          <w:tcPr>
            <w:tcW w:w="4462" w:type="dxa"/>
            <w:tcBorders>
              <w:top w:val="single" w:sz="4" w:space="0" w:color="auto"/>
              <w:left w:val="single" w:sz="4" w:space="0" w:color="auto"/>
              <w:bottom w:val="single" w:sz="4" w:space="0" w:color="auto"/>
              <w:right w:val="single" w:sz="4" w:space="0" w:color="auto"/>
            </w:tcBorders>
          </w:tcPr>
          <w:p w14:paraId="25F52A20"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Brief description of the indicator: </w:t>
            </w:r>
          </w:p>
          <w:p w14:paraId="495DE285"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Part A: </w:t>
            </w:r>
          </w:p>
          <w:p w14:paraId="31C7DA70" w14:textId="77777777" w:rsidR="0004115B" w:rsidRDefault="0004115B" w:rsidP="00AC43CD">
            <w:pPr>
              <w:pStyle w:val="Default"/>
              <w:spacing w:line="256" w:lineRule="auto"/>
              <w:rPr>
                <w:rFonts w:ascii="Georgia" w:hAnsi="Georgia"/>
                <w:sz w:val="20"/>
                <w:szCs w:val="20"/>
              </w:rPr>
            </w:pPr>
            <w:r>
              <w:rPr>
                <w:rFonts w:ascii="Georgia" w:hAnsi="Georgia"/>
                <w:sz w:val="20"/>
                <w:szCs w:val="20"/>
              </w:rPr>
              <w:t>Mean annual tidal mean sea level (</w:t>
            </w:r>
            <w:proofErr w:type="spellStart"/>
            <w:r>
              <w:rPr>
                <w:rFonts w:ascii="Georgia" w:hAnsi="Georgia"/>
                <w:sz w:val="20"/>
                <w:szCs w:val="20"/>
              </w:rPr>
              <w:t>MTmw</w:t>
            </w:r>
            <w:proofErr w:type="spellEnd"/>
            <w:r>
              <w:rPr>
                <w:rFonts w:ascii="Georgia" w:hAnsi="Georgia"/>
                <w:sz w:val="20"/>
                <w:szCs w:val="20"/>
              </w:rPr>
              <w:t xml:space="preserve">) at selected individual tide gauges in the North Sea low-pass filtered using SSA with a 19-year time window; roughly equivalent to a 19-year moving average. </w:t>
            </w:r>
          </w:p>
          <w:p w14:paraId="5B13D786"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Part B: </w:t>
            </w:r>
          </w:p>
          <w:p w14:paraId="23400B8B"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Mean annual mean water (MW) at selected individual gauges of the Baltic Sea low-pass filtered by SSA with a time window of 19 years; roughly corresponds to a moving average over 19 years. </w:t>
            </w:r>
          </w:p>
        </w:tc>
      </w:tr>
      <w:tr w:rsidR="0004115B" w14:paraId="1DCA8C80" w14:textId="77777777" w:rsidTr="00AC43CD">
        <w:trPr>
          <w:trHeight w:val="557"/>
        </w:trPr>
        <w:tc>
          <w:tcPr>
            <w:tcW w:w="4462" w:type="dxa"/>
            <w:tcBorders>
              <w:top w:val="single" w:sz="4" w:space="0" w:color="auto"/>
              <w:left w:val="single" w:sz="4" w:space="0" w:color="auto"/>
              <w:bottom w:val="single" w:sz="4" w:space="0" w:color="auto"/>
              <w:right w:val="single" w:sz="4" w:space="0" w:color="auto"/>
            </w:tcBorders>
          </w:tcPr>
          <w:p w14:paraId="1ECB625A" w14:textId="77777777" w:rsidR="0004115B" w:rsidRDefault="0004115B" w:rsidP="00AC43CD">
            <w:pPr>
              <w:pStyle w:val="Default"/>
              <w:spacing w:line="256" w:lineRule="auto"/>
              <w:rPr>
                <w:rFonts w:ascii="Georgia" w:hAnsi="Georgia"/>
                <w:sz w:val="20"/>
                <w:szCs w:val="20"/>
              </w:rPr>
            </w:pPr>
          </w:p>
        </w:tc>
        <w:tc>
          <w:tcPr>
            <w:tcW w:w="4462" w:type="dxa"/>
            <w:tcBorders>
              <w:top w:val="single" w:sz="4" w:space="0" w:color="auto"/>
              <w:left w:val="single" w:sz="4" w:space="0" w:color="auto"/>
              <w:bottom w:val="single" w:sz="4" w:space="0" w:color="auto"/>
              <w:right w:val="single" w:sz="4" w:space="0" w:color="auto"/>
            </w:tcBorders>
          </w:tcPr>
          <w:p w14:paraId="7B88C8AB"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Calculation rule: </w:t>
            </w:r>
          </w:p>
          <w:p w14:paraId="49874E3E"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Data are taken directly from the </w:t>
            </w:r>
            <w:proofErr w:type="spellStart"/>
            <w:r>
              <w:rPr>
                <w:rFonts w:ascii="Georgia" w:hAnsi="Georgia"/>
                <w:sz w:val="20"/>
                <w:szCs w:val="20"/>
              </w:rPr>
              <w:t>BfG</w:t>
            </w:r>
            <w:proofErr w:type="spellEnd"/>
            <w:r>
              <w:rPr>
                <w:rFonts w:ascii="Georgia" w:hAnsi="Georgia"/>
                <w:sz w:val="20"/>
                <w:szCs w:val="20"/>
              </w:rPr>
              <w:t xml:space="preserve">. </w:t>
            </w:r>
          </w:p>
          <w:p w14:paraId="66D17FC1"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The following tide gauges are used: </w:t>
            </w:r>
          </w:p>
          <w:p w14:paraId="0E1F0A26"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 for the North Sea: </w:t>
            </w:r>
            <w:proofErr w:type="spellStart"/>
            <w:r>
              <w:rPr>
                <w:rFonts w:ascii="Georgia" w:hAnsi="Georgia"/>
                <w:sz w:val="20"/>
                <w:szCs w:val="20"/>
              </w:rPr>
              <w:t>Borkum</w:t>
            </w:r>
            <w:proofErr w:type="spellEnd"/>
            <w:r>
              <w:rPr>
                <w:rFonts w:ascii="Georgia" w:hAnsi="Georgia"/>
                <w:sz w:val="20"/>
                <w:szCs w:val="20"/>
              </w:rPr>
              <w:t xml:space="preserve">, Cuxhaven, </w:t>
            </w:r>
            <w:proofErr w:type="spellStart"/>
            <w:r>
              <w:rPr>
                <w:rFonts w:ascii="Georgia" w:hAnsi="Georgia"/>
                <w:sz w:val="20"/>
                <w:szCs w:val="20"/>
              </w:rPr>
              <w:t>Wittdün</w:t>
            </w:r>
            <w:proofErr w:type="spellEnd"/>
            <w:r>
              <w:rPr>
                <w:rFonts w:ascii="Georgia" w:hAnsi="Georgia"/>
                <w:sz w:val="20"/>
                <w:szCs w:val="20"/>
              </w:rPr>
              <w:t xml:space="preserve"> </w:t>
            </w:r>
          </w:p>
          <w:p w14:paraId="57D51105"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 for the Baltic Sea: Kiel, </w:t>
            </w:r>
            <w:proofErr w:type="spellStart"/>
            <w:r>
              <w:rPr>
                <w:rFonts w:ascii="Georgia" w:hAnsi="Georgia"/>
                <w:sz w:val="20"/>
                <w:szCs w:val="20"/>
              </w:rPr>
              <w:t>Travemünde</w:t>
            </w:r>
            <w:proofErr w:type="spellEnd"/>
            <w:r>
              <w:rPr>
                <w:rFonts w:ascii="Georgia" w:hAnsi="Georgia"/>
                <w:sz w:val="20"/>
                <w:szCs w:val="20"/>
              </w:rPr>
              <w:t xml:space="preserve">, </w:t>
            </w:r>
            <w:proofErr w:type="spellStart"/>
            <w:r>
              <w:rPr>
                <w:rFonts w:ascii="Georgia" w:hAnsi="Georgia"/>
                <w:sz w:val="20"/>
                <w:szCs w:val="20"/>
              </w:rPr>
              <w:t>Saßnitz</w:t>
            </w:r>
            <w:proofErr w:type="spellEnd"/>
          </w:p>
          <w:p w14:paraId="23FAD605" w14:textId="77777777" w:rsidR="0004115B" w:rsidRDefault="0004115B" w:rsidP="00AC43CD">
            <w:pPr>
              <w:pStyle w:val="Default"/>
              <w:spacing w:line="256" w:lineRule="auto"/>
              <w:rPr>
                <w:rFonts w:ascii="Georgia" w:hAnsi="Georgia"/>
                <w:sz w:val="20"/>
                <w:szCs w:val="20"/>
              </w:rPr>
            </w:pPr>
          </w:p>
          <w:p w14:paraId="68F13230"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In time series analysis, singular spectral analysis (SSA) is a </w:t>
            </w:r>
            <w:proofErr w:type="spellStart"/>
            <w:r>
              <w:rPr>
                <w:rFonts w:ascii="Georgia" w:hAnsi="Georgia"/>
                <w:sz w:val="20"/>
                <w:szCs w:val="20"/>
              </w:rPr>
              <w:t>nonpara</w:t>
            </w:r>
            <w:proofErr w:type="spellEnd"/>
            <w:r>
              <w:rPr>
                <w:rFonts w:ascii="Georgia" w:hAnsi="Georgia"/>
                <w:sz w:val="20"/>
                <w:szCs w:val="20"/>
              </w:rPr>
              <w:t xml:space="preserve">-metric spectral estimation method. The method combines elements of classical time series analysis, multivariate statistics, multivariate geometry, dynamical </w:t>
            </w:r>
            <w:proofErr w:type="gramStart"/>
            <w:r>
              <w:rPr>
                <w:rFonts w:ascii="Georgia" w:hAnsi="Georgia"/>
                <w:sz w:val="20"/>
                <w:szCs w:val="20"/>
              </w:rPr>
              <w:t>systems</w:t>
            </w:r>
            <w:proofErr w:type="gramEnd"/>
            <w:r>
              <w:rPr>
                <w:rFonts w:ascii="Georgia" w:hAnsi="Georgia"/>
                <w:sz w:val="20"/>
                <w:szCs w:val="20"/>
              </w:rPr>
              <w:t xml:space="preserve"> and signal processing. </w:t>
            </w:r>
          </w:p>
          <w:p w14:paraId="081F5A5F"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The values are related to the respective gauge datum (about NHN + 500 cm). </w:t>
            </w:r>
          </w:p>
          <w:p w14:paraId="35DA9673"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For methodological details of the </w:t>
            </w:r>
            <w:proofErr w:type="spellStart"/>
            <w:r>
              <w:rPr>
                <w:rFonts w:ascii="Georgia" w:hAnsi="Georgia"/>
                <w:sz w:val="20"/>
                <w:szCs w:val="20"/>
              </w:rPr>
              <w:t>BfG</w:t>
            </w:r>
            <w:proofErr w:type="spellEnd"/>
            <w:r>
              <w:rPr>
                <w:rFonts w:ascii="Georgia" w:hAnsi="Georgia"/>
                <w:sz w:val="20"/>
                <w:szCs w:val="20"/>
              </w:rPr>
              <w:t xml:space="preserve"> calculation see Hein et al. 2014. </w:t>
            </w:r>
          </w:p>
        </w:tc>
      </w:tr>
      <w:tr w:rsidR="0004115B" w14:paraId="11313861" w14:textId="77777777" w:rsidTr="00AC43CD">
        <w:trPr>
          <w:trHeight w:val="352"/>
        </w:trPr>
        <w:tc>
          <w:tcPr>
            <w:tcW w:w="4462" w:type="dxa"/>
            <w:tcBorders>
              <w:top w:val="single" w:sz="4" w:space="0" w:color="auto"/>
              <w:left w:val="single" w:sz="4" w:space="0" w:color="auto"/>
              <w:bottom w:val="single" w:sz="4" w:space="0" w:color="auto"/>
              <w:right w:val="single" w:sz="4" w:space="0" w:color="auto"/>
            </w:tcBorders>
            <w:hideMark/>
          </w:tcPr>
          <w:p w14:paraId="7E7CD25A" w14:textId="77777777" w:rsidR="0004115B" w:rsidRDefault="0004115B" w:rsidP="00AC43CD">
            <w:pPr>
              <w:pStyle w:val="Default"/>
              <w:spacing w:line="256" w:lineRule="auto"/>
              <w:rPr>
                <w:rFonts w:ascii="Georgia" w:hAnsi="Georgia"/>
                <w:sz w:val="20"/>
                <w:szCs w:val="20"/>
              </w:rPr>
            </w:pPr>
            <w:r>
              <w:rPr>
                <w:rFonts w:ascii="Georgia" w:hAnsi="Georgia"/>
                <w:sz w:val="20"/>
                <w:szCs w:val="20"/>
              </w:rPr>
              <w:lastRenderedPageBreak/>
              <w:t xml:space="preserve">Interpretation </w:t>
            </w:r>
            <w:r>
              <w:rPr>
                <w:rFonts w:ascii="Georgia" w:hAnsi="Georgia"/>
                <w:sz w:val="20"/>
                <w:szCs w:val="20"/>
                <w:lang w:val="en-US"/>
              </w:rPr>
              <w:t>of indicator value</w:t>
            </w:r>
            <w:r>
              <w:rPr>
                <w:rFonts w:ascii="Georgia" w:hAnsi="Georgia"/>
                <w:sz w:val="20"/>
                <w:szCs w:val="20"/>
              </w:rPr>
              <w:t xml:space="preserve">: </w:t>
            </w:r>
          </w:p>
        </w:tc>
        <w:tc>
          <w:tcPr>
            <w:tcW w:w="4462" w:type="dxa"/>
            <w:tcBorders>
              <w:top w:val="single" w:sz="4" w:space="0" w:color="auto"/>
              <w:left w:val="single" w:sz="4" w:space="0" w:color="auto"/>
              <w:bottom w:val="single" w:sz="4" w:space="0" w:color="auto"/>
              <w:right w:val="single" w:sz="4" w:space="0" w:color="auto"/>
            </w:tcBorders>
            <w:hideMark/>
          </w:tcPr>
          <w:p w14:paraId="159ECE52"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Part A: The higher the indicator value, the higher the mean tidal water levels at the North Sea gauges under consideration. </w:t>
            </w:r>
          </w:p>
          <w:p w14:paraId="085DCA94" w14:textId="77777777" w:rsidR="0004115B" w:rsidRDefault="0004115B" w:rsidP="00AC43CD">
            <w:pPr>
              <w:pStyle w:val="Default"/>
              <w:spacing w:line="256" w:lineRule="auto"/>
              <w:rPr>
                <w:rFonts w:ascii="Georgia" w:hAnsi="Georgia"/>
                <w:sz w:val="20"/>
                <w:szCs w:val="20"/>
              </w:rPr>
            </w:pPr>
            <w:r>
              <w:rPr>
                <w:rFonts w:ascii="Georgia" w:hAnsi="Georgia"/>
                <w:sz w:val="20"/>
                <w:szCs w:val="20"/>
              </w:rPr>
              <w:t>Part B: The higher the indicator value, the higher the mean</w:t>
            </w:r>
          </w:p>
        </w:tc>
      </w:tr>
    </w:tbl>
    <w:p w14:paraId="284CA5F3" w14:textId="77777777" w:rsidR="0004115B" w:rsidRDefault="0004115B" w:rsidP="0004115B">
      <w:pPr>
        <w:rPr>
          <w:rFonts w:ascii="Georgia" w:hAnsi="Georgia"/>
          <w:sz w:val="20"/>
          <w:szCs w:val="20"/>
        </w:rPr>
      </w:pPr>
    </w:p>
    <w:p w14:paraId="1F872469" w14:textId="77777777" w:rsidR="0004115B" w:rsidRPr="0080437B" w:rsidRDefault="0004115B" w:rsidP="0004115B">
      <w:pPr>
        <w:rPr>
          <w:rFonts w:ascii="Georgia" w:hAnsi="Georgia" w:cstheme="minorBidi"/>
          <w:b/>
          <w:bCs/>
          <w:sz w:val="20"/>
          <w:szCs w:val="20"/>
        </w:rPr>
      </w:pPr>
      <w:r w:rsidRPr="0080437B">
        <w:rPr>
          <w:rFonts w:ascii="Georgia" w:hAnsi="Georgia"/>
          <w:b/>
          <w:bCs/>
          <w:sz w:val="20"/>
          <w:szCs w:val="20"/>
        </w:rPr>
        <w:t>II</w:t>
      </w:r>
      <w:r>
        <w:rPr>
          <w:rFonts w:ascii="Georgia" w:hAnsi="Georgia"/>
          <w:b/>
          <w:bCs/>
          <w:sz w:val="20"/>
          <w:szCs w:val="20"/>
        </w:rPr>
        <w:t xml:space="preserve"> </w:t>
      </w:r>
      <w:proofErr w:type="spellStart"/>
      <w:r w:rsidRPr="0080437B">
        <w:rPr>
          <w:rFonts w:ascii="Georgia" w:hAnsi="Georgia"/>
          <w:b/>
          <w:bCs/>
          <w:sz w:val="20"/>
          <w:szCs w:val="20"/>
        </w:rPr>
        <w:t>Categorisation</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8"/>
        <w:gridCol w:w="4536"/>
      </w:tblGrid>
      <w:tr w:rsidR="0004115B" w14:paraId="6590D7F8" w14:textId="77777777" w:rsidTr="00AC43CD">
        <w:trPr>
          <w:trHeight w:val="94"/>
        </w:trPr>
        <w:tc>
          <w:tcPr>
            <w:tcW w:w="4498" w:type="dxa"/>
            <w:tcBorders>
              <w:top w:val="single" w:sz="4" w:space="0" w:color="auto"/>
              <w:left w:val="single" w:sz="4" w:space="0" w:color="auto"/>
              <w:bottom w:val="single" w:sz="4" w:space="0" w:color="auto"/>
              <w:right w:val="single" w:sz="4" w:space="0" w:color="auto"/>
            </w:tcBorders>
            <w:hideMark/>
          </w:tcPr>
          <w:p w14:paraId="1E8C8E6A" w14:textId="77777777" w:rsidR="0004115B" w:rsidRDefault="0004115B" w:rsidP="00AC43CD">
            <w:pPr>
              <w:pStyle w:val="Default"/>
              <w:spacing w:line="256" w:lineRule="auto"/>
              <w:rPr>
                <w:rFonts w:ascii="Georgia" w:hAnsi="Georgia"/>
                <w:sz w:val="20"/>
                <w:szCs w:val="20"/>
              </w:rPr>
            </w:pPr>
            <w:r>
              <w:rPr>
                <w:rFonts w:ascii="Georgia" w:hAnsi="Georgia"/>
                <w:sz w:val="20"/>
                <w:szCs w:val="20"/>
                <w:lang w:val="en-US"/>
              </w:rPr>
              <w:t xml:space="preserve">Field of </w:t>
            </w:r>
            <w:proofErr w:type="spellStart"/>
            <w:r>
              <w:rPr>
                <w:rFonts w:ascii="Georgia" w:hAnsi="Georgia"/>
                <w:sz w:val="20"/>
                <w:szCs w:val="20"/>
                <w:lang w:val="en-US"/>
              </w:rPr>
              <w:t>actvity</w:t>
            </w:r>
            <w:proofErr w:type="spellEnd"/>
            <w:r>
              <w:rPr>
                <w:rFonts w:ascii="Georgia" w:hAnsi="Georgia"/>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114029D0" w14:textId="77777777" w:rsidR="0004115B" w:rsidRDefault="0004115B" w:rsidP="00AC43CD">
            <w:pPr>
              <w:pStyle w:val="Default"/>
              <w:spacing w:line="256" w:lineRule="auto"/>
              <w:rPr>
                <w:rFonts w:ascii="Georgia" w:hAnsi="Georgia"/>
                <w:sz w:val="20"/>
                <w:szCs w:val="20"/>
              </w:rPr>
            </w:pPr>
            <w:r>
              <w:rPr>
                <w:rFonts w:ascii="Georgia" w:hAnsi="Georgia"/>
                <w:sz w:val="20"/>
                <w:szCs w:val="20"/>
              </w:rPr>
              <w:t>Water balance, water management, coastal and marine protection</w:t>
            </w:r>
          </w:p>
        </w:tc>
      </w:tr>
      <w:tr w:rsidR="0004115B" w14:paraId="64B235BB" w14:textId="77777777" w:rsidTr="00AC43CD">
        <w:trPr>
          <w:trHeight w:val="94"/>
        </w:trPr>
        <w:tc>
          <w:tcPr>
            <w:tcW w:w="4498" w:type="dxa"/>
            <w:tcBorders>
              <w:top w:val="single" w:sz="4" w:space="0" w:color="auto"/>
              <w:left w:val="single" w:sz="4" w:space="0" w:color="auto"/>
              <w:bottom w:val="single" w:sz="4" w:space="0" w:color="auto"/>
              <w:right w:val="single" w:sz="4" w:space="0" w:color="auto"/>
            </w:tcBorders>
            <w:hideMark/>
          </w:tcPr>
          <w:p w14:paraId="00BA22E8" w14:textId="77777777" w:rsidR="0004115B" w:rsidRDefault="0004115B" w:rsidP="00AC43CD">
            <w:pPr>
              <w:pStyle w:val="Default"/>
              <w:spacing w:line="256" w:lineRule="auto"/>
              <w:rPr>
                <w:rFonts w:ascii="Georgia" w:hAnsi="Georgia"/>
                <w:sz w:val="20"/>
                <w:szCs w:val="20"/>
              </w:rPr>
            </w:pPr>
            <w:r>
              <w:rPr>
                <w:rFonts w:ascii="Georgia" w:hAnsi="Georgia"/>
                <w:sz w:val="20"/>
                <w:szCs w:val="20"/>
                <w:lang w:val="en-US"/>
              </w:rPr>
              <w:t xml:space="preserve">Topic </w:t>
            </w:r>
          </w:p>
        </w:tc>
        <w:tc>
          <w:tcPr>
            <w:tcW w:w="4536" w:type="dxa"/>
            <w:tcBorders>
              <w:top w:val="single" w:sz="4" w:space="0" w:color="auto"/>
              <w:left w:val="single" w:sz="4" w:space="0" w:color="auto"/>
              <w:bottom w:val="single" w:sz="4" w:space="0" w:color="auto"/>
              <w:right w:val="single" w:sz="4" w:space="0" w:color="auto"/>
            </w:tcBorders>
            <w:hideMark/>
          </w:tcPr>
          <w:p w14:paraId="7FD9E1A3" w14:textId="77777777" w:rsidR="0004115B" w:rsidRDefault="0004115B" w:rsidP="00AC43CD">
            <w:pPr>
              <w:pStyle w:val="Default"/>
              <w:spacing w:line="256" w:lineRule="auto"/>
              <w:rPr>
                <w:rFonts w:ascii="Georgia" w:hAnsi="Georgia"/>
                <w:sz w:val="20"/>
                <w:szCs w:val="20"/>
              </w:rPr>
            </w:pPr>
            <w:r>
              <w:rPr>
                <w:rFonts w:ascii="Georgia" w:hAnsi="Georgia"/>
                <w:sz w:val="20"/>
                <w:szCs w:val="20"/>
              </w:rPr>
              <w:t>Sea level and ocean currents</w:t>
            </w:r>
          </w:p>
        </w:tc>
      </w:tr>
      <w:tr w:rsidR="0004115B" w14:paraId="415BA978" w14:textId="77777777" w:rsidTr="00AC43CD">
        <w:trPr>
          <w:trHeight w:val="207"/>
        </w:trPr>
        <w:tc>
          <w:tcPr>
            <w:tcW w:w="4498" w:type="dxa"/>
            <w:tcBorders>
              <w:top w:val="single" w:sz="4" w:space="0" w:color="auto"/>
              <w:left w:val="single" w:sz="4" w:space="0" w:color="auto"/>
              <w:bottom w:val="single" w:sz="4" w:space="0" w:color="auto"/>
              <w:right w:val="single" w:sz="4" w:space="0" w:color="auto"/>
            </w:tcBorders>
            <w:hideMark/>
          </w:tcPr>
          <w:p w14:paraId="23C4348E" w14:textId="77777777" w:rsidR="0004115B" w:rsidRDefault="0004115B" w:rsidP="00AC43CD">
            <w:pPr>
              <w:pStyle w:val="Default"/>
              <w:spacing w:line="256" w:lineRule="auto"/>
              <w:rPr>
                <w:rFonts w:ascii="Georgia" w:hAnsi="Georgia"/>
                <w:sz w:val="20"/>
                <w:szCs w:val="20"/>
              </w:rPr>
            </w:pPr>
            <w:r>
              <w:rPr>
                <w:rFonts w:ascii="Georgia" w:hAnsi="Georgia"/>
                <w:sz w:val="20"/>
                <w:szCs w:val="20"/>
              </w:rPr>
              <w:t>Thematic sub-aspect:</w:t>
            </w:r>
          </w:p>
        </w:tc>
        <w:tc>
          <w:tcPr>
            <w:tcW w:w="4536" w:type="dxa"/>
            <w:tcBorders>
              <w:top w:val="single" w:sz="4" w:space="0" w:color="auto"/>
              <w:left w:val="single" w:sz="4" w:space="0" w:color="auto"/>
              <w:bottom w:val="single" w:sz="4" w:space="0" w:color="auto"/>
              <w:right w:val="single" w:sz="4" w:space="0" w:color="auto"/>
            </w:tcBorders>
            <w:hideMark/>
          </w:tcPr>
          <w:p w14:paraId="3920FB76" w14:textId="77777777" w:rsidR="0004115B" w:rsidRDefault="0004115B" w:rsidP="00AC43CD">
            <w:pPr>
              <w:pStyle w:val="Default"/>
              <w:spacing w:line="256" w:lineRule="auto"/>
              <w:rPr>
                <w:rFonts w:ascii="Georgia" w:hAnsi="Georgia"/>
                <w:sz w:val="20"/>
                <w:szCs w:val="20"/>
              </w:rPr>
            </w:pPr>
            <w:r>
              <w:rPr>
                <w:rFonts w:ascii="Georgia" w:hAnsi="Georgia"/>
                <w:sz w:val="20"/>
                <w:szCs w:val="20"/>
              </w:rPr>
              <w:t>Sea level rise</w:t>
            </w:r>
          </w:p>
        </w:tc>
      </w:tr>
      <w:tr w:rsidR="0004115B" w14:paraId="3808B3AF" w14:textId="77777777" w:rsidTr="00AC43CD">
        <w:trPr>
          <w:trHeight w:val="94"/>
        </w:trPr>
        <w:tc>
          <w:tcPr>
            <w:tcW w:w="4498" w:type="dxa"/>
            <w:tcBorders>
              <w:top w:val="single" w:sz="4" w:space="0" w:color="auto"/>
              <w:left w:val="single" w:sz="4" w:space="0" w:color="auto"/>
              <w:bottom w:val="single" w:sz="4" w:space="0" w:color="auto"/>
              <w:right w:val="single" w:sz="4" w:space="0" w:color="auto"/>
            </w:tcBorders>
            <w:hideMark/>
          </w:tcPr>
          <w:p w14:paraId="748144FF"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DPSIR: </w:t>
            </w:r>
          </w:p>
        </w:tc>
        <w:tc>
          <w:tcPr>
            <w:tcW w:w="4536" w:type="dxa"/>
            <w:tcBorders>
              <w:top w:val="single" w:sz="4" w:space="0" w:color="auto"/>
              <w:left w:val="single" w:sz="4" w:space="0" w:color="auto"/>
              <w:bottom w:val="single" w:sz="4" w:space="0" w:color="auto"/>
              <w:right w:val="single" w:sz="4" w:space="0" w:color="auto"/>
            </w:tcBorders>
            <w:hideMark/>
          </w:tcPr>
          <w:p w14:paraId="1E40D3C3"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Impact </w:t>
            </w:r>
          </w:p>
        </w:tc>
      </w:tr>
    </w:tbl>
    <w:p w14:paraId="40E2243B" w14:textId="77777777" w:rsidR="0004115B" w:rsidRDefault="0004115B" w:rsidP="0004115B">
      <w:pPr>
        <w:rPr>
          <w:rFonts w:ascii="Georgia" w:hAnsi="Georgia" w:cstheme="minorBidi"/>
          <w:sz w:val="20"/>
          <w:szCs w:val="20"/>
        </w:rPr>
      </w:pPr>
    </w:p>
    <w:p w14:paraId="3E94B53D" w14:textId="77777777" w:rsidR="0004115B" w:rsidRDefault="0004115B" w:rsidP="0004115B">
      <w:pPr>
        <w:rPr>
          <w:rFonts w:ascii="Georgia" w:hAnsi="Georgia"/>
          <w:sz w:val="20"/>
          <w:szCs w:val="20"/>
        </w:rPr>
      </w:pPr>
    </w:p>
    <w:p w14:paraId="69F9BBC6" w14:textId="77777777" w:rsidR="0004115B" w:rsidRPr="0080437B" w:rsidRDefault="0004115B" w:rsidP="0004115B">
      <w:pPr>
        <w:rPr>
          <w:rFonts w:ascii="Georgia" w:hAnsi="Georgia"/>
          <w:b/>
          <w:bCs/>
          <w:sz w:val="20"/>
          <w:szCs w:val="20"/>
        </w:rPr>
      </w:pPr>
      <w:r w:rsidRPr="0080437B">
        <w:rPr>
          <w:rFonts w:ascii="Georgia" w:hAnsi="Georgia"/>
          <w:b/>
          <w:bCs/>
          <w:sz w:val="20"/>
          <w:szCs w:val="20"/>
        </w:rPr>
        <w:t>III Derivation and rationale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6401"/>
      </w:tblGrid>
      <w:tr w:rsidR="0004115B" w14:paraId="64747DE1" w14:textId="77777777" w:rsidTr="00AC43CD">
        <w:trPr>
          <w:trHeight w:val="331"/>
        </w:trPr>
        <w:tc>
          <w:tcPr>
            <w:tcW w:w="2513" w:type="dxa"/>
            <w:tcBorders>
              <w:top w:val="single" w:sz="4" w:space="0" w:color="auto"/>
              <w:left w:val="single" w:sz="4" w:space="0" w:color="auto"/>
              <w:bottom w:val="single" w:sz="4" w:space="0" w:color="auto"/>
              <w:right w:val="single" w:sz="4" w:space="0" w:color="auto"/>
            </w:tcBorders>
            <w:hideMark/>
          </w:tcPr>
          <w:p w14:paraId="2CA59A3C" w14:textId="77777777" w:rsidR="0004115B" w:rsidRDefault="0004115B" w:rsidP="00AC43CD">
            <w:pPr>
              <w:pStyle w:val="Default"/>
              <w:spacing w:line="256" w:lineRule="auto"/>
              <w:rPr>
                <w:rFonts w:ascii="Georgia" w:hAnsi="Georgia"/>
                <w:sz w:val="20"/>
                <w:szCs w:val="20"/>
              </w:rPr>
            </w:pPr>
            <w:r>
              <w:rPr>
                <w:rFonts w:ascii="Georgia" w:hAnsi="Georgia"/>
                <w:sz w:val="20"/>
                <w:szCs w:val="20"/>
              </w:rPr>
              <w:t>References to other indicator systems:</w:t>
            </w:r>
          </w:p>
        </w:tc>
        <w:tc>
          <w:tcPr>
            <w:tcW w:w="6401" w:type="dxa"/>
            <w:tcBorders>
              <w:top w:val="single" w:sz="4" w:space="0" w:color="auto"/>
              <w:left w:val="single" w:sz="4" w:space="0" w:color="auto"/>
              <w:bottom w:val="single" w:sz="4" w:space="0" w:color="auto"/>
              <w:right w:val="single" w:sz="4" w:space="0" w:color="auto"/>
            </w:tcBorders>
            <w:hideMark/>
          </w:tcPr>
          <w:p w14:paraId="681ABA93"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EEA: Climate change, impacts and vulnerability in Europe 2012 – An </w:t>
            </w:r>
            <w:proofErr w:type="gramStart"/>
            <w:r>
              <w:rPr>
                <w:rFonts w:ascii="Georgia" w:hAnsi="Georgia"/>
                <w:sz w:val="20"/>
                <w:szCs w:val="20"/>
              </w:rPr>
              <w:t>indicator based</w:t>
            </w:r>
            <w:proofErr w:type="gramEnd"/>
            <w:r>
              <w:rPr>
                <w:rFonts w:ascii="Georgia" w:hAnsi="Georgia"/>
                <w:sz w:val="20"/>
                <w:szCs w:val="20"/>
              </w:rPr>
              <w:t xml:space="preserve"> report. </w:t>
            </w:r>
          </w:p>
        </w:tc>
      </w:tr>
      <w:tr w:rsidR="0004115B" w14:paraId="7957CE34" w14:textId="77777777" w:rsidTr="00AC43CD">
        <w:trPr>
          <w:trHeight w:val="557"/>
        </w:trPr>
        <w:tc>
          <w:tcPr>
            <w:tcW w:w="2513" w:type="dxa"/>
            <w:tcBorders>
              <w:top w:val="single" w:sz="4" w:space="0" w:color="auto"/>
              <w:left w:val="single" w:sz="4" w:space="0" w:color="auto"/>
              <w:bottom w:val="single" w:sz="4" w:space="0" w:color="auto"/>
              <w:right w:val="single" w:sz="4" w:space="0" w:color="auto"/>
            </w:tcBorders>
            <w:hideMark/>
          </w:tcPr>
          <w:p w14:paraId="640E10D4" w14:textId="77777777" w:rsidR="0004115B" w:rsidRDefault="0004115B" w:rsidP="00AC43CD">
            <w:pPr>
              <w:pStyle w:val="Default"/>
              <w:spacing w:line="256" w:lineRule="auto"/>
              <w:rPr>
                <w:rFonts w:ascii="Georgia" w:hAnsi="Georgia"/>
                <w:sz w:val="20"/>
                <w:szCs w:val="20"/>
              </w:rPr>
            </w:pPr>
            <w:r>
              <w:rPr>
                <w:rFonts w:ascii="Georgia" w:hAnsi="Georgia"/>
                <w:sz w:val="20"/>
                <w:szCs w:val="20"/>
              </w:rPr>
              <w:t>Justification:</w:t>
            </w:r>
          </w:p>
        </w:tc>
        <w:tc>
          <w:tcPr>
            <w:tcW w:w="6401" w:type="dxa"/>
            <w:tcBorders>
              <w:top w:val="single" w:sz="4" w:space="0" w:color="auto"/>
              <w:left w:val="single" w:sz="4" w:space="0" w:color="auto"/>
              <w:bottom w:val="single" w:sz="4" w:space="0" w:color="auto"/>
              <w:right w:val="single" w:sz="4" w:space="0" w:color="auto"/>
            </w:tcBorders>
            <w:hideMark/>
          </w:tcPr>
          <w:p w14:paraId="0AA88B08"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Due to climate change, sea levels are predicted to rise along the German coasts. Global warming leads to two different effects that promote a rising sea level. First, a higher water temperature leads to a lower density and thus to a volume expansion of the water. Second, the higher air temperature causes glaciers and ice sheets to melt, and more melt water enters the oceans (UBA 2009). </w:t>
            </w:r>
          </w:p>
          <w:p w14:paraId="7EEA689A"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Even if considerable climate protection efforts are made, </w:t>
            </w:r>
            <w:proofErr w:type="gramStart"/>
            <w:r>
              <w:rPr>
                <w:rFonts w:ascii="Georgia" w:hAnsi="Georgia"/>
                <w:sz w:val="20"/>
                <w:szCs w:val="20"/>
              </w:rPr>
              <w:t>i.e.</w:t>
            </w:r>
            <w:proofErr w:type="gramEnd"/>
            <w:r>
              <w:rPr>
                <w:rFonts w:ascii="Georgia" w:hAnsi="Georgia"/>
                <w:sz w:val="20"/>
                <w:szCs w:val="20"/>
              </w:rPr>
              <w:t xml:space="preserve"> if the lowest emission scenario is used as a basis for the projections, according to the IPCC an increase of a further 26 to 55 cm is to be expected by the end of the 21st century. Without emission restrictions, sea levels will rise between 45 and 82 cm by the end of the century. The IPCC does not rule out the possibility that sea level rise could be significantly higher. </w:t>
            </w:r>
          </w:p>
          <w:p w14:paraId="01BBCCB7" w14:textId="77777777" w:rsidR="0004115B" w:rsidRDefault="0004115B" w:rsidP="00AC43CD">
            <w:pPr>
              <w:pStyle w:val="Default"/>
              <w:spacing w:line="256" w:lineRule="auto"/>
              <w:rPr>
                <w:rFonts w:ascii="Georgia" w:hAnsi="Georgia"/>
                <w:sz w:val="20"/>
                <w:szCs w:val="20"/>
              </w:rPr>
            </w:pPr>
            <w:r>
              <w:rPr>
                <w:rFonts w:ascii="Georgia" w:hAnsi="Georgia"/>
                <w:sz w:val="20"/>
                <w:szCs w:val="20"/>
              </w:rPr>
              <w:t>The indicator represents in its part A the annual Mean Tidal Water (</w:t>
            </w:r>
            <w:proofErr w:type="spellStart"/>
            <w:r>
              <w:rPr>
                <w:rFonts w:ascii="Georgia" w:hAnsi="Georgia"/>
                <w:sz w:val="20"/>
                <w:szCs w:val="20"/>
              </w:rPr>
              <w:t>MTmw</w:t>
            </w:r>
            <w:proofErr w:type="spellEnd"/>
            <w:r>
              <w:rPr>
                <w:rFonts w:ascii="Georgia" w:hAnsi="Georgia"/>
                <w:sz w:val="20"/>
                <w:szCs w:val="20"/>
              </w:rPr>
              <w:t>) of the North Sea levels of the North Sea levels (</w:t>
            </w:r>
            <w:proofErr w:type="spellStart"/>
            <w:r>
              <w:rPr>
                <w:rFonts w:ascii="Georgia" w:hAnsi="Georgia"/>
                <w:sz w:val="20"/>
                <w:szCs w:val="20"/>
              </w:rPr>
              <w:t>MTnw</w:t>
            </w:r>
            <w:proofErr w:type="spellEnd"/>
            <w:r>
              <w:rPr>
                <w:rFonts w:ascii="Georgia" w:hAnsi="Georgia"/>
                <w:sz w:val="20"/>
                <w:szCs w:val="20"/>
              </w:rPr>
              <w:t xml:space="preserve">) and in part B the annual Mean Water Levels at the Baltic Sea (MW). </w:t>
            </w:r>
          </w:p>
          <w:p w14:paraId="1CA94A32"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The averaging over 19 years corresponds to the definition of the Mean Sea Level of the International Hydrographic Organization. </w:t>
            </w:r>
          </w:p>
          <w:p w14:paraId="25901F1C"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The presentation of a mean rise for the entire coastal area is not useful due to regional differences. </w:t>
            </w:r>
          </w:p>
          <w:p w14:paraId="25062F78"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For the indicator presentation, meaningful individual sea levels were selected that were not too strongly influenced by changes in recent years or not very strongly influenced by local conditions. Furthermore, a regional distribution of the gauges between the North Sea and the Baltic Sea, but also at the respective coast was aimed at. The selected gauges </w:t>
            </w:r>
            <w:proofErr w:type="gramStart"/>
            <w:r>
              <w:rPr>
                <w:rFonts w:ascii="Georgia" w:hAnsi="Georgia"/>
                <w:sz w:val="20"/>
                <w:szCs w:val="20"/>
              </w:rPr>
              <w:t>are located in</w:t>
            </w:r>
            <w:proofErr w:type="gramEnd"/>
            <w:r>
              <w:rPr>
                <w:rFonts w:ascii="Georgia" w:hAnsi="Georgia"/>
                <w:sz w:val="20"/>
                <w:szCs w:val="20"/>
              </w:rPr>
              <w:t xml:space="preserve"> different federal states.</w:t>
            </w:r>
          </w:p>
        </w:tc>
      </w:tr>
      <w:tr w:rsidR="0004115B" w14:paraId="27A2D6CD" w14:textId="77777777" w:rsidTr="00AC43CD">
        <w:trPr>
          <w:trHeight w:val="322"/>
        </w:trPr>
        <w:tc>
          <w:tcPr>
            <w:tcW w:w="2513" w:type="dxa"/>
            <w:tcBorders>
              <w:top w:val="single" w:sz="4" w:space="0" w:color="auto"/>
              <w:left w:val="single" w:sz="4" w:space="0" w:color="auto"/>
              <w:bottom w:val="single" w:sz="4" w:space="0" w:color="auto"/>
              <w:right w:val="single" w:sz="4" w:space="0" w:color="auto"/>
            </w:tcBorders>
            <w:hideMark/>
          </w:tcPr>
          <w:p w14:paraId="388EA943" w14:textId="77777777" w:rsidR="0004115B" w:rsidRDefault="0004115B" w:rsidP="00AC43CD">
            <w:pPr>
              <w:pStyle w:val="Default"/>
              <w:spacing w:line="256" w:lineRule="auto"/>
              <w:rPr>
                <w:rFonts w:ascii="Georgia" w:hAnsi="Georgia"/>
                <w:sz w:val="20"/>
                <w:szCs w:val="20"/>
              </w:rPr>
            </w:pPr>
            <w:r>
              <w:rPr>
                <w:rFonts w:ascii="Georgia" w:hAnsi="Georgia"/>
                <w:sz w:val="20"/>
                <w:szCs w:val="20"/>
                <w:lang w:val="en-US"/>
              </w:rPr>
              <w:t xml:space="preserve">Weaknesses </w:t>
            </w:r>
          </w:p>
        </w:tc>
        <w:tc>
          <w:tcPr>
            <w:tcW w:w="6401" w:type="dxa"/>
            <w:tcBorders>
              <w:top w:val="single" w:sz="4" w:space="0" w:color="auto"/>
              <w:left w:val="single" w:sz="4" w:space="0" w:color="auto"/>
              <w:bottom w:val="single" w:sz="4" w:space="0" w:color="auto"/>
              <w:right w:val="single" w:sz="4" w:space="0" w:color="auto"/>
            </w:tcBorders>
            <w:hideMark/>
          </w:tcPr>
          <w:p w14:paraId="5400394B"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The representation is based on individual levels, which are characterized by local framework conditions. The determination of local land subsidence seems to be difficult </w:t>
            </w:r>
            <w:proofErr w:type="gramStart"/>
            <w:r>
              <w:rPr>
                <w:rFonts w:ascii="Georgia" w:hAnsi="Georgia"/>
                <w:sz w:val="20"/>
                <w:szCs w:val="20"/>
              </w:rPr>
              <w:t>at the moment</w:t>
            </w:r>
            <w:proofErr w:type="gramEnd"/>
            <w:r>
              <w:rPr>
                <w:rFonts w:ascii="Georgia" w:hAnsi="Georgia"/>
                <w:sz w:val="20"/>
                <w:szCs w:val="20"/>
              </w:rPr>
              <w:t>.</w:t>
            </w:r>
          </w:p>
        </w:tc>
      </w:tr>
      <w:tr w:rsidR="0004115B" w:rsidRPr="00B77766" w14:paraId="618F3506" w14:textId="77777777" w:rsidTr="00AC43CD">
        <w:trPr>
          <w:trHeight w:val="217"/>
        </w:trPr>
        <w:tc>
          <w:tcPr>
            <w:tcW w:w="2513" w:type="dxa"/>
            <w:tcBorders>
              <w:top w:val="single" w:sz="4" w:space="0" w:color="auto"/>
              <w:left w:val="single" w:sz="4" w:space="0" w:color="auto"/>
              <w:bottom w:val="single" w:sz="4" w:space="0" w:color="auto"/>
              <w:right w:val="single" w:sz="4" w:space="0" w:color="auto"/>
            </w:tcBorders>
            <w:hideMark/>
          </w:tcPr>
          <w:p w14:paraId="2D17472C" w14:textId="77777777" w:rsidR="0004115B" w:rsidRDefault="0004115B" w:rsidP="00AC43CD">
            <w:pPr>
              <w:pStyle w:val="Default"/>
              <w:spacing w:line="256" w:lineRule="auto"/>
              <w:rPr>
                <w:rFonts w:ascii="Georgia" w:hAnsi="Georgia"/>
                <w:sz w:val="20"/>
                <w:szCs w:val="20"/>
              </w:rPr>
            </w:pPr>
            <w:r>
              <w:rPr>
                <w:rFonts w:ascii="Georgia" w:hAnsi="Georgia"/>
                <w:sz w:val="20"/>
                <w:szCs w:val="20"/>
              </w:rPr>
              <w:t>Legal foundations, strategies:</w:t>
            </w:r>
          </w:p>
        </w:tc>
        <w:tc>
          <w:tcPr>
            <w:tcW w:w="6401" w:type="dxa"/>
            <w:tcBorders>
              <w:top w:val="single" w:sz="4" w:space="0" w:color="auto"/>
              <w:left w:val="single" w:sz="4" w:space="0" w:color="auto"/>
              <w:bottom w:val="single" w:sz="4" w:space="0" w:color="auto"/>
              <w:right w:val="single" w:sz="4" w:space="0" w:color="auto"/>
            </w:tcBorders>
            <w:hideMark/>
          </w:tcPr>
          <w:p w14:paraId="71122E82"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Deutsche </w:t>
            </w:r>
            <w:proofErr w:type="spellStart"/>
            <w:r>
              <w:rPr>
                <w:rFonts w:ascii="Georgia" w:hAnsi="Georgia"/>
                <w:sz w:val="20"/>
                <w:szCs w:val="20"/>
              </w:rPr>
              <w:t>Anpassungsstrategie</w:t>
            </w:r>
            <w:proofErr w:type="spellEnd"/>
            <w:r>
              <w:rPr>
                <w:rFonts w:ascii="Georgia" w:hAnsi="Georgia"/>
                <w:sz w:val="20"/>
                <w:szCs w:val="20"/>
              </w:rPr>
              <w:t xml:space="preserve"> an den </w:t>
            </w:r>
            <w:proofErr w:type="spellStart"/>
            <w:r>
              <w:rPr>
                <w:rFonts w:ascii="Georgia" w:hAnsi="Georgia"/>
                <w:sz w:val="20"/>
                <w:szCs w:val="20"/>
              </w:rPr>
              <w:t>Klimawandel</w:t>
            </w:r>
            <w:proofErr w:type="spellEnd"/>
            <w:r>
              <w:rPr>
                <w:rFonts w:ascii="Georgia" w:hAnsi="Georgia"/>
                <w:sz w:val="20"/>
                <w:szCs w:val="20"/>
              </w:rPr>
              <w:t xml:space="preserve"> 2008 (DAS) German Strategy for Adaptation to Climate Change 2008 (DAS</w:t>
            </w:r>
            <w:proofErr w:type="gramStart"/>
            <w:r>
              <w:rPr>
                <w:rFonts w:ascii="Georgia" w:hAnsi="Georgia"/>
                <w:sz w:val="20"/>
                <w:szCs w:val="20"/>
              </w:rPr>
              <w:t>) .</w:t>
            </w:r>
            <w:proofErr w:type="gramEnd"/>
          </w:p>
        </w:tc>
      </w:tr>
      <w:tr w:rsidR="0004115B" w14:paraId="6DF55A0A" w14:textId="77777777" w:rsidTr="00AC43CD">
        <w:trPr>
          <w:trHeight w:val="437"/>
        </w:trPr>
        <w:tc>
          <w:tcPr>
            <w:tcW w:w="2513" w:type="dxa"/>
            <w:tcBorders>
              <w:top w:val="single" w:sz="4" w:space="0" w:color="auto"/>
              <w:left w:val="single" w:sz="4" w:space="0" w:color="auto"/>
              <w:bottom w:val="single" w:sz="4" w:space="0" w:color="auto"/>
              <w:right w:val="single" w:sz="4" w:space="0" w:color="auto"/>
            </w:tcBorders>
            <w:hideMark/>
          </w:tcPr>
          <w:p w14:paraId="4DF21480"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Climate change consequences described in the DAS  </w:t>
            </w:r>
          </w:p>
        </w:tc>
        <w:tc>
          <w:tcPr>
            <w:tcW w:w="6401" w:type="dxa"/>
            <w:tcBorders>
              <w:top w:val="single" w:sz="4" w:space="0" w:color="auto"/>
              <w:left w:val="single" w:sz="4" w:space="0" w:color="auto"/>
              <w:bottom w:val="single" w:sz="4" w:space="0" w:color="auto"/>
              <w:right w:val="single" w:sz="4" w:space="0" w:color="auto"/>
            </w:tcBorders>
          </w:tcPr>
          <w:p w14:paraId="5B094CDD"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DAS, Ch. 3.2.5: In addition, integrated development strategies are needed for coastal ecosystems, including estuaries, that allow for the establishment of alternative habitats for communities affected by sea-level rise where necessary. </w:t>
            </w:r>
          </w:p>
          <w:p w14:paraId="0ED69660"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and exploit synergies between nature conservation and coastal protection. </w:t>
            </w:r>
          </w:p>
          <w:p w14:paraId="59539D6A"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DAS, Section 3.2.11: Maritime vessels and navigation depend on oceanographic, </w:t>
            </w:r>
            <w:proofErr w:type="gramStart"/>
            <w:r>
              <w:rPr>
                <w:rFonts w:ascii="Georgia" w:hAnsi="Georgia"/>
                <w:sz w:val="20"/>
                <w:szCs w:val="20"/>
              </w:rPr>
              <w:t>hydrological</w:t>
            </w:r>
            <w:proofErr w:type="gramEnd"/>
            <w:r>
              <w:rPr>
                <w:rFonts w:ascii="Georgia" w:hAnsi="Georgia"/>
                <w:sz w:val="20"/>
                <w:szCs w:val="20"/>
              </w:rPr>
              <w:t xml:space="preserve"> and meteorological conditions in the open sea and in the coastal zone, as do the development, maintenance </w:t>
            </w:r>
            <w:r>
              <w:rPr>
                <w:rFonts w:ascii="Georgia" w:hAnsi="Georgia"/>
                <w:sz w:val="20"/>
                <w:szCs w:val="20"/>
              </w:rPr>
              <w:lastRenderedPageBreak/>
              <w:t xml:space="preserve">and operation of shipping lanes. Projected sea level rise will affect ports and other maritime infrastructure, among other things. There will also be changes in currents, erosion, and sedimentation in estuaries and marine shipping lanes that will require further study. </w:t>
            </w:r>
          </w:p>
          <w:p w14:paraId="77CAE2B7"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DAS, chap. 3.2.12: For existing or planned industrial sites, the effects of climate change must be </w:t>
            </w:r>
            <w:proofErr w:type="gramStart"/>
            <w:r>
              <w:rPr>
                <w:rFonts w:ascii="Georgia" w:hAnsi="Georgia"/>
                <w:sz w:val="20"/>
                <w:szCs w:val="20"/>
              </w:rPr>
              <w:t>taken into account</w:t>
            </w:r>
            <w:proofErr w:type="gramEnd"/>
            <w:r>
              <w:rPr>
                <w:rFonts w:ascii="Georgia" w:hAnsi="Georgia"/>
                <w:sz w:val="20"/>
                <w:szCs w:val="20"/>
              </w:rPr>
              <w:t xml:space="preserve">, both nationally and internationally, for example the consequences of an expected rise in sea level in areas close to the coast. </w:t>
            </w:r>
          </w:p>
          <w:p w14:paraId="3D68864F" w14:textId="77777777" w:rsidR="0004115B" w:rsidRDefault="0004115B" w:rsidP="00AC43CD">
            <w:pPr>
              <w:rPr>
                <w:rFonts w:ascii="Georgia" w:hAnsi="Georgia" w:cs="Arial"/>
                <w:color w:val="000000"/>
                <w:sz w:val="20"/>
                <w:szCs w:val="20"/>
              </w:rPr>
            </w:pPr>
            <w:r>
              <w:rPr>
                <w:rFonts w:ascii="Georgia" w:hAnsi="Georgia" w:cs="Arial"/>
                <w:color w:val="000000"/>
                <w:sz w:val="20"/>
                <w:szCs w:val="20"/>
              </w:rPr>
              <w:t xml:space="preserve">DAS, Section 3.2.14: Sea level rise and the associated rise in groundwater levels, as well as the increase in coastal erosion tendencies, require additional efforts to protect coastal areas and establish significant new considerations for the development of coastal landscapes. </w:t>
            </w:r>
          </w:p>
        </w:tc>
      </w:tr>
      <w:tr w:rsidR="0004115B" w14:paraId="12FC5979" w14:textId="77777777" w:rsidTr="00AC43CD">
        <w:trPr>
          <w:trHeight w:val="437"/>
        </w:trPr>
        <w:tc>
          <w:tcPr>
            <w:tcW w:w="2513" w:type="dxa"/>
            <w:tcBorders>
              <w:top w:val="single" w:sz="4" w:space="0" w:color="auto"/>
              <w:left w:val="single" w:sz="4" w:space="0" w:color="auto"/>
              <w:bottom w:val="single" w:sz="4" w:space="0" w:color="auto"/>
              <w:right w:val="single" w:sz="4" w:space="0" w:color="auto"/>
            </w:tcBorders>
            <w:hideMark/>
          </w:tcPr>
          <w:p w14:paraId="788C2D90" w14:textId="77777777" w:rsidR="0004115B" w:rsidRDefault="0004115B" w:rsidP="00AC43CD">
            <w:pPr>
              <w:pStyle w:val="Default"/>
              <w:spacing w:line="256" w:lineRule="auto"/>
              <w:rPr>
                <w:rFonts w:ascii="Georgia" w:hAnsi="Georgia"/>
                <w:sz w:val="20"/>
                <w:szCs w:val="20"/>
              </w:rPr>
            </w:pPr>
            <w:r>
              <w:rPr>
                <w:rFonts w:ascii="Georgia" w:hAnsi="Georgia"/>
                <w:sz w:val="20"/>
                <w:szCs w:val="20"/>
                <w:lang w:val="en-US"/>
              </w:rPr>
              <w:lastRenderedPageBreak/>
              <w:t xml:space="preserve">Aims </w:t>
            </w:r>
          </w:p>
        </w:tc>
        <w:tc>
          <w:tcPr>
            <w:tcW w:w="6401" w:type="dxa"/>
            <w:tcBorders>
              <w:top w:val="single" w:sz="4" w:space="0" w:color="auto"/>
              <w:left w:val="single" w:sz="4" w:space="0" w:color="auto"/>
              <w:bottom w:val="single" w:sz="4" w:space="0" w:color="auto"/>
              <w:right w:val="single" w:sz="4" w:space="0" w:color="auto"/>
            </w:tcBorders>
            <w:hideMark/>
          </w:tcPr>
          <w:p w14:paraId="34BCD7F0"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DAS, Ch. 3.2.5: Develop integrated development strategies for coastal ecosystems including estuarine channels. Establish alternative habitats for communities affected by sea level rise. Develop synergies between nature conservation and coastal protection. </w:t>
            </w:r>
          </w:p>
          <w:p w14:paraId="4BB4D7F2"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DAS, Section 3.2.11: Investigate and document changes in currents, erosion, and sedimentation in estuaries and marine navigation channels resulting from projected sea level rise. </w:t>
            </w:r>
          </w:p>
          <w:p w14:paraId="73CD3CDF"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DAS, Ch. 3.2.12: For existing or planned industrial sites, consider nationally and internationally the impacts of climate change, for example, the consequences of expected sea level rise in nearshore areas. </w:t>
            </w:r>
          </w:p>
          <w:p w14:paraId="23A52EAD" w14:textId="77777777" w:rsidR="0004115B" w:rsidRDefault="0004115B" w:rsidP="00AC43CD">
            <w:pPr>
              <w:pStyle w:val="Default"/>
              <w:spacing w:line="256" w:lineRule="auto"/>
              <w:rPr>
                <w:rFonts w:ascii="Georgia" w:hAnsi="Georgia"/>
                <w:sz w:val="20"/>
                <w:szCs w:val="20"/>
              </w:rPr>
            </w:pPr>
            <w:r>
              <w:rPr>
                <w:rFonts w:ascii="Georgia" w:hAnsi="Georgia"/>
                <w:sz w:val="20"/>
                <w:szCs w:val="20"/>
              </w:rPr>
              <w:t>DAS, Section 3.2.14: Sea level rise and the associated rise in groundwater levels, as well as the increase in coastal erosion tendencies, require additional efforts to protect coastal areas and establish significant new considerations for the development of coastal landscapes.</w:t>
            </w:r>
          </w:p>
        </w:tc>
      </w:tr>
      <w:tr w:rsidR="0004115B" w14:paraId="6D79EBCF" w14:textId="77777777" w:rsidTr="00AC43CD">
        <w:trPr>
          <w:trHeight w:val="437"/>
        </w:trPr>
        <w:tc>
          <w:tcPr>
            <w:tcW w:w="2513" w:type="dxa"/>
            <w:tcBorders>
              <w:top w:val="single" w:sz="4" w:space="0" w:color="auto"/>
              <w:left w:val="single" w:sz="4" w:space="0" w:color="auto"/>
              <w:bottom w:val="single" w:sz="4" w:space="0" w:color="auto"/>
              <w:right w:val="single" w:sz="4" w:space="0" w:color="auto"/>
            </w:tcBorders>
            <w:hideMark/>
          </w:tcPr>
          <w:p w14:paraId="76013A64" w14:textId="77777777" w:rsidR="0004115B" w:rsidRDefault="0004115B" w:rsidP="00AC43CD">
            <w:pPr>
              <w:pStyle w:val="Default"/>
              <w:spacing w:line="256" w:lineRule="auto"/>
              <w:rPr>
                <w:rFonts w:ascii="Georgia" w:hAnsi="Georgia"/>
                <w:sz w:val="20"/>
                <w:szCs w:val="20"/>
                <w:lang w:val="en-US"/>
              </w:rPr>
            </w:pPr>
            <w:r>
              <w:rPr>
                <w:rFonts w:ascii="Georgia" w:hAnsi="Georgia"/>
                <w:sz w:val="20"/>
                <w:szCs w:val="20"/>
              </w:rPr>
              <w:t xml:space="preserve">Reporting </w:t>
            </w:r>
            <w:r>
              <w:rPr>
                <w:rFonts w:ascii="Georgia" w:hAnsi="Georgia"/>
                <w:sz w:val="20"/>
                <w:szCs w:val="20"/>
                <w:lang w:val="en-US"/>
              </w:rPr>
              <w:t>obligations</w:t>
            </w:r>
          </w:p>
        </w:tc>
        <w:tc>
          <w:tcPr>
            <w:tcW w:w="6401" w:type="dxa"/>
            <w:tcBorders>
              <w:top w:val="single" w:sz="4" w:space="0" w:color="auto"/>
              <w:left w:val="single" w:sz="4" w:space="0" w:color="auto"/>
              <w:bottom w:val="single" w:sz="4" w:space="0" w:color="auto"/>
              <w:right w:val="single" w:sz="4" w:space="0" w:color="auto"/>
            </w:tcBorders>
            <w:hideMark/>
          </w:tcPr>
          <w:p w14:paraId="2829FA74" w14:textId="77777777" w:rsidR="0004115B" w:rsidRDefault="0004115B" w:rsidP="00AC43CD">
            <w:pPr>
              <w:pStyle w:val="Default"/>
              <w:spacing w:line="256" w:lineRule="auto"/>
              <w:rPr>
                <w:rFonts w:ascii="Georgia" w:hAnsi="Georgia"/>
                <w:sz w:val="20"/>
                <w:szCs w:val="20"/>
              </w:rPr>
            </w:pPr>
            <w:r>
              <w:rPr>
                <w:rFonts w:ascii="Georgia" w:hAnsi="Georgia"/>
                <w:sz w:val="20"/>
                <w:szCs w:val="20"/>
                <w:lang w:val="en-US"/>
              </w:rPr>
              <w:t xml:space="preserve">none </w:t>
            </w:r>
          </w:p>
        </w:tc>
      </w:tr>
    </w:tbl>
    <w:p w14:paraId="795862D3" w14:textId="77777777" w:rsidR="0004115B" w:rsidRDefault="0004115B" w:rsidP="0004115B">
      <w:pPr>
        <w:rPr>
          <w:rFonts w:ascii="Georgia" w:hAnsi="Georgia" w:cstheme="minorBidi"/>
          <w:sz w:val="20"/>
          <w:szCs w:val="20"/>
        </w:rPr>
      </w:pPr>
    </w:p>
    <w:p w14:paraId="4ED437F4" w14:textId="77777777" w:rsidR="0004115B" w:rsidRPr="0080437B" w:rsidRDefault="0004115B" w:rsidP="0004115B">
      <w:pPr>
        <w:rPr>
          <w:rFonts w:ascii="Georgia" w:hAnsi="Georgia"/>
          <w:b/>
          <w:bCs/>
          <w:sz w:val="20"/>
          <w:szCs w:val="20"/>
        </w:rPr>
      </w:pPr>
      <w:r w:rsidRPr="0080437B">
        <w:rPr>
          <w:rFonts w:ascii="Georgia" w:hAnsi="Georgia"/>
          <w:b/>
          <w:bCs/>
          <w:sz w:val="20"/>
          <w:szCs w:val="20"/>
        </w:rPr>
        <w:t>IV Technical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10"/>
        <w:gridCol w:w="2918"/>
        <w:gridCol w:w="2928"/>
      </w:tblGrid>
      <w:tr w:rsidR="0004115B" w:rsidRPr="0004115B" w14:paraId="13F11757" w14:textId="77777777" w:rsidTr="00AC43CD">
        <w:trPr>
          <w:trHeight w:val="322"/>
        </w:trPr>
        <w:tc>
          <w:tcPr>
            <w:tcW w:w="2938" w:type="dxa"/>
            <w:gridSpan w:val="2"/>
            <w:tcBorders>
              <w:top w:val="single" w:sz="4" w:space="0" w:color="auto"/>
              <w:left w:val="single" w:sz="4" w:space="0" w:color="auto"/>
              <w:bottom w:val="single" w:sz="4" w:space="0" w:color="auto"/>
              <w:right w:val="single" w:sz="4" w:space="0" w:color="auto"/>
            </w:tcBorders>
            <w:hideMark/>
          </w:tcPr>
          <w:p w14:paraId="3E737CDC" w14:textId="77777777" w:rsidR="0004115B" w:rsidRDefault="0004115B" w:rsidP="00AC43CD">
            <w:pPr>
              <w:pStyle w:val="Default"/>
              <w:spacing w:line="256" w:lineRule="auto"/>
              <w:rPr>
                <w:rFonts w:ascii="Georgia" w:hAnsi="Georgia"/>
                <w:sz w:val="20"/>
                <w:szCs w:val="20"/>
              </w:rPr>
            </w:pPr>
            <w:r>
              <w:rPr>
                <w:rFonts w:ascii="Georgia" w:hAnsi="Georgia"/>
                <w:sz w:val="20"/>
                <w:szCs w:val="20"/>
              </w:rPr>
              <w:t>D</w:t>
            </w:r>
            <w:proofErr w:type="spellStart"/>
            <w:r>
              <w:rPr>
                <w:rFonts w:ascii="Georgia" w:hAnsi="Georgia"/>
                <w:sz w:val="20"/>
                <w:szCs w:val="20"/>
                <w:lang w:val="en-US"/>
              </w:rPr>
              <w:t>ata</w:t>
            </w:r>
            <w:proofErr w:type="spellEnd"/>
            <w:r>
              <w:rPr>
                <w:rFonts w:ascii="Georgia" w:hAnsi="Georgia"/>
                <w:sz w:val="20"/>
                <w:szCs w:val="20"/>
                <w:lang w:val="en-US"/>
              </w:rPr>
              <w:t xml:space="preserve"> source</w:t>
            </w:r>
            <w:r>
              <w:rPr>
                <w:rFonts w:ascii="Georgia" w:hAnsi="Georgia"/>
                <w:sz w:val="20"/>
                <w:szCs w:val="20"/>
              </w:rPr>
              <w:t xml:space="preserve">: </w:t>
            </w:r>
          </w:p>
        </w:tc>
        <w:tc>
          <w:tcPr>
            <w:tcW w:w="5846" w:type="dxa"/>
            <w:gridSpan w:val="2"/>
            <w:tcBorders>
              <w:top w:val="single" w:sz="4" w:space="0" w:color="auto"/>
              <w:left w:val="single" w:sz="4" w:space="0" w:color="auto"/>
              <w:bottom w:val="single" w:sz="4" w:space="0" w:color="auto"/>
              <w:right w:val="single" w:sz="4" w:space="0" w:color="auto"/>
            </w:tcBorders>
            <w:hideMark/>
          </w:tcPr>
          <w:p w14:paraId="6F89C901" w14:textId="77777777" w:rsidR="0004115B" w:rsidRDefault="0004115B" w:rsidP="00AC43CD">
            <w:pPr>
              <w:pStyle w:val="Default"/>
              <w:spacing w:line="256" w:lineRule="auto"/>
              <w:rPr>
                <w:rFonts w:ascii="Georgia" w:hAnsi="Georgia"/>
                <w:sz w:val="20"/>
                <w:szCs w:val="20"/>
              </w:rPr>
            </w:pPr>
            <w:proofErr w:type="spellStart"/>
            <w:r>
              <w:rPr>
                <w:rFonts w:ascii="Georgia" w:hAnsi="Georgia"/>
                <w:sz w:val="20"/>
                <w:szCs w:val="20"/>
              </w:rPr>
              <w:t>Bundesanstalt</w:t>
            </w:r>
            <w:proofErr w:type="spellEnd"/>
            <w:r>
              <w:rPr>
                <w:rFonts w:ascii="Georgia" w:hAnsi="Georgia"/>
                <w:sz w:val="20"/>
                <w:szCs w:val="20"/>
              </w:rPr>
              <w:t xml:space="preserve"> </w:t>
            </w:r>
            <w:proofErr w:type="spellStart"/>
            <w:r>
              <w:rPr>
                <w:rFonts w:ascii="Georgia" w:hAnsi="Georgia"/>
                <w:sz w:val="20"/>
                <w:szCs w:val="20"/>
              </w:rPr>
              <w:t>für</w:t>
            </w:r>
            <w:proofErr w:type="spellEnd"/>
            <w:r>
              <w:rPr>
                <w:rFonts w:ascii="Georgia" w:hAnsi="Georgia"/>
                <w:sz w:val="20"/>
                <w:szCs w:val="20"/>
              </w:rPr>
              <w:t xml:space="preserve"> </w:t>
            </w:r>
            <w:proofErr w:type="spellStart"/>
            <w:r>
              <w:rPr>
                <w:rFonts w:ascii="Georgia" w:hAnsi="Georgia"/>
                <w:sz w:val="20"/>
                <w:szCs w:val="20"/>
              </w:rPr>
              <w:t>Gewässerkunde</w:t>
            </w:r>
            <w:proofErr w:type="spellEnd"/>
            <w:r>
              <w:rPr>
                <w:rFonts w:ascii="Georgia" w:hAnsi="Georgia"/>
                <w:sz w:val="20"/>
                <w:szCs w:val="20"/>
              </w:rPr>
              <w:t xml:space="preserve"> (</w:t>
            </w:r>
            <w:proofErr w:type="spellStart"/>
            <w:r>
              <w:rPr>
                <w:rFonts w:ascii="Georgia" w:hAnsi="Georgia"/>
                <w:sz w:val="20"/>
                <w:szCs w:val="20"/>
              </w:rPr>
              <w:t>BfG</w:t>
            </w:r>
            <w:proofErr w:type="spellEnd"/>
            <w:r>
              <w:rPr>
                <w:rFonts w:ascii="Georgia" w:hAnsi="Georgia"/>
                <w:sz w:val="20"/>
                <w:szCs w:val="20"/>
              </w:rPr>
              <w:t xml:space="preserve">): </w:t>
            </w:r>
            <w:proofErr w:type="spellStart"/>
            <w:r>
              <w:rPr>
                <w:rFonts w:ascii="Georgia" w:hAnsi="Georgia"/>
                <w:sz w:val="20"/>
                <w:szCs w:val="20"/>
              </w:rPr>
              <w:t>Pegeldatenbank</w:t>
            </w:r>
            <w:proofErr w:type="spellEnd"/>
            <w:r>
              <w:rPr>
                <w:rFonts w:ascii="Georgia" w:hAnsi="Georgia"/>
                <w:sz w:val="20"/>
                <w:szCs w:val="20"/>
              </w:rPr>
              <w:t xml:space="preserve"> der Wasser- und </w:t>
            </w:r>
            <w:proofErr w:type="spellStart"/>
            <w:r>
              <w:rPr>
                <w:rFonts w:ascii="Georgia" w:hAnsi="Georgia"/>
                <w:sz w:val="20"/>
                <w:szCs w:val="20"/>
              </w:rPr>
              <w:t>Schifffahrtsverwaltung</w:t>
            </w:r>
            <w:proofErr w:type="spellEnd"/>
            <w:r>
              <w:rPr>
                <w:rFonts w:ascii="Georgia" w:hAnsi="Georgia"/>
                <w:sz w:val="20"/>
                <w:szCs w:val="20"/>
              </w:rPr>
              <w:t xml:space="preserve"> des </w:t>
            </w:r>
            <w:proofErr w:type="spellStart"/>
            <w:r>
              <w:rPr>
                <w:rFonts w:ascii="Georgia" w:hAnsi="Georgia"/>
                <w:sz w:val="20"/>
                <w:szCs w:val="20"/>
              </w:rPr>
              <w:t>Bundes</w:t>
            </w:r>
            <w:proofErr w:type="spellEnd"/>
            <w:r>
              <w:rPr>
                <w:rFonts w:ascii="Georgia" w:hAnsi="Georgia"/>
                <w:sz w:val="20"/>
                <w:szCs w:val="20"/>
              </w:rPr>
              <w:t xml:space="preserve"> (WSV) </w:t>
            </w:r>
            <w:r w:rsidRPr="00A36B43">
              <w:rPr>
                <w:rFonts w:ascii="Georgia" w:hAnsi="Georgia"/>
                <w:sz w:val="20"/>
                <w:szCs w:val="20"/>
              </w:rPr>
              <w:t>Main table water levels of selected individual gauges</w:t>
            </w:r>
          </w:p>
        </w:tc>
      </w:tr>
      <w:tr w:rsidR="0004115B" w14:paraId="490961A7" w14:textId="77777777" w:rsidTr="00AC43CD">
        <w:trPr>
          <w:trHeight w:val="217"/>
        </w:trPr>
        <w:tc>
          <w:tcPr>
            <w:tcW w:w="2928" w:type="dxa"/>
            <w:tcBorders>
              <w:top w:val="single" w:sz="4" w:space="0" w:color="auto"/>
              <w:left w:val="single" w:sz="4" w:space="0" w:color="auto"/>
              <w:bottom w:val="single" w:sz="4" w:space="0" w:color="auto"/>
              <w:right w:val="single" w:sz="4" w:space="0" w:color="auto"/>
            </w:tcBorders>
            <w:hideMark/>
          </w:tcPr>
          <w:p w14:paraId="23190E58" w14:textId="77777777" w:rsidR="0004115B" w:rsidRDefault="0004115B" w:rsidP="00AC43CD">
            <w:pPr>
              <w:pStyle w:val="Default"/>
              <w:spacing w:line="256" w:lineRule="auto"/>
              <w:rPr>
                <w:rFonts w:ascii="Georgia" w:hAnsi="Georgia"/>
                <w:sz w:val="20"/>
                <w:szCs w:val="20"/>
              </w:rPr>
            </w:pPr>
            <w:r>
              <w:rPr>
                <w:rFonts w:ascii="Georgia" w:hAnsi="Georgia"/>
                <w:sz w:val="20"/>
                <w:szCs w:val="20"/>
                <w:lang w:val="en-US"/>
              </w:rPr>
              <w:t>Spatial resolution</w:t>
            </w:r>
            <w:r>
              <w:rPr>
                <w:rFonts w:ascii="Georgia" w:hAnsi="Georgia"/>
                <w:sz w:val="20"/>
                <w:szCs w:val="20"/>
              </w:rPr>
              <w:t xml:space="preserve">: </w:t>
            </w:r>
          </w:p>
        </w:tc>
        <w:tc>
          <w:tcPr>
            <w:tcW w:w="2928" w:type="dxa"/>
            <w:gridSpan w:val="2"/>
            <w:tcBorders>
              <w:top w:val="single" w:sz="4" w:space="0" w:color="auto"/>
              <w:left w:val="single" w:sz="4" w:space="0" w:color="auto"/>
              <w:bottom w:val="single" w:sz="4" w:space="0" w:color="auto"/>
              <w:right w:val="single" w:sz="4" w:space="0" w:color="auto"/>
            </w:tcBorders>
            <w:hideMark/>
          </w:tcPr>
          <w:p w14:paraId="1348001E" w14:textId="77777777" w:rsidR="0004115B" w:rsidRDefault="0004115B" w:rsidP="00AC43CD">
            <w:pPr>
              <w:pStyle w:val="Default"/>
              <w:spacing w:line="256" w:lineRule="auto"/>
              <w:rPr>
                <w:rFonts w:ascii="Georgia" w:hAnsi="Georgia"/>
                <w:sz w:val="20"/>
                <w:szCs w:val="20"/>
              </w:rPr>
            </w:pPr>
            <w:r>
              <w:rPr>
                <w:rFonts w:ascii="Georgia" w:hAnsi="Georgia"/>
                <w:sz w:val="20"/>
                <w:szCs w:val="20"/>
              </w:rPr>
              <w:t>Point data</w:t>
            </w:r>
          </w:p>
        </w:tc>
        <w:tc>
          <w:tcPr>
            <w:tcW w:w="2928" w:type="dxa"/>
            <w:tcBorders>
              <w:top w:val="single" w:sz="4" w:space="0" w:color="auto"/>
              <w:left w:val="single" w:sz="4" w:space="0" w:color="auto"/>
              <w:bottom w:val="single" w:sz="4" w:space="0" w:color="auto"/>
              <w:right w:val="single" w:sz="4" w:space="0" w:color="auto"/>
            </w:tcBorders>
            <w:hideMark/>
          </w:tcPr>
          <w:p w14:paraId="4C393093"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NUTS: </w:t>
            </w:r>
            <w:r>
              <w:rPr>
                <w:rFonts w:ascii="Georgia" w:hAnsi="Georgia"/>
                <w:sz w:val="20"/>
                <w:szCs w:val="20"/>
                <w:lang w:val="en-US"/>
              </w:rPr>
              <w:t>Not relevant</w:t>
            </w:r>
            <w:r>
              <w:rPr>
                <w:rFonts w:ascii="Georgia" w:hAnsi="Georgia"/>
                <w:sz w:val="20"/>
                <w:szCs w:val="20"/>
              </w:rPr>
              <w:t xml:space="preserve"> </w:t>
            </w:r>
          </w:p>
        </w:tc>
      </w:tr>
      <w:tr w:rsidR="0004115B" w14:paraId="3B36DE38" w14:textId="77777777" w:rsidTr="00AC43CD">
        <w:trPr>
          <w:trHeight w:val="324"/>
        </w:trPr>
        <w:tc>
          <w:tcPr>
            <w:tcW w:w="2938" w:type="dxa"/>
            <w:gridSpan w:val="2"/>
            <w:tcBorders>
              <w:top w:val="single" w:sz="4" w:space="0" w:color="auto"/>
              <w:left w:val="single" w:sz="4" w:space="0" w:color="auto"/>
              <w:bottom w:val="single" w:sz="4" w:space="0" w:color="auto"/>
              <w:right w:val="single" w:sz="4" w:space="0" w:color="auto"/>
            </w:tcBorders>
            <w:hideMark/>
          </w:tcPr>
          <w:p w14:paraId="07F40CE0"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Geographical coverage: </w:t>
            </w:r>
          </w:p>
        </w:tc>
        <w:tc>
          <w:tcPr>
            <w:tcW w:w="5846" w:type="dxa"/>
            <w:gridSpan w:val="2"/>
            <w:tcBorders>
              <w:top w:val="single" w:sz="4" w:space="0" w:color="auto"/>
              <w:left w:val="single" w:sz="4" w:space="0" w:color="auto"/>
              <w:bottom w:val="single" w:sz="4" w:space="0" w:color="auto"/>
              <w:right w:val="single" w:sz="4" w:space="0" w:color="auto"/>
            </w:tcBorders>
            <w:hideMark/>
          </w:tcPr>
          <w:p w14:paraId="389EB29C" w14:textId="77777777" w:rsidR="0004115B" w:rsidRDefault="0004115B" w:rsidP="00AC43CD">
            <w:pPr>
              <w:pStyle w:val="Default"/>
              <w:spacing w:line="256" w:lineRule="auto"/>
              <w:rPr>
                <w:rFonts w:ascii="Georgia" w:hAnsi="Georgia"/>
                <w:sz w:val="20"/>
                <w:szCs w:val="20"/>
              </w:rPr>
            </w:pPr>
            <w:r w:rsidRPr="0080437B">
              <w:rPr>
                <w:rFonts w:ascii="Georgia" w:hAnsi="Georgia"/>
                <w:sz w:val="20"/>
                <w:szCs w:val="20"/>
              </w:rPr>
              <w:t xml:space="preserve">North Sea and Baltic Sea </w:t>
            </w:r>
            <w:proofErr w:type="gramStart"/>
            <w:r w:rsidRPr="0080437B">
              <w:rPr>
                <w:rFonts w:ascii="Georgia" w:hAnsi="Georgia"/>
                <w:sz w:val="20"/>
                <w:szCs w:val="20"/>
              </w:rPr>
              <w:t>on the basis of</w:t>
            </w:r>
            <w:proofErr w:type="gramEnd"/>
            <w:r w:rsidRPr="0080437B">
              <w:rPr>
                <w:rFonts w:ascii="Georgia" w:hAnsi="Georgia"/>
                <w:sz w:val="20"/>
                <w:szCs w:val="20"/>
              </w:rPr>
              <w:t xml:space="preserve"> three single gauges at the North Sea (</w:t>
            </w:r>
            <w:proofErr w:type="spellStart"/>
            <w:r w:rsidRPr="0080437B">
              <w:rPr>
                <w:rFonts w:ascii="Georgia" w:hAnsi="Georgia"/>
                <w:sz w:val="20"/>
                <w:szCs w:val="20"/>
              </w:rPr>
              <w:t>Borkum</w:t>
            </w:r>
            <w:proofErr w:type="spellEnd"/>
            <w:r w:rsidRPr="0080437B">
              <w:rPr>
                <w:rFonts w:ascii="Georgia" w:hAnsi="Georgia"/>
                <w:sz w:val="20"/>
                <w:szCs w:val="20"/>
              </w:rPr>
              <w:t xml:space="preserve">, Cuxhaven, </w:t>
            </w:r>
            <w:proofErr w:type="spellStart"/>
            <w:r w:rsidRPr="0080437B">
              <w:rPr>
                <w:rFonts w:ascii="Georgia" w:hAnsi="Georgia"/>
                <w:sz w:val="20"/>
                <w:szCs w:val="20"/>
              </w:rPr>
              <w:t>Wittdün</w:t>
            </w:r>
            <w:proofErr w:type="spellEnd"/>
            <w:r w:rsidRPr="0080437B">
              <w:rPr>
                <w:rFonts w:ascii="Georgia" w:hAnsi="Georgia"/>
                <w:sz w:val="20"/>
                <w:szCs w:val="20"/>
              </w:rPr>
              <w:t xml:space="preserve">) and three single gauges at the Baltic Sea (Kiel, </w:t>
            </w:r>
            <w:proofErr w:type="spellStart"/>
            <w:r w:rsidRPr="0080437B">
              <w:rPr>
                <w:rFonts w:ascii="Georgia" w:hAnsi="Georgia"/>
                <w:sz w:val="20"/>
                <w:szCs w:val="20"/>
              </w:rPr>
              <w:t>Travemünde</w:t>
            </w:r>
            <w:proofErr w:type="spellEnd"/>
            <w:r w:rsidRPr="0080437B">
              <w:rPr>
                <w:rFonts w:ascii="Georgia" w:hAnsi="Georgia"/>
                <w:sz w:val="20"/>
                <w:szCs w:val="20"/>
              </w:rPr>
              <w:t xml:space="preserve">, </w:t>
            </w:r>
            <w:proofErr w:type="spellStart"/>
            <w:r w:rsidRPr="0080437B">
              <w:rPr>
                <w:rFonts w:ascii="Georgia" w:hAnsi="Georgia"/>
                <w:sz w:val="20"/>
                <w:szCs w:val="20"/>
              </w:rPr>
              <w:t>Saßnitz</w:t>
            </w:r>
            <w:proofErr w:type="spellEnd"/>
            <w:r w:rsidRPr="0080437B">
              <w:rPr>
                <w:rFonts w:ascii="Georgia" w:hAnsi="Georgia"/>
                <w:sz w:val="20"/>
                <w:szCs w:val="20"/>
              </w:rPr>
              <w:t>)</w:t>
            </w:r>
          </w:p>
        </w:tc>
      </w:tr>
      <w:tr w:rsidR="0004115B" w14:paraId="50F4391C" w14:textId="77777777" w:rsidTr="00AC43CD">
        <w:trPr>
          <w:trHeight w:val="843"/>
        </w:trPr>
        <w:tc>
          <w:tcPr>
            <w:tcW w:w="2938" w:type="dxa"/>
            <w:gridSpan w:val="2"/>
            <w:tcBorders>
              <w:top w:val="single" w:sz="4" w:space="0" w:color="auto"/>
              <w:left w:val="single" w:sz="4" w:space="0" w:color="auto"/>
              <w:bottom w:val="single" w:sz="4" w:space="0" w:color="auto"/>
              <w:right w:val="single" w:sz="4" w:space="0" w:color="auto"/>
            </w:tcBorders>
            <w:hideMark/>
          </w:tcPr>
          <w:p w14:paraId="42F7D220" w14:textId="77777777" w:rsidR="0004115B" w:rsidRDefault="0004115B" w:rsidP="00AC43CD">
            <w:pPr>
              <w:pStyle w:val="Default"/>
              <w:spacing w:line="256" w:lineRule="auto"/>
              <w:rPr>
                <w:rFonts w:ascii="Georgia" w:hAnsi="Georgia"/>
                <w:sz w:val="20"/>
                <w:szCs w:val="20"/>
              </w:rPr>
            </w:pPr>
            <w:r>
              <w:rPr>
                <w:rFonts w:ascii="Georgia" w:hAnsi="Georgia"/>
                <w:sz w:val="20"/>
                <w:szCs w:val="20"/>
                <w:lang w:val="en-US"/>
              </w:rPr>
              <w:t xml:space="preserve">Temporal resolution </w:t>
            </w:r>
          </w:p>
        </w:tc>
        <w:tc>
          <w:tcPr>
            <w:tcW w:w="5846" w:type="dxa"/>
            <w:gridSpan w:val="2"/>
            <w:tcBorders>
              <w:top w:val="single" w:sz="4" w:space="0" w:color="auto"/>
              <w:left w:val="single" w:sz="4" w:space="0" w:color="auto"/>
              <w:bottom w:val="single" w:sz="4" w:space="0" w:color="auto"/>
              <w:right w:val="single" w:sz="4" w:space="0" w:color="auto"/>
            </w:tcBorders>
            <w:hideMark/>
          </w:tcPr>
          <w:p w14:paraId="3844EFEA" w14:textId="77777777" w:rsidR="0004115B" w:rsidRPr="0080437B" w:rsidRDefault="0004115B" w:rsidP="00AC43CD">
            <w:pPr>
              <w:pStyle w:val="Default"/>
              <w:spacing w:line="256" w:lineRule="auto"/>
              <w:rPr>
                <w:rFonts w:ascii="Georgia" w:hAnsi="Georgia"/>
                <w:sz w:val="20"/>
                <w:szCs w:val="20"/>
              </w:rPr>
            </w:pPr>
            <w:r w:rsidRPr="0080437B">
              <w:rPr>
                <w:rFonts w:ascii="Georgia" w:hAnsi="Georgia"/>
                <w:sz w:val="20"/>
                <w:szCs w:val="20"/>
              </w:rPr>
              <w:t xml:space="preserve">yearly, </w:t>
            </w:r>
          </w:p>
          <w:p w14:paraId="47B4B920" w14:textId="77777777" w:rsidR="0004115B" w:rsidRPr="0080437B" w:rsidRDefault="0004115B" w:rsidP="00AC43CD">
            <w:pPr>
              <w:pStyle w:val="Default"/>
              <w:spacing w:line="256" w:lineRule="auto"/>
              <w:rPr>
                <w:rFonts w:ascii="Georgia" w:hAnsi="Georgia"/>
                <w:sz w:val="20"/>
                <w:szCs w:val="20"/>
              </w:rPr>
            </w:pPr>
            <w:r w:rsidRPr="0080437B">
              <w:rPr>
                <w:rFonts w:ascii="Georgia" w:hAnsi="Georgia"/>
                <w:sz w:val="20"/>
                <w:szCs w:val="20"/>
              </w:rPr>
              <w:t xml:space="preserve">Cuxhaven (North Sea) since 1843 </w:t>
            </w:r>
          </w:p>
          <w:p w14:paraId="7B2EE7A6" w14:textId="77777777" w:rsidR="0004115B" w:rsidRPr="0080437B" w:rsidRDefault="0004115B" w:rsidP="00AC43CD">
            <w:pPr>
              <w:pStyle w:val="Default"/>
              <w:spacing w:line="256" w:lineRule="auto"/>
              <w:rPr>
                <w:rFonts w:ascii="Georgia" w:hAnsi="Georgia"/>
                <w:sz w:val="20"/>
                <w:szCs w:val="20"/>
              </w:rPr>
            </w:pPr>
            <w:proofErr w:type="spellStart"/>
            <w:r w:rsidRPr="0080437B">
              <w:rPr>
                <w:rFonts w:ascii="Georgia" w:hAnsi="Georgia"/>
                <w:sz w:val="20"/>
                <w:szCs w:val="20"/>
              </w:rPr>
              <w:t>Travemünde</w:t>
            </w:r>
            <w:proofErr w:type="spellEnd"/>
            <w:r w:rsidRPr="0080437B">
              <w:rPr>
                <w:rFonts w:ascii="Georgia" w:hAnsi="Georgia"/>
                <w:sz w:val="20"/>
                <w:szCs w:val="20"/>
              </w:rPr>
              <w:t xml:space="preserve"> (Baltic Sea) since 1853 </w:t>
            </w:r>
          </w:p>
          <w:p w14:paraId="5179C224" w14:textId="77777777" w:rsidR="0004115B" w:rsidRPr="0080437B" w:rsidRDefault="0004115B" w:rsidP="00AC43CD">
            <w:pPr>
              <w:pStyle w:val="Default"/>
              <w:spacing w:line="256" w:lineRule="auto"/>
              <w:rPr>
                <w:rFonts w:ascii="Georgia" w:hAnsi="Georgia"/>
                <w:sz w:val="20"/>
                <w:szCs w:val="20"/>
              </w:rPr>
            </w:pPr>
            <w:r w:rsidRPr="0080437B">
              <w:rPr>
                <w:rFonts w:ascii="Georgia" w:hAnsi="Georgia"/>
                <w:sz w:val="20"/>
                <w:szCs w:val="20"/>
              </w:rPr>
              <w:t xml:space="preserve">Kiel (Baltic Sea) since 1901 </w:t>
            </w:r>
          </w:p>
          <w:p w14:paraId="4719BC37" w14:textId="77777777" w:rsidR="0004115B" w:rsidRPr="0080437B" w:rsidRDefault="0004115B" w:rsidP="00AC43CD">
            <w:pPr>
              <w:pStyle w:val="Default"/>
              <w:spacing w:line="256" w:lineRule="auto"/>
              <w:rPr>
                <w:rFonts w:ascii="Georgia" w:hAnsi="Georgia"/>
                <w:sz w:val="20"/>
                <w:szCs w:val="20"/>
              </w:rPr>
            </w:pPr>
            <w:proofErr w:type="spellStart"/>
            <w:r w:rsidRPr="0080437B">
              <w:rPr>
                <w:rFonts w:ascii="Georgia" w:hAnsi="Georgia"/>
                <w:sz w:val="20"/>
                <w:szCs w:val="20"/>
              </w:rPr>
              <w:t>Wittdün</w:t>
            </w:r>
            <w:proofErr w:type="spellEnd"/>
            <w:r w:rsidRPr="0080437B">
              <w:rPr>
                <w:rFonts w:ascii="Georgia" w:hAnsi="Georgia"/>
                <w:sz w:val="20"/>
                <w:szCs w:val="20"/>
              </w:rPr>
              <w:t xml:space="preserve"> (North Sea) since 1936 </w:t>
            </w:r>
          </w:p>
          <w:p w14:paraId="41565B5A" w14:textId="77777777" w:rsidR="0004115B" w:rsidRPr="0080437B" w:rsidRDefault="0004115B" w:rsidP="00AC43CD">
            <w:pPr>
              <w:pStyle w:val="Default"/>
              <w:spacing w:line="256" w:lineRule="auto"/>
              <w:rPr>
                <w:rFonts w:ascii="Georgia" w:hAnsi="Georgia"/>
                <w:sz w:val="20"/>
                <w:szCs w:val="20"/>
              </w:rPr>
            </w:pPr>
            <w:proofErr w:type="spellStart"/>
            <w:r w:rsidRPr="0080437B">
              <w:rPr>
                <w:rFonts w:ascii="Georgia" w:hAnsi="Georgia"/>
                <w:sz w:val="20"/>
                <w:szCs w:val="20"/>
              </w:rPr>
              <w:t>Saßnitz</w:t>
            </w:r>
            <w:proofErr w:type="spellEnd"/>
            <w:r w:rsidRPr="0080437B">
              <w:rPr>
                <w:rFonts w:ascii="Georgia" w:hAnsi="Georgia"/>
                <w:sz w:val="20"/>
                <w:szCs w:val="20"/>
              </w:rPr>
              <w:t xml:space="preserve"> (Baltic Sea) since 1953 </w:t>
            </w:r>
          </w:p>
          <w:p w14:paraId="28FB6F94" w14:textId="77777777" w:rsidR="0004115B" w:rsidRDefault="0004115B" w:rsidP="00AC43CD">
            <w:pPr>
              <w:pStyle w:val="Default"/>
              <w:spacing w:line="256" w:lineRule="auto"/>
              <w:rPr>
                <w:rFonts w:ascii="Georgia" w:hAnsi="Georgia"/>
                <w:sz w:val="20"/>
                <w:szCs w:val="20"/>
              </w:rPr>
            </w:pPr>
            <w:proofErr w:type="spellStart"/>
            <w:r w:rsidRPr="0080437B">
              <w:rPr>
                <w:rFonts w:ascii="Georgia" w:hAnsi="Georgia"/>
                <w:sz w:val="20"/>
                <w:szCs w:val="20"/>
              </w:rPr>
              <w:t>Borkum</w:t>
            </w:r>
            <w:proofErr w:type="spellEnd"/>
            <w:r w:rsidRPr="0080437B">
              <w:rPr>
                <w:rFonts w:ascii="Georgia" w:hAnsi="Georgia"/>
                <w:sz w:val="20"/>
                <w:szCs w:val="20"/>
              </w:rPr>
              <w:t xml:space="preserve"> (North Sea) since 1963</w:t>
            </w:r>
          </w:p>
        </w:tc>
      </w:tr>
      <w:tr w:rsidR="0004115B" w14:paraId="013D0DFF" w14:textId="77777777" w:rsidTr="00AC43CD">
        <w:trPr>
          <w:trHeight w:val="417"/>
        </w:trPr>
        <w:tc>
          <w:tcPr>
            <w:tcW w:w="2938" w:type="dxa"/>
            <w:gridSpan w:val="2"/>
            <w:tcBorders>
              <w:top w:val="single" w:sz="4" w:space="0" w:color="auto"/>
              <w:left w:val="single" w:sz="4" w:space="0" w:color="auto"/>
              <w:bottom w:val="single" w:sz="4" w:space="0" w:color="auto"/>
              <w:right w:val="single" w:sz="4" w:space="0" w:color="auto"/>
            </w:tcBorders>
            <w:hideMark/>
          </w:tcPr>
          <w:p w14:paraId="443FD7CA" w14:textId="77777777" w:rsidR="0004115B" w:rsidRDefault="0004115B" w:rsidP="00AC43CD">
            <w:pPr>
              <w:pStyle w:val="Default"/>
              <w:spacing w:line="256" w:lineRule="auto"/>
              <w:rPr>
                <w:rFonts w:ascii="Georgia" w:hAnsi="Georgia"/>
                <w:sz w:val="20"/>
                <w:szCs w:val="20"/>
              </w:rPr>
            </w:pPr>
            <w:r>
              <w:rPr>
                <w:rFonts w:ascii="Georgia" w:hAnsi="Georgia"/>
                <w:sz w:val="20"/>
                <w:szCs w:val="20"/>
                <w:lang w:val="en-US"/>
              </w:rPr>
              <w:t>Limitations</w:t>
            </w:r>
            <w:r>
              <w:rPr>
                <w:rFonts w:ascii="Georgia" w:hAnsi="Georgia"/>
                <w:sz w:val="20"/>
                <w:szCs w:val="20"/>
              </w:rPr>
              <w:t xml:space="preserve">: </w:t>
            </w:r>
          </w:p>
        </w:tc>
        <w:tc>
          <w:tcPr>
            <w:tcW w:w="5846" w:type="dxa"/>
            <w:gridSpan w:val="2"/>
            <w:tcBorders>
              <w:top w:val="single" w:sz="4" w:space="0" w:color="auto"/>
              <w:left w:val="single" w:sz="4" w:space="0" w:color="auto"/>
              <w:bottom w:val="single" w:sz="4" w:space="0" w:color="auto"/>
              <w:right w:val="single" w:sz="4" w:space="0" w:color="auto"/>
            </w:tcBorders>
            <w:hideMark/>
          </w:tcPr>
          <w:p w14:paraId="60463A72" w14:textId="77777777" w:rsidR="0004115B" w:rsidRPr="0080437B" w:rsidRDefault="0004115B" w:rsidP="00AC43CD">
            <w:pPr>
              <w:pStyle w:val="Default"/>
              <w:spacing w:line="256" w:lineRule="auto"/>
              <w:rPr>
                <w:rFonts w:ascii="Georgia" w:hAnsi="Georgia"/>
                <w:sz w:val="20"/>
                <w:szCs w:val="20"/>
                <w:lang w:val="en-US"/>
              </w:rPr>
            </w:pPr>
            <w:r>
              <w:rPr>
                <w:rFonts w:ascii="Georgia" w:hAnsi="Georgia"/>
                <w:sz w:val="20"/>
                <w:szCs w:val="20"/>
                <w:lang w:val="en-US"/>
              </w:rPr>
              <w:t>none</w:t>
            </w:r>
          </w:p>
        </w:tc>
      </w:tr>
      <w:tr w:rsidR="0004115B" w14:paraId="4A9957D7" w14:textId="77777777" w:rsidTr="00AC43CD">
        <w:trPr>
          <w:trHeight w:val="281"/>
        </w:trPr>
        <w:tc>
          <w:tcPr>
            <w:tcW w:w="2938" w:type="dxa"/>
            <w:gridSpan w:val="2"/>
            <w:tcBorders>
              <w:top w:val="single" w:sz="4" w:space="0" w:color="auto"/>
              <w:left w:val="single" w:sz="4" w:space="0" w:color="auto"/>
              <w:bottom w:val="single" w:sz="4" w:space="0" w:color="auto"/>
              <w:right w:val="single" w:sz="4" w:space="0" w:color="auto"/>
            </w:tcBorders>
            <w:hideMark/>
          </w:tcPr>
          <w:p w14:paraId="1E4E964D" w14:textId="77777777" w:rsidR="0004115B" w:rsidRDefault="0004115B" w:rsidP="00AC43CD">
            <w:pPr>
              <w:pStyle w:val="Default"/>
              <w:spacing w:line="256" w:lineRule="auto"/>
              <w:rPr>
                <w:rFonts w:ascii="Georgia" w:hAnsi="Georgia"/>
                <w:sz w:val="20"/>
                <w:szCs w:val="20"/>
              </w:rPr>
            </w:pPr>
            <w:r>
              <w:rPr>
                <w:rFonts w:ascii="Georgia" w:hAnsi="Georgia"/>
                <w:sz w:val="20"/>
                <w:szCs w:val="20"/>
              </w:rPr>
              <w:t>Reference to data fact sheet</w:t>
            </w:r>
          </w:p>
        </w:tc>
        <w:tc>
          <w:tcPr>
            <w:tcW w:w="5846" w:type="dxa"/>
            <w:gridSpan w:val="2"/>
            <w:tcBorders>
              <w:top w:val="single" w:sz="4" w:space="0" w:color="auto"/>
              <w:left w:val="single" w:sz="4" w:space="0" w:color="auto"/>
              <w:bottom w:val="single" w:sz="4" w:space="0" w:color="auto"/>
              <w:right w:val="single" w:sz="4" w:space="0" w:color="auto"/>
            </w:tcBorders>
            <w:hideMark/>
          </w:tcPr>
          <w:p w14:paraId="47E8D753"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WW-I-8_Daten_Meeresspiegel.xlsx </w:t>
            </w:r>
          </w:p>
        </w:tc>
      </w:tr>
    </w:tbl>
    <w:p w14:paraId="77CBBC9A" w14:textId="77777777" w:rsidR="0004115B" w:rsidRDefault="0004115B" w:rsidP="0004115B">
      <w:pPr>
        <w:rPr>
          <w:rFonts w:ascii="Georgia" w:hAnsi="Georgia" w:cstheme="minorBidi"/>
          <w:sz w:val="20"/>
          <w:szCs w:val="20"/>
        </w:rPr>
      </w:pPr>
    </w:p>
    <w:p w14:paraId="5E0F568E" w14:textId="77777777" w:rsidR="0004115B" w:rsidRDefault="0004115B" w:rsidP="0004115B">
      <w:pPr>
        <w:rPr>
          <w:rFonts w:ascii="Georgia" w:hAnsi="Georgia" w:cstheme="minorBidi"/>
          <w:sz w:val="20"/>
          <w:szCs w:val="20"/>
        </w:rPr>
      </w:pPr>
    </w:p>
    <w:p w14:paraId="0D78741C" w14:textId="77777777" w:rsidR="0004115B" w:rsidRDefault="0004115B" w:rsidP="0004115B">
      <w:pPr>
        <w:rPr>
          <w:rFonts w:ascii="Georgia" w:hAnsi="Georgia" w:cstheme="minorBidi"/>
          <w:sz w:val="20"/>
          <w:szCs w:val="20"/>
        </w:rPr>
      </w:pPr>
    </w:p>
    <w:p w14:paraId="610B0693" w14:textId="77777777" w:rsidR="0004115B" w:rsidRDefault="0004115B" w:rsidP="0004115B">
      <w:pPr>
        <w:rPr>
          <w:rFonts w:ascii="Georgia" w:hAnsi="Georgia" w:cstheme="minorBidi"/>
          <w:sz w:val="20"/>
          <w:szCs w:val="20"/>
        </w:rPr>
      </w:pPr>
    </w:p>
    <w:p w14:paraId="7F081C46" w14:textId="77777777" w:rsidR="0004115B" w:rsidRDefault="0004115B" w:rsidP="0004115B">
      <w:pPr>
        <w:rPr>
          <w:rFonts w:ascii="Georgia" w:hAnsi="Georgia" w:cstheme="minorBidi"/>
          <w:sz w:val="20"/>
          <w:szCs w:val="20"/>
        </w:rPr>
      </w:pPr>
    </w:p>
    <w:p w14:paraId="7531B8B1" w14:textId="77777777" w:rsidR="0004115B" w:rsidRPr="0080437B" w:rsidRDefault="0004115B" w:rsidP="0004115B">
      <w:pPr>
        <w:rPr>
          <w:rFonts w:ascii="Georgia" w:hAnsi="Georgia"/>
          <w:b/>
          <w:bCs/>
          <w:sz w:val="20"/>
          <w:szCs w:val="20"/>
        </w:rPr>
      </w:pPr>
      <w:r w:rsidRPr="0080437B">
        <w:rPr>
          <w:rFonts w:ascii="Georgia" w:hAnsi="Georgia"/>
          <w:b/>
          <w:bCs/>
          <w:sz w:val="20"/>
          <w:szCs w:val="20"/>
        </w:rPr>
        <w:t>V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6690"/>
      </w:tblGrid>
      <w:tr w:rsidR="0004115B" w14:paraId="1E9BD075" w14:textId="77777777" w:rsidTr="00AC43CD">
        <w:trPr>
          <w:trHeight w:val="728"/>
        </w:trPr>
        <w:tc>
          <w:tcPr>
            <w:tcW w:w="2230" w:type="dxa"/>
            <w:tcBorders>
              <w:top w:val="single" w:sz="4" w:space="0" w:color="auto"/>
              <w:left w:val="single" w:sz="4" w:space="0" w:color="auto"/>
              <w:bottom w:val="single" w:sz="4" w:space="0" w:color="auto"/>
              <w:right w:val="single" w:sz="4" w:space="0" w:color="auto"/>
            </w:tcBorders>
            <w:hideMark/>
          </w:tcPr>
          <w:p w14:paraId="0F874388" w14:textId="77777777" w:rsidR="0004115B" w:rsidRDefault="0004115B" w:rsidP="00AC43CD">
            <w:pPr>
              <w:pStyle w:val="Default"/>
              <w:spacing w:line="256" w:lineRule="auto"/>
              <w:rPr>
                <w:rFonts w:ascii="Georgia" w:hAnsi="Georgia"/>
                <w:sz w:val="20"/>
                <w:szCs w:val="20"/>
              </w:rPr>
            </w:pPr>
            <w:proofErr w:type="spellStart"/>
            <w:r>
              <w:rPr>
                <w:rFonts w:ascii="Georgia" w:hAnsi="Georgia"/>
                <w:sz w:val="20"/>
                <w:szCs w:val="20"/>
              </w:rPr>
              <w:lastRenderedPageBreak/>
              <w:t>Glossar</w:t>
            </w:r>
            <w:proofErr w:type="spellEnd"/>
            <w:r>
              <w:rPr>
                <w:rFonts w:ascii="Georgia" w:hAnsi="Georgia"/>
                <w:sz w:val="20"/>
                <w:szCs w:val="20"/>
                <w:lang w:val="en-US"/>
              </w:rPr>
              <w:t>y</w:t>
            </w:r>
            <w:r>
              <w:rPr>
                <w:rFonts w:ascii="Georgia" w:hAnsi="Georgia"/>
                <w:sz w:val="20"/>
                <w:szCs w:val="20"/>
              </w:rPr>
              <w:t xml:space="preserve">: </w:t>
            </w:r>
          </w:p>
        </w:tc>
        <w:tc>
          <w:tcPr>
            <w:tcW w:w="6690" w:type="dxa"/>
            <w:tcBorders>
              <w:top w:val="single" w:sz="4" w:space="0" w:color="auto"/>
              <w:left w:val="single" w:sz="4" w:space="0" w:color="auto"/>
              <w:bottom w:val="single" w:sz="4" w:space="0" w:color="auto"/>
              <w:right w:val="single" w:sz="4" w:space="0" w:color="auto"/>
            </w:tcBorders>
            <w:hideMark/>
          </w:tcPr>
          <w:p w14:paraId="53367B2B"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DIN definition </w:t>
            </w:r>
          </w:p>
          <w:p w14:paraId="6C1FF463" w14:textId="77777777" w:rsidR="0004115B" w:rsidRDefault="0004115B" w:rsidP="00AC43CD">
            <w:pPr>
              <w:pStyle w:val="Default"/>
              <w:spacing w:line="256" w:lineRule="auto"/>
              <w:rPr>
                <w:rFonts w:ascii="Georgia" w:hAnsi="Georgia"/>
                <w:sz w:val="20"/>
                <w:szCs w:val="20"/>
              </w:rPr>
            </w:pPr>
            <w:proofErr w:type="spellStart"/>
            <w:r>
              <w:rPr>
                <w:rFonts w:ascii="Georgia" w:hAnsi="Georgia"/>
                <w:sz w:val="20"/>
                <w:szCs w:val="20"/>
              </w:rPr>
              <w:t>MTmw</w:t>
            </w:r>
            <w:proofErr w:type="spellEnd"/>
            <w:r>
              <w:rPr>
                <w:rFonts w:ascii="Georgia" w:hAnsi="Georgia"/>
                <w:sz w:val="20"/>
                <w:szCs w:val="20"/>
              </w:rPr>
              <w:t xml:space="preserve"> (mean tidal mean water): arithmetic mean value of the water level of the horizontal gravity line of a tidal curve (DIN 4049) over </w:t>
            </w:r>
            <w:proofErr w:type="gramStart"/>
            <w:r>
              <w:rPr>
                <w:rFonts w:ascii="Georgia" w:hAnsi="Georgia"/>
                <w:sz w:val="20"/>
                <w:szCs w:val="20"/>
              </w:rPr>
              <w:t>a period of time</w:t>
            </w:r>
            <w:proofErr w:type="gramEnd"/>
            <w:r>
              <w:rPr>
                <w:rFonts w:ascii="Georgia" w:hAnsi="Georgia"/>
                <w:sz w:val="20"/>
                <w:szCs w:val="20"/>
              </w:rPr>
              <w:t xml:space="preserve"> (here 1 year). </w:t>
            </w:r>
          </w:p>
          <w:p w14:paraId="20EF7D04"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MW (mean tide): arithmetic mean of the water levels (DIN 4049) over </w:t>
            </w:r>
            <w:proofErr w:type="gramStart"/>
            <w:r>
              <w:rPr>
                <w:rFonts w:ascii="Georgia" w:hAnsi="Georgia"/>
                <w:sz w:val="20"/>
                <w:szCs w:val="20"/>
              </w:rPr>
              <w:t>a period of time</w:t>
            </w:r>
            <w:proofErr w:type="gramEnd"/>
            <w:r>
              <w:rPr>
                <w:rFonts w:ascii="Georgia" w:hAnsi="Georgia"/>
                <w:sz w:val="20"/>
                <w:szCs w:val="20"/>
              </w:rPr>
              <w:t xml:space="preserve"> (here 1 year).</w:t>
            </w:r>
          </w:p>
        </w:tc>
      </w:tr>
      <w:tr w:rsidR="0004115B" w14:paraId="4A87AAB5" w14:textId="77777777" w:rsidTr="00AC43CD">
        <w:trPr>
          <w:trHeight w:val="1938"/>
        </w:trPr>
        <w:tc>
          <w:tcPr>
            <w:tcW w:w="2230" w:type="dxa"/>
            <w:tcBorders>
              <w:top w:val="single" w:sz="4" w:space="0" w:color="auto"/>
              <w:left w:val="single" w:sz="4" w:space="0" w:color="auto"/>
              <w:bottom w:val="single" w:sz="4" w:space="0" w:color="auto"/>
              <w:right w:val="single" w:sz="4" w:space="0" w:color="auto"/>
            </w:tcBorders>
            <w:hideMark/>
          </w:tcPr>
          <w:p w14:paraId="5A98CF5A" w14:textId="77777777" w:rsidR="0004115B" w:rsidRDefault="0004115B" w:rsidP="00AC43CD">
            <w:pPr>
              <w:pStyle w:val="Default"/>
              <w:spacing w:line="256" w:lineRule="auto"/>
              <w:rPr>
                <w:rFonts w:ascii="Georgia" w:hAnsi="Georgia"/>
                <w:sz w:val="20"/>
                <w:szCs w:val="20"/>
              </w:rPr>
            </w:pPr>
            <w:r>
              <w:rPr>
                <w:rFonts w:ascii="Georgia" w:hAnsi="Georgia"/>
                <w:sz w:val="20"/>
                <w:szCs w:val="20"/>
              </w:rPr>
              <w:t>Additional information:</w:t>
            </w:r>
          </w:p>
        </w:tc>
        <w:tc>
          <w:tcPr>
            <w:tcW w:w="6690" w:type="dxa"/>
            <w:tcBorders>
              <w:top w:val="single" w:sz="4" w:space="0" w:color="auto"/>
              <w:left w:val="single" w:sz="4" w:space="0" w:color="auto"/>
              <w:bottom w:val="single" w:sz="4" w:space="0" w:color="auto"/>
              <w:right w:val="single" w:sz="4" w:space="0" w:color="auto"/>
            </w:tcBorders>
            <w:hideMark/>
          </w:tcPr>
          <w:p w14:paraId="33578809"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Church JA, Clark PU, </w:t>
            </w:r>
            <w:proofErr w:type="spellStart"/>
            <w:r>
              <w:rPr>
                <w:rFonts w:ascii="Georgia" w:hAnsi="Georgia"/>
                <w:sz w:val="20"/>
                <w:szCs w:val="20"/>
              </w:rPr>
              <w:t>Cazenave</w:t>
            </w:r>
            <w:proofErr w:type="spellEnd"/>
            <w:r>
              <w:rPr>
                <w:rFonts w:ascii="Georgia" w:hAnsi="Georgia"/>
                <w:sz w:val="20"/>
                <w:szCs w:val="20"/>
              </w:rPr>
              <w:t xml:space="preserve"> A, Gregory </w:t>
            </w:r>
            <w:proofErr w:type="gramStart"/>
            <w:r>
              <w:rPr>
                <w:rFonts w:ascii="Georgia" w:hAnsi="Georgia"/>
                <w:sz w:val="20"/>
                <w:szCs w:val="20"/>
              </w:rPr>
              <w:t>JM</w:t>
            </w:r>
            <w:proofErr w:type="gramEnd"/>
            <w:r>
              <w:rPr>
                <w:rFonts w:ascii="Georgia" w:hAnsi="Georgia"/>
                <w:sz w:val="20"/>
                <w:szCs w:val="20"/>
              </w:rPr>
              <w:t xml:space="preserve"> and others 2013: Sea level change. In: Climate change 2013: the physical science basis. Contribution of Working Group I to the Fifth Assessment Report of the Intergovernmental Panel on Climate Change. Cambridge University Press, Cambridge. </w:t>
            </w:r>
          </w:p>
          <w:p w14:paraId="400AA107" w14:textId="77777777" w:rsidR="0004115B" w:rsidRDefault="0004115B" w:rsidP="00AC43CD">
            <w:pPr>
              <w:pStyle w:val="Default"/>
              <w:spacing w:line="256" w:lineRule="auto"/>
              <w:rPr>
                <w:rFonts w:ascii="Georgia" w:hAnsi="Georgia"/>
                <w:sz w:val="20"/>
                <w:szCs w:val="20"/>
              </w:rPr>
            </w:pPr>
            <w:proofErr w:type="spellStart"/>
            <w:r>
              <w:rPr>
                <w:rFonts w:ascii="Georgia" w:hAnsi="Georgia"/>
                <w:sz w:val="20"/>
                <w:szCs w:val="20"/>
              </w:rPr>
              <w:t>Dangendorf</w:t>
            </w:r>
            <w:proofErr w:type="spellEnd"/>
            <w:r>
              <w:rPr>
                <w:rFonts w:ascii="Georgia" w:hAnsi="Georgia"/>
                <w:sz w:val="20"/>
                <w:szCs w:val="20"/>
              </w:rPr>
              <w:t xml:space="preserve"> S., Wahl T., Hein H., Jensen J., Mai S., </w:t>
            </w:r>
            <w:proofErr w:type="spellStart"/>
            <w:r>
              <w:rPr>
                <w:rFonts w:ascii="Georgia" w:hAnsi="Georgia"/>
                <w:sz w:val="20"/>
                <w:szCs w:val="20"/>
              </w:rPr>
              <w:t>Mudersbach</w:t>
            </w:r>
            <w:proofErr w:type="spellEnd"/>
            <w:r>
              <w:rPr>
                <w:rFonts w:ascii="Georgia" w:hAnsi="Georgia"/>
                <w:sz w:val="20"/>
                <w:szCs w:val="20"/>
              </w:rPr>
              <w:t xml:space="preserve"> C. 2012: </w:t>
            </w:r>
            <w:proofErr w:type="gramStart"/>
            <w:r>
              <w:rPr>
                <w:rFonts w:ascii="Georgia" w:hAnsi="Georgia"/>
                <w:sz w:val="20"/>
                <w:szCs w:val="20"/>
              </w:rPr>
              <w:t>Mean sea</w:t>
            </w:r>
            <w:proofErr w:type="gramEnd"/>
            <w:r>
              <w:rPr>
                <w:rFonts w:ascii="Georgia" w:hAnsi="Georgia"/>
                <w:sz w:val="20"/>
                <w:szCs w:val="20"/>
              </w:rPr>
              <w:t xml:space="preserve"> level variability and influence of the North Atlantic Oscillation on long-term trends in the German Bight. Water, 4(1), 170-195. </w:t>
            </w:r>
          </w:p>
          <w:p w14:paraId="72D068A0"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Hein H, Mai S., </w:t>
            </w:r>
            <w:proofErr w:type="spellStart"/>
            <w:r>
              <w:rPr>
                <w:rFonts w:ascii="Georgia" w:hAnsi="Georgia"/>
                <w:sz w:val="20"/>
                <w:szCs w:val="20"/>
              </w:rPr>
              <w:t>Barjenbruch</w:t>
            </w:r>
            <w:proofErr w:type="spellEnd"/>
            <w:r>
              <w:rPr>
                <w:rFonts w:ascii="Georgia" w:hAnsi="Georgia"/>
                <w:sz w:val="20"/>
                <w:szCs w:val="20"/>
              </w:rPr>
              <w:t xml:space="preserve"> U. 2014: </w:t>
            </w:r>
            <w:proofErr w:type="spellStart"/>
            <w:r>
              <w:rPr>
                <w:rFonts w:ascii="Georgia" w:hAnsi="Georgia"/>
                <w:sz w:val="20"/>
                <w:szCs w:val="20"/>
              </w:rPr>
              <w:t>Klimabedingt</w:t>
            </w:r>
            <w:proofErr w:type="spellEnd"/>
            <w:r>
              <w:rPr>
                <w:rFonts w:ascii="Georgia" w:hAnsi="Georgia"/>
                <w:sz w:val="20"/>
                <w:szCs w:val="20"/>
              </w:rPr>
              <w:t xml:space="preserve"> </w:t>
            </w:r>
            <w:proofErr w:type="spellStart"/>
            <w:r>
              <w:rPr>
                <w:rFonts w:ascii="Georgia" w:hAnsi="Georgia"/>
                <w:sz w:val="20"/>
                <w:szCs w:val="20"/>
              </w:rPr>
              <w:t>veränderte</w:t>
            </w:r>
            <w:proofErr w:type="spellEnd"/>
            <w:r>
              <w:rPr>
                <w:rFonts w:ascii="Georgia" w:hAnsi="Georgia"/>
                <w:sz w:val="20"/>
                <w:szCs w:val="20"/>
              </w:rPr>
              <w:t xml:space="preserve"> </w:t>
            </w:r>
            <w:proofErr w:type="spellStart"/>
            <w:r>
              <w:rPr>
                <w:rFonts w:ascii="Georgia" w:hAnsi="Georgia"/>
                <w:sz w:val="20"/>
                <w:szCs w:val="20"/>
              </w:rPr>
              <w:t>Tidekennwerte</w:t>
            </w:r>
            <w:proofErr w:type="spellEnd"/>
            <w:r>
              <w:rPr>
                <w:rFonts w:ascii="Georgia" w:hAnsi="Georgia"/>
                <w:sz w:val="20"/>
                <w:szCs w:val="20"/>
              </w:rPr>
              <w:t xml:space="preserve"> und </w:t>
            </w:r>
            <w:proofErr w:type="spellStart"/>
            <w:r>
              <w:rPr>
                <w:rFonts w:ascii="Georgia" w:hAnsi="Georgia"/>
                <w:sz w:val="20"/>
                <w:szCs w:val="20"/>
              </w:rPr>
              <w:t>Seegangsstatistik</w:t>
            </w:r>
            <w:proofErr w:type="spellEnd"/>
            <w:r>
              <w:rPr>
                <w:rFonts w:ascii="Georgia" w:hAnsi="Georgia"/>
                <w:sz w:val="20"/>
                <w:szCs w:val="20"/>
              </w:rPr>
              <w:t xml:space="preserve"> in den </w:t>
            </w:r>
            <w:proofErr w:type="spellStart"/>
            <w:r>
              <w:rPr>
                <w:rFonts w:ascii="Georgia" w:hAnsi="Georgia"/>
                <w:sz w:val="20"/>
                <w:szCs w:val="20"/>
              </w:rPr>
              <w:t>Küstengewässern</w:t>
            </w:r>
            <w:proofErr w:type="spellEnd"/>
            <w:r>
              <w:rPr>
                <w:rFonts w:ascii="Georgia" w:hAnsi="Georgia"/>
                <w:sz w:val="20"/>
                <w:szCs w:val="20"/>
              </w:rPr>
              <w:t xml:space="preserve">. </w:t>
            </w:r>
            <w:proofErr w:type="spellStart"/>
            <w:r>
              <w:rPr>
                <w:rFonts w:ascii="Georgia" w:hAnsi="Georgia"/>
                <w:sz w:val="20"/>
                <w:szCs w:val="20"/>
              </w:rPr>
              <w:t>BfG</w:t>
            </w:r>
            <w:proofErr w:type="spellEnd"/>
            <w:r>
              <w:rPr>
                <w:rFonts w:ascii="Georgia" w:hAnsi="Georgia"/>
                <w:sz w:val="20"/>
                <w:szCs w:val="20"/>
              </w:rPr>
              <w:t xml:space="preserve">, Koblenz. http://doi.bafg.de/KLIWAS/2014/Kliwas_33_2014_2.03.pdf. </w:t>
            </w:r>
          </w:p>
          <w:p w14:paraId="404AAF39"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Jensen J., </w:t>
            </w:r>
            <w:proofErr w:type="spellStart"/>
            <w:r>
              <w:rPr>
                <w:rFonts w:ascii="Georgia" w:hAnsi="Georgia"/>
                <w:sz w:val="20"/>
                <w:szCs w:val="20"/>
              </w:rPr>
              <w:t>Dangendorf</w:t>
            </w:r>
            <w:proofErr w:type="spellEnd"/>
            <w:r>
              <w:rPr>
                <w:rFonts w:ascii="Georgia" w:hAnsi="Georgia"/>
                <w:sz w:val="20"/>
                <w:szCs w:val="20"/>
              </w:rPr>
              <w:t xml:space="preserve"> S., Wahl T., Steffen H. 2014: </w:t>
            </w:r>
            <w:proofErr w:type="spellStart"/>
            <w:r>
              <w:rPr>
                <w:rFonts w:ascii="Georgia" w:hAnsi="Georgia"/>
                <w:sz w:val="20"/>
                <w:szCs w:val="20"/>
              </w:rPr>
              <w:t>Meeresspiegeländerungen</w:t>
            </w:r>
            <w:proofErr w:type="spellEnd"/>
            <w:r>
              <w:rPr>
                <w:rFonts w:ascii="Georgia" w:hAnsi="Georgia"/>
                <w:sz w:val="20"/>
                <w:szCs w:val="20"/>
              </w:rPr>
              <w:t xml:space="preserve"> in der </w:t>
            </w:r>
            <w:proofErr w:type="spellStart"/>
            <w:r>
              <w:rPr>
                <w:rFonts w:ascii="Georgia" w:hAnsi="Georgia"/>
                <w:sz w:val="20"/>
                <w:szCs w:val="20"/>
              </w:rPr>
              <w:t>Nordsee</w:t>
            </w:r>
            <w:proofErr w:type="spellEnd"/>
            <w:r>
              <w:rPr>
                <w:rFonts w:ascii="Georgia" w:hAnsi="Georgia"/>
                <w:sz w:val="20"/>
                <w:szCs w:val="20"/>
              </w:rPr>
              <w:t xml:space="preserve">: </w:t>
            </w:r>
            <w:proofErr w:type="spellStart"/>
            <w:r>
              <w:rPr>
                <w:rFonts w:ascii="Georgia" w:hAnsi="Georgia"/>
                <w:sz w:val="20"/>
                <w:szCs w:val="20"/>
              </w:rPr>
              <w:t>Vergangene</w:t>
            </w:r>
            <w:proofErr w:type="spellEnd"/>
            <w:r>
              <w:rPr>
                <w:rFonts w:ascii="Georgia" w:hAnsi="Georgia"/>
                <w:sz w:val="20"/>
                <w:szCs w:val="20"/>
              </w:rPr>
              <w:t xml:space="preserve"> </w:t>
            </w:r>
            <w:proofErr w:type="spellStart"/>
            <w:r>
              <w:rPr>
                <w:rFonts w:ascii="Georgia" w:hAnsi="Georgia"/>
                <w:sz w:val="20"/>
                <w:szCs w:val="20"/>
              </w:rPr>
              <w:t>Entwicklungen</w:t>
            </w:r>
            <w:proofErr w:type="spellEnd"/>
            <w:r>
              <w:rPr>
                <w:rFonts w:ascii="Georgia" w:hAnsi="Georgia"/>
                <w:sz w:val="20"/>
                <w:szCs w:val="20"/>
              </w:rPr>
              <w:t xml:space="preserve"> und </w:t>
            </w:r>
            <w:proofErr w:type="spellStart"/>
            <w:r>
              <w:rPr>
                <w:rFonts w:ascii="Georgia" w:hAnsi="Georgia"/>
                <w:sz w:val="20"/>
                <w:szCs w:val="20"/>
              </w:rPr>
              <w:t>zukünftige</w:t>
            </w:r>
            <w:proofErr w:type="spellEnd"/>
            <w:r>
              <w:rPr>
                <w:rFonts w:ascii="Georgia" w:hAnsi="Georgia"/>
                <w:sz w:val="20"/>
                <w:szCs w:val="20"/>
              </w:rPr>
              <w:t xml:space="preserve"> </w:t>
            </w:r>
            <w:proofErr w:type="spellStart"/>
            <w:r>
              <w:rPr>
                <w:rFonts w:ascii="Georgia" w:hAnsi="Georgia"/>
                <w:sz w:val="20"/>
                <w:szCs w:val="20"/>
              </w:rPr>
              <w:t>Herausforderungen</w:t>
            </w:r>
            <w:proofErr w:type="spellEnd"/>
            <w:r>
              <w:rPr>
                <w:rFonts w:ascii="Georgia" w:hAnsi="Georgia"/>
                <w:sz w:val="20"/>
                <w:szCs w:val="20"/>
              </w:rPr>
              <w:t xml:space="preserve"> </w:t>
            </w:r>
            <w:proofErr w:type="spellStart"/>
            <w:r>
              <w:rPr>
                <w:rFonts w:ascii="Georgia" w:hAnsi="Georgia"/>
                <w:sz w:val="20"/>
                <w:szCs w:val="20"/>
              </w:rPr>
              <w:t>mit</w:t>
            </w:r>
            <w:proofErr w:type="spellEnd"/>
            <w:r>
              <w:rPr>
                <w:rFonts w:ascii="Georgia" w:hAnsi="Georgia"/>
                <w:sz w:val="20"/>
                <w:szCs w:val="20"/>
              </w:rPr>
              <w:t xml:space="preserve"> </w:t>
            </w:r>
            <w:proofErr w:type="spellStart"/>
            <w:r>
              <w:rPr>
                <w:rFonts w:ascii="Georgia" w:hAnsi="Georgia"/>
                <w:sz w:val="20"/>
                <w:szCs w:val="20"/>
              </w:rPr>
              <w:t>einem</w:t>
            </w:r>
            <w:proofErr w:type="spellEnd"/>
            <w:r>
              <w:rPr>
                <w:rFonts w:ascii="Georgia" w:hAnsi="Georgia"/>
                <w:sz w:val="20"/>
                <w:szCs w:val="20"/>
              </w:rPr>
              <w:t xml:space="preserve"> </w:t>
            </w:r>
            <w:proofErr w:type="spellStart"/>
            <w:r>
              <w:rPr>
                <w:rFonts w:ascii="Georgia" w:hAnsi="Georgia"/>
                <w:sz w:val="20"/>
                <w:szCs w:val="20"/>
              </w:rPr>
              <w:t>Fokus</w:t>
            </w:r>
            <w:proofErr w:type="spellEnd"/>
            <w:r>
              <w:rPr>
                <w:rFonts w:ascii="Georgia" w:hAnsi="Georgia"/>
                <w:sz w:val="20"/>
                <w:szCs w:val="20"/>
              </w:rPr>
              <w:t xml:space="preserve"> auf die Deutsche </w:t>
            </w:r>
            <w:proofErr w:type="spellStart"/>
            <w:r>
              <w:rPr>
                <w:rFonts w:ascii="Georgia" w:hAnsi="Georgia"/>
                <w:sz w:val="20"/>
                <w:szCs w:val="20"/>
              </w:rPr>
              <w:t>Bucht</w:t>
            </w:r>
            <w:proofErr w:type="spellEnd"/>
            <w:r>
              <w:rPr>
                <w:rFonts w:ascii="Georgia" w:hAnsi="Georgia"/>
                <w:sz w:val="20"/>
                <w:szCs w:val="20"/>
              </w:rPr>
              <w:t xml:space="preserve">. – </w:t>
            </w:r>
            <w:proofErr w:type="spellStart"/>
            <w:r>
              <w:rPr>
                <w:rFonts w:ascii="Georgia" w:hAnsi="Georgia"/>
                <w:sz w:val="20"/>
                <w:szCs w:val="20"/>
              </w:rPr>
              <w:t>Hydrologie</w:t>
            </w:r>
            <w:proofErr w:type="spellEnd"/>
            <w:r>
              <w:rPr>
                <w:rFonts w:ascii="Georgia" w:hAnsi="Georgia"/>
                <w:sz w:val="20"/>
                <w:szCs w:val="20"/>
              </w:rPr>
              <w:t xml:space="preserve"> und </w:t>
            </w:r>
            <w:proofErr w:type="spellStart"/>
            <w:r>
              <w:rPr>
                <w:rFonts w:ascii="Georgia" w:hAnsi="Georgia"/>
                <w:sz w:val="20"/>
                <w:szCs w:val="20"/>
              </w:rPr>
              <w:t>Wasserbewirtschaf</w:t>
            </w:r>
            <w:proofErr w:type="spellEnd"/>
            <w:r>
              <w:rPr>
                <w:rFonts w:ascii="Georgia" w:hAnsi="Georgia"/>
                <w:sz w:val="20"/>
                <w:szCs w:val="20"/>
              </w:rPr>
              <w:t xml:space="preserve">-tung 58 (4), 304–323; DOI: 10.5675/HyWa_2014,6_1. </w:t>
            </w:r>
          </w:p>
          <w:p w14:paraId="0C30E32B"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UBA – </w:t>
            </w:r>
            <w:proofErr w:type="spellStart"/>
            <w:r>
              <w:rPr>
                <w:rFonts w:ascii="Georgia" w:hAnsi="Georgia"/>
                <w:sz w:val="20"/>
                <w:szCs w:val="20"/>
              </w:rPr>
              <w:t>Umweltbundesamt</w:t>
            </w:r>
            <w:proofErr w:type="spellEnd"/>
            <w:r>
              <w:rPr>
                <w:rFonts w:ascii="Georgia" w:hAnsi="Georgia"/>
                <w:sz w:val="20"/>
                <w:szCs w:val="20"/>
              </w:rPr>
              <w:t xml:space="preserve"> 2009: </w:t>
            </w:r>
            <w:proofErr w:type="spellStart"/>
            <w:r>
              <w:rPr>
                <w:rFonts w:ascii="Georgia" w:hAnsi="Georgia"/>
                <w:sz w:val="20"/>
                <w:szCs w:val="20"/>
              </w:rPr>
              <w:t>Klimawandel</w:t>
            </w:r>
            <w:proofErr w:type="spellEnd"/>
            <w:r>
              <w:rPr>
                <w:rFonts w:ascii="Georgia" w:hAnsi="Georgia"/>
                <w:sz w:val="20"/>
                <w:szCs w:val="20"/>
              </w:rPr>
              <w:t xml:space="preserve"> und marine </w:t>
            </w:r>
            <w:proofErr w:type="spellStart"/>
            <w:r>
              <w:rPr>
                <w:rFonts w:ascii="Georgia" w:hAnsi="Georgia"/>
                <w:sz w:val="20"/>
                <w:szCs w:val="20"/>
              </w:rPr>
              <w:t>Ökosysteme</w:t>
            </w:r>
            <w:proofErr w:type="spellEnd"/>
            <w:r>
              <w:rPr>
                <w:rFonts w:ascii="Georgia" w:hAnsi="Georgia"/>
                <w:sz w:val="20"/>
                <w:szCs w:val="20"/>
              </w:rPr>
              <w:t xml:space="preserve">. </w:t>
            </w:r>
            <w:proofErr w:type="spellStart"/>
            <w:r>
              <w:rPr>
                <w:rFonts w:ascii="Georgia" w:hAnsi="Georgia"/>
                <w:sz w:val="20"/>
                <w:szCs w:val="20"/>
              </w:rPr>
              <w:t>Mee-resschutz</w:t>
            </w:r>
            <w:proofErr w:type="spellEnd"/>
            <w:r>
              <w:rPr>
                <w:rFonts w:ascii="Georgia" w:hAnsi="Georgia"/>
                <w:sz w:val="20"/>
                <w:szCs w:val="20"/>
              </w:rPr>
              <w:t xml:space="preserve"> </w:t>
            </w:r>
            <w:proofErr w:type="spellStart"/>
            <w:r>
              <w:rPr>
                <w:rFonts w:ascii="Georgia" w:hAnsi="Georgia"/>
                <w:sz w:val="20"/>
                <w:szCs w:val="20"/>
              </w:rPr>
              <w:t>ist</w:t>
            </w:r>
            <w:proofErr w:type="spellEnd"/>
            <w:r>
              <w:rPr>
                <w:rFonts w:ascii="Georgia" w:hAnsi="Georgia"/>
                <w:sz w:val="20"/>
                <w:szCs w:val="20"/>
              </w:rPr>
              <w:t xml:space="preserve"> </w:t>
            </w:r>
            <w:proofErr w:type="spellStart"/>
            <w:r>
              <w:rPr>
                <w:rFonts w:ascii="Georgia" w:hAnsi="Georgia"/>
                <w:sz w:val="20"/>
                <w:szCs w:val="20"/>
              </w:rPr>
              <w:t>Klimaschutz</w:t>
            </w:r>
            <w:proofErr w:type="spellEnd"/>
            <w:r>
              <w:rPr>
                <w:rFonts w:ascii="Georgia" w:hAnsi="Georgia"/>
                <w:sz w:val="20"/>
                <w:szCs w:val="20"/>
              </w:rPr>
              <w:t>. Dessau-</w:t>
            </w:r>
            <w:proofErr w:type="spellStart"/>
            <w:r>
              <w:rPr>
                <w:rFonts w:ascii="Georgia" w:hAnsi="Georgia"/>
                <w:sz w:val="20"/>
                <w:szCs w:val="20"/>
              </w:rPr>
              <w:t>Roßlau</w:t>
            </w:r>
            <w:proofErr w:type="spellEnd"/>
            <w:r>
              <w:rPr>
                <w:rFonts w:ascii="Georgia" w:hAnsi="Georgia"/>
                <w:sz w:val="20"/>
                <w:szCs w:val="20"/>
              </w:rPr>
              <w:t xml:space="preserve">. 62 S. </w:t>
            </w:r>
          </w:p>
        </w:tc>
      </w:tr>
    </w:tbl>
    <w:p w14:paraId="51ACC389" w14:textId="77777777" w:rsidR="0004115B" w:rsidRDefault="0004115B" w:rsidP="0004115B">
      <w:pPr>
        <w:rPr>
          <w:rFonts w:ascii="Georgia" w:hAnsi="Georgia" w:cstheme="minorBidi"/>
          <w:sz w:val="20"/>
          <w:szCs w:val="20"/>
        </w:rPr>
      </w:pPr>
    </w:p>
    <w:p w14:paraId="6BD63A2E" w14:textId="77777777" w:rsidR="0004115B" w:rsidRPr="0080437B" w:rsidRDefault="0004115B" w:rsidP="0004115B">
      <w:pPr>
        <w:rPr>
          <w:rFonts w:ascii="Georgia" w:hAnsi="Georgia"/>
          <w:b/>
          <w:bCs/>
          <w:sz w:val="20"/>
          <w:szCs w:val="20"/>
        </w:rPr>
      </w:pPr>
      <w:r w:rsidRPr="0080437B">
        <w:rPr>
          <w:rFonts w:ascii="Georgia" w:hAnsi="Georgia"/>
          <w:b/>
          <w:bCs/>
          <w:sz w:val="20"/>
          <w:szCs w:val="20"/>
        </w:rPr>
        <w:t>VI Implementation - effort and responsibilities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
        <w:gridCol w:w="9"/>
        <w:gridCol w:w="2213"/>
        <w:gridCol w:w="622"/>
        <w:gridCol w:w="3822"/>
      </w:tblGrid>
      <w:tr w:rsidR="0004115B" w14:paraId="0DFE7A69" w14:textId="77777777" w:rsidTr="00AC43CD">
        <w:trPr>
          <w:trHeight w:val="217"/>
        </w:trPr>
        <w:tc>
          <w:tcPr>
            <w:tcW w:w="2260" w:type="dxa"/>
            <w:tcBorders>
              <w:top w:val="single" w:sz="4" w:space="0" w:color="auto"/>
              <w:left w:val="single" w:sz="4" w:space="0" w:color="auto"/>
              <w:bottom w:val="single" w:sz="4" w:space="0" w:color="auto"/>
              <w:right w:val="single" w:sz="4" w:space="0" w:color="auto"/>
            </w:tcBorders>
            <w:hideMark/>
          </w:tcPr>
          <w:p w14:paraId="1482E7A1" w14:textId="77777777" w:rsidR="0004115B" w:rsidRDefault="0004115B" w:rsidP="00AC43CD">
            <w:pPr>
              <w:pStyle w:val="Default"/>
              <w:spacing w:line="256" w:lineRule="auto"/>
              <w:rPr>
                <w:rFonts w:ascii="Georgia" w:hAnsi="Georgia"/>
                <w:sz w:val="20"/>
                <w:szCs w:val="20"/>
              </w:rPr>
            </w:pPr>
            <w:r>
              <w:rPr>
                <w:rFonts w:ascii="Georgia" w:hAnsi="Georgia"/>
                <w:sz w:val="20"/>
                <w:szCs w:val="20"/>
              </w:rPr>
              <w:t>Effort estimation:</w:t>
            </w:r>
          </w:p>
        </w:tc>
        <w:tc>
          <w:tcPr>
            <w:tcW w:w="2222" w:type="dxa"/>
            <w:gridSpan w:val="2"/>
            <w:tcBorders>
              <w:top w:val="single" w:sz="4" w:space="0" w:color="auto"/>
              <w:left w:val="single" w:sz="4" w:space="0" w:color="auto"/>
              <w:bottom w:val="single" w:sz="4" w:space="0" w:color="auto"/>
              <w:right w:val="single" w:sz="4" w:space="0" w:color="auto"/>
            </w:tcBorders>
            <w:hideMark/>
          </w:tcPr>
          <w:p w14:paraId="7CFCDB22" w14:textId="77777777" w:rsidR="0004115B" w:rsidRDefault="0004115B" w:rsidP="00AC43CD">
            <w:pPr>
              <w:pStyle w:val="Default"/>
              <w:spacing w:line="256" w:lineRule="auto"/>
              <w:rPr>
                <w:rFonts w:ascii="Georgia" w:hAnsi="Georgia"/>
                <w:sz w:val="20"/>
                <w:szCs w:val="20"/>
              </w:rPr>
            </w:pPr>
            <w:r>
              <w:rPr>
                <w:rFonts w:ascii="Georgia" w:hAnsi="Georgia"/>
                <w:sz w:val="20"/>
                <w:szCs w:val="20"/>
              </w:rPr>
              <w:t>Data acquisition</w:t>
            </w:r>
          </w:p>
        </w:tc>
        <w:tc>
          <w:tcPr>
            <w:tcW w:w="622" w:type="dxa"/>
            <w:tcBorders>
              <w:top w:val="single" w:sz="4" w:space="0" w:color="auto"/>
              <w:left w:val="single" w:sz="4" w:space="0" w:color="auto"/>
              <w:bottom w:val="single" w:sz="4" w:space="0" w:color="auto"/>
              <w:right w:val="single" w:sz="4" w:space="0" w:color="auto"/>
            </w:tcBorders>
            <w:hideMark/>
          </w:tcPr>
          <w:p w14:paraId="0B6FAAC8"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1 </w:t>
            </w:r>
          </w:p>
        </w:tc>
        <w:tc>
          <w:tcPr>
            <w:tcW w:w="3822" w:type="dxa"/>
            <w:tcBorders>
              <w:top w:val="single" w:sz="4" w:space="0" w:color="auto"/>
              <w:left w:val="single" w:sz="4" w:space="0" w:color="auto"/>
              <w:bottom w:val="single" w:sz="4" w:space="0" w:color="auto"/>
              <w:right w:val="single" w:sz="4" w:space="0" w:color="auto"/>
            </w:tcBorders>
            <w:hideMark/>
          </w:tcPr>
          <w:p w14:paraId="55F75ED8"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only one data holding institution  </w:t>
            </w:r>
          </w:p>
        </w:tc>
      </w:tr>
      <w:tr w:rsidR="0004115B" w14:paraId="55994A0E" w14:textId="77777777" w:rsidTr="00AC43CD">
        <w:trPr>
          <w:trHeight w:val="217"/>
        </w:trPr>
        <w:tc>
          <w:tcPr>
            <w:tcW w:w="2260" w:type="dxa"/>
            <w:tcBorders>
              <w:top w:val="single" w:sz="4" w:space="0" w:color="auto"/>
              <w:left w:val="single" w:sz="4" w:space="0" w:color="auto"/>
              <w:bottom w:val="single" w:sz="4" w:space="0" w:color="auto"/>
              <w:right w:val="single" w:sz="4" w:space="0" w:color="auto"/>
            </w:tcBorders>
          </w:tcPr>
          <w:p w14:paraId="76AABDDF" w14:textId="77777777" w:rsidR="0004115B" w:rsidRDefault="0004115B" w:rsidP="00AC43CD">
            <w:pPr>
              <w:pStyle w:val="Default"/>
              <w:spacing w:line="256" w:lineRule="auto"/>
              <w:rPr>
                <w:rFonts w:ascii="Georgia" w:hAnsi="Georgia"/>
                <w:sz w:val="20"/>
                <w:szCs w:val="20"/>
              </w:rPr>
            </w:pPr>
          </w:p>
        </w:tc>
        <w:tc>
          <w:tcPr>
            <w:tcW w:w="2222" w:type="dxa"/>
            <w:gridSpan w:val="2"/>
            <w:tcBorders>
              <w:top w:val="single" w:sz="4" w:space="0" w:color="auto"/>
              <w:left w:val="single" w:sz="4" w:space="0" w:color="auto"/>
              <w:bottom w:val="single" w:sz="4" w:space="0" w:color="auto"/>
              <w:right w:val="single" w:sz="4" w:space="0" w:color="auto"/>
            </w:tcBorders>
          </w:tcPr>
          <w:p w14:paraId="0F4308E7" w14:textId="77777777" w:rsidR="0004115B" w:rsidRDefault="0004115B" w:rsidP="00AC43CD">
            <w:pPr>
              <w:pStyle w:val="Default"/>
              <w:spacing w:line="256" w:lineRule="auto"/>
              <w:rPr>
                <w:rFonts w:ascii="Georgia" w:hAnsi="Georgia"/>
                <w:sz w:val="20"/>
                <w:szCs w:val="20"/>
              </w:rPr>
            </w:pPr>
            <w:r>
              <w:rPr>
                <w:rFonts w:ascii="Georgia" w:hAnsi="Georgia"/>
                <w:sz w:val="20"/>
                <w:szCs w:val="20"/>
              </w:rPr>
              <w:t>Data processing</w:t>
            </w:r>
          </w:p>
        </w:tc>
        <w:tc>
          <w:tcPr>
            <w:tcW w:w="622" w:type="dxa"/>
            <w:tcBorders>
              <w:top w:val="single" w:sz="4" w:space="0" w:color="auto"/>
              <w:left w:val="single" w:sz="4" w:space="0" w:color="auto"/>
              <w:bottom w:val="single" w:sz="4" w:space="0" w:color="auto"/>
              <w:right w:val="single" w:sz="4" w:space="0" w:color="auto"/>
            </w:tcBorders>
          </w:tcPr>
          <w:p w14:paraId="19B9472F" w14:textId="77777777" w:rsidR="0004115B" w:rsidRDefault="0004115B" w:rsidP="00AC43CD">
            <w:pPr>
              <w:pStyle w:val="Default"/>
              <w:spacing w:line="256" w:lineRule="auto"/>
              <w:rPr>
                <w:rFonts w:ascii="Georgia" w:hAnsi="Georgia"/>
                <w:sz w:val="20"/>
                <w:szCs w:val="20"/>
              </w:rPr>
            </w:pPr>
            <w:r>
              <w:rPr>
                <w:rFonts w:ascii="Georgia" w:hAnsi="Georgia"/>
                <w:sz w:val="20"/>
                <w:szCs w:val="20"/>
              </w:rPr>
              <w:t>1</w:t>
            </w:r>
          </w:p>
        </w:tc>
        <w:tc>
          <w:tcPr>
            <w:tcW w:w="3822" w:type="dxa"/>
            <w:tcBorders>
              <w:top w:val="single" w:sz="4" w:space="0" w:color="auto"/>
              <w:left w:val="single" w:sz="4" w:space="0" w:color="auto"/>
              <w:bottom w:val="single" w:sz="4" w:space="0" w:color="auto"/>
              <w:right w:val="single" w:sz="4" w:space="0" w:color="auto"/>
            </w:tcBorders>
          </w:tcPr>
          <w:p w14:paraId="73EC9190"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direct data </w:t>
            </w:r>
            <w:r>
              <w:rPr>
                <w:rFonts w:ascii="Georgia" w:hAnsi="Georgia"/>
                <w:sz w:val="20"/>
                <w:szCs w:val="20"/>
                <w:lang w:val="en-US"/>
              </w:rPr>
              <w:t>transfer</w:t>
            </w:r>
          </w:p>
        </w:tc>
      </w:tr>
      <w:tr w:rsidR="0004115B" w14:paraId="5E3D82B9" w14:textId="77777777" w:rsidTr="00AC43CD">
        <w:trPr>
          <w:trHeight w:val="217"/>
        </w:trPr>
        <w:tc>
          <w:tcPr>
            <w:tcW w:w="2260" w:type="dxa"/>
            <w:tcBorders>
              <w:top w:val="single" w:sz="4" w:space="0" w:color="auto"/>
              <w:left w:val="single" w:sz="4" w:space="0" w:color="auto"/>
              <w:bottom w:val="single" w:sz="4" w:space="0" w:color="auto"/>
              <w:right w:val="single" w:sz="4" w:space="0" w:color="auto"/>
            </w:tcBorders>
          </w:tcPr>
          <w:p w14:paraId="74BAE7F4" w14:textId="77777777" w:rsidR="0004115B" w:rsidRDefault="0004115B" w:rsidP="00AC43CD">
            <w:pPr>
              <w:pStyle w:val="Default"/>
              <w:spacing w:line="256" w:lineRule="auto"/>
              <w:rPr>
                <w:rFonts w:ascii="Georgia" w:hAnsi="Georgia"/>
                <w:sz w:val="20"/>
                <w:szCs w:val="20"/>
              </w:rPr>
            </w:pPr>
          </w:p>
        </w:tc>
        <w:tc>
          <w:tcPr>
            <w:tcW w:w="6666" w:type="dxa"/>
            <w:gridSpan w:val="4"/>
            <w:tcBorders>
              <w:top w:val="single" w:sz="4" w:space="0" w:color="auto"/>
              <w:left w:val="single" w:sz="4" w:space="0" w:color="auto"/>
              <w:bottom w:val="single" w:sz="4" w:space="0" w:color="auto"/>
              <w:right w:val="single" w:sz="4" w:space="0" w:color="auto"/>
            </w:tcBorders>
          </w:tcPr>
          <w:p w14:paraId="416178EC"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Explanation: </w:t>
            </w:r>
          </w:p>
          <w:p w14:paraId="5368C42F"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The indicator values are provided by the </w:t>
            </w:r>
            <w:proofErr w:type="spellStart"/>
            <w:r>
              <w:rPr>
                <w:rFonts w:ascii="Georgia" w:hAnsi="Georgia"/>
                <w:sz w:val="20"/>
                <w:szCs w:val="20"/>
              </w:rPr>
              <w:t>BfG</w:t>
            </w:r>
            <w:proofErr w:type="spellEnd"/>
            <w:r>
              <w:rPr>
                <w:rFonts w:ascii="Georgia" w:hAnsi="Georgia"/>
                <w:sz w:val="20"/>
                <w:szCs w:val="20"/>
              </w:rPr>
              <w:t xml:space="preserve">. The data are collected and checked by the various water and navigation authorities operating the </w:t>
            </w:r>
            <w:proofErr w:type="gramStart"/>
            <w:r>
              <w:rPr>
                <w:rFonts w:ascii="Georgia" w:hAnsi="Georgia"/>
                <w:sz w:val="20"/>
                <w:szCs w:val="20"/>
              </w:rPr>
              <w:t>gauges, but</w:t>
            </w:r>
            <w:proofErr w:type="gramEnd"/>
            <w:r>
              <w:rPr>
                <w:rFonts w:ascii="Georgia" w:hAnsi="Georgia"/>
                <w:sz w:val="20"/>
                <w:szCs w:val="20"/>
              </w:rPr>
              <w:t xml:space="preserve"> are provided centrally by the </w:t>
            </w:r>
            <w:proofErr w:type="spellStart"/>
            <w:r>
              <w:rPr>
                <w:rFonts w:ascii="Georgia" w:hAnsi="Georgia"/>
                <w:sz w:val="20"/>
                <w:szCs w:val="20"/>
              </w:rPr>
              <w:t>BfG</w:t>
            </w:r>
            <w:proofErr w:type="spellEnd"/>
            <w:r>
              <w:rPr>
                <w:rFonts w:ascii="Georgia" w:hAnsi="Georgia"/>
                <w:sz w:val="20"/>
                <w:szCs w:val="20"/>
              </w:rPr>
              <w:t xml:space="preserve">. The processing of the data is necessary to a small extent. An additional check of the data is necessary. </w:t>
            </w:r>
          </w:p>
          <w:p w14:paraId="753B1FBB"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The calculation of the tidal mean water as well as the consideration of land subsidence </w:t>
            </w:r>
            <w:proofErr w:type="gramStart"/>
            <w:r>
              <w:rPr>
                <w:rFonts w:ascii="Georgia" w:hAnsi="Georgia"/>
                <w:sz w:val="20"/>
                <w:szCs w:val="20"/>
              </w:rPr>
              <w:t>are connected with</w:t>
            </w:r>
            <w:proofErr w:type="gramEnd"/>
            <w:r>
              <w:rPr>
                <w:rFonts w:ascii="Georgia" w:hAnsi="Georgia"/>
                <w:sz w:val="20"/>
                <w:szCs w:val="20"/>
              </w:rPr>
              <w:t xml:space="preserve"> noticeable time expenditure. </w:t>
            </w:r>
          </w:p>
          <w:p w14:paraId="783D2EE8"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The transfer of the indicator values supplied by the </w:t>
            </w:r>
            <w:proofErr w:type="spellStart"/>
            <w:r>
              <w:rPr>
                <w:rFonts w:ascii="Georgia" w:hAnsi="Georgia"/>
                <w:sz w:val="20"/>
                <w:szCs w:val="20"/>
              </w:rPr>
              <w:t>BfG</w:t>
            </w:r>
            <w:proofErr w:type="spellEnd"/>
            <w:r>
              <w:rPr>
                <w:rFonts w:ascii="Georgia" w:hAnsi="Georgia"/>
                <w:sz w:val="20"/>
                <w:szCs w:val="20"/>
              </w:rPr>
              <w:t xml:space="preserve"> into the DAS indicator system does not involve a significant additional effort. For the transfer of the respective current data into the data fact sheet, approx. 1 hour is to be calculated.</w:t>
            </w:r>
          </w:p>
        </w:tc>
      </w:tr>
      <w:tr w:rsidR="0004115B" w14:paraId="52566037" w14:textId="77777777" w:rsidTr="00AC43CD">
        <w:trPr>
          <w:trHeight w:val="101"/>
        </w:trPr>
        <w:tc>
          <w:tcPr>
            <w:tcW w:w="2269" w:type="dxa"/>
            <w:gridSpan w:val="2"/>
            <w:tcBorders>
              <w:top w:val="single" w:sz="4" w:space="0" w:color="auto"/>
              <w:left w:val="single" w:sz="4" w:space="0" w:color="auto"/>
              <w:bottom w:val="single" w:sz="4" w:space="0" w:color="auto"/>
              <w:right w:val="single" w:sz="4" w:space="0" w:color="auto"/>
            </w:tcBorders>
            <w:hideMark/>
          </w:tcPr>
          <w:p w14:paraId="78CCEA91" w14:textId="77777777" w:rsidR="0004115B" w:rsidRDefault="0004115B" w:rsidP="00AC43CD">
            <w:pPr>
              <w:pStyle w:val="Default"/>
              <w:spacing w:line="256" w:lineRule="auto"/>
              <w:rPr>
                <w:rFonts w:ascii="Georgia" w:hAnsi="Georgia"/>
                <w:sz w:val="20"/>
                <w:szCs w:val="20"/>
              </w:rPr>
            </w:pPr>
            <w:r>
              <w:rPr>
                <w:rFonts w:ascii="Georgia" w:hAnsi="Georgia"/>
                <w:sz w:val="20"/>
                <w:szCs w:val="20"/>
              </w:rPr>
              <w:t>Data costs:</w:t>
            </w:r>
          </w:p>
        </w:tc>
        <w:tc>
          <w:tcPr>
            <w:tcW w:w="6657" w:type="dxa"/>
            <w:gridSpan w:val="3"/>
            <w:tcBorders>
              <w:top w:val="single" w:sz="4" w:space="0" w:color="auto"/>
              <w:left w:val="single" w:sz="4" w:space="0" w:color="auto"/>
              <w:bottom w:val="single" w:sz="4" w:space="0" w:color="auto"/>
              <w:right w:val="single" w:sz="4" w:space="0" w:color="auto"/>
            </w:tcBorders>
            <w:hideMark/>
          </w:tcPr>
          <w:p w14:paraId="684FA413" w14:textId="77777777" w:rsidR="0004115B" w:rsidRDefault="0004115B" w:rsidP="00AC43CD">
            <w:pPr>
              <w:pStyle w:val="Default"/>
              <w:spacing w:line="256" w:lineRule="auto"/>
              <w:rPr>
                <w:rFonts w:ascii="Georgia" w:hAnsi="Georgia"/>
                <w:sz w:val="20"/>
                <w:szCs w:val="20"/>
                <w:lang w:val="en-US"/>
              </w:rPr>
            </w:pPr>
            <w:r>
              <w:rPr>
                <w:rFonts w:ascii="Georgia" w:hAnsi="Georgia"/>
                <w:sz w:val="20"/>
                <w:szCs w:val="20"/>
                <w:lang w:val="en-US"/>
              </w:rPr>
              <w:t>none</w:t>
            </w:r>
          </w:p>
        </w:tc>
      </w:tr>
      <w:tr w:rsidR="0004115B" w14:paraId="71159240" w14:textId="77777777" w:rsidTr="00AC43CD">
        <w:trPr>
          <w:trHeight w:val="101"/>
        </w:trPr>
        <w:tc>
          <w:tcPr>
            <w:tcW w:w="2269" w:type="dxa"/>
            <w:gridSpan w:val="2"/>
            <w:tcBorders>
              <w:top w:val="single" w:sz="4" w:space="0" w:color="auto"/>
              <w:left w:val="single" w:sz="4" w:space="0" w:color="auto"/>
              <w:bottom w:val="single" w:sz="4" w:space="0" w:color="auto"/>
              <w:right w:val="single" w:sz="4" w:space="0" w:color="auto"/>
            </w:tcBorders>
            <w:hideMark/>
          </w:tcPr>
          <w:p w14:paraId="56B60CB9" w14:textId="77777777" w:rsidR="0004115B" w:rsidRDefault="0004115B" w:rsidP="00AC43CD">
            <w:pPr>
              <w:pStyle w:val="Default"/>
              <w:spacing w:line="256" w:lineRule="auto"/>
              <w:rPr>
                <w:rFonts w:ascii="Georgia" w:hAnsi="Georgia"/>
                <w:sz w:val="20"/>
                <w:szCs w:val="20"/>
              </w:rPr>
            </w:pPr>
            <w:r>
              <w:rPr>
                <w:rFonts w:ascii="Georgia" w:hAnsi="Georgia"/>
                <w:sz w:val="20"/>
                <w:szCs w:val="20"/>
              </w:rPr>
              <w:t>Responsibility:</w:t>
            </w:r>
          </w:p>
        </w:tc>
        <w:tc>
          <w:tcPr>
            <w:tcW w:w="6657" w:type="dxa"/>
            <w:gridSpan w:val="3"/>
            <w:tcBorders>
              <w:top w:val="single" w:sz="4" w:space="0" w:color="auto"/>
              <w:left w:val="single" w:sz="4" w:space="0" w:color="auto"/>
              <w:bottom w:val="single" w:sz="4" w:space="0" w:color="auto"/>
              <w:right w:val="single" w:sz="4" w:space="0" w:color="auto"/>
            </w:tcBorders>
            <w:hideMark/>
          </w:tcPr>
          <w:p w14:paraId="211300E2" w14:textId="77777777" w:rsidR="0004115B" w:rsidRDefault="0004115B" w:rsidP="00AC43CD">
            <w:pPr>
              <w:pStyle w:val="Default"/>
              <w:spacing w:line="256" w:lineRule="auto"/>
              <w:rPr>
                <w:rFonts w:ascii="Georgia" w:hAnsi="Georgia"/>
                <w:sz w:val="20"/>
                <w:szCs w:val="20"/>
              </w:rPr>
            </w:pPr>
            <w:proofErr w:type="spellStart"/>
            <w:r>
              <w:rPr>
                <w:rFonts w:ascii="Georgia" w:hAnsi="Georgia"/>
                <w:sz w:val="20"/>
                <w:szCs w:val="20"/>
              </w:rPr>
              <w:t>Bundesanstalt</w:t>
            </w:r>
            <w:proofErr w:type="spellEnd"/>
            <w:r>
              <w:rPr>
                <w:rFonts w:ascii="Georgia" w:hAnsi="Georgia"/>
                <w:sz w:val="20"/>
                <w:szCs w:val="20"/>
              </w:rPr>
              <w:t xml:space="preserve"> </w:t>
            </w:r>
            <w:proofErr w:type="spellStart"/>
            <w:r>
              <w:rPr>
                <w:rFonts w:ascii="Georgia" w:hAnsi="Georgia"/>
                <w:sz w:val="20"/>
                <w:szCs w:val="20"/>
              </w:rPr>
              <w:t>für</w:t>
            </w:r>
            <w:proofErr w:type="spellEnd"/>
            <w:r>
              <w:rPr>
                <w:rFonts w:ascii="Georgia" w:hAnsi="Georgia"/>
                <w:sz w:val="20"/>
                <w:szCs w:val="20"/>
              </w:rPr>
              <w:t xml:space="preserve"> </w:t>
            </w:r>
            <w:proofErr w:type="spellStart"/>
            <w:r>
              <w:rPr>
                <w:rFonts w:ascii="Georgia" w:hAnsi="Georgia"/>
                <w:sz w:val="20"/>
                <w:szCs w:val="20"/>
              </w:rPr>
              <w:t>Gewässerkunde</w:t>
            </w:r>
            <w:proofErr w:type="spellEnd"/>
            <w:r>
              <w:rPr>
                <w:rFonts w:ascii="Georgia" w:hAnsi="Georgia"/>
                <w:sz w:val="20"/>
                <w:szCs w:val="20"/>
              </w:rPr>
              <w:t xml:space="preserve"> (</w:t>
            </w:r>
            <w:proofErr w:type="spellStart"/>
            <w:r>
              <w:rPr>
                <w:rFonts w:ascii="Georgia" w:hAnsi="Georgia"/>
                <w:sz w:val="20"/>
                <w:szCs w:val="20"/>
              </w:rPr>
              <w:t>BfG</w:t>
            </w:r>
            <w:proofErr w:type="spellEnd"/>
            <w:r>
              <w:rPr>
                <w:rFonts w:ascii="Georgia" w:hAnsi="Georgia"/>
                <w:sz w:val="20"/>
                <w:szCs w:val="20"/>
              </w:rPr>
              <w:t xml:space="preserve">), Ref. M1, Dr. Hartmut Hein </w:t>
            </w:r>
          </w:p>
        </w:tc>
      </w:tr>
      <w:tr w:rsidR="0004115B" w14:paraId="7ABED532" w14:textId="77777777" w:rsidTr="00AC43CD">
        <w:trPr>
          <w:trHeight w:val="101"/>
        </w:trPr>
        <w:tc>
          <w:tcPr>
            <w:tcW w:w="2269" w:type="dxa"/>
            <w:gridSpan w:val="2"/>
            <w:tcBorders>
              <w:top w:val="single" w:sz="4" w:space="0" w:color="auto"/>
              <w:left w:val="single" w:sz="4" w:space="0" w:color="auto"/>
              <w:bottom w:val="single" w:sz="4" w:space="0" w:color="auto"/>
              <w:right w:val="single" w:sz="4" w:space="0" w:color="auto"/>
            </w:tcBorders>
          </w:tcPr>
          <w:p w14:paraId="63988B46" w14:textId="77777777" w:rsidR="0004115B" w:rsidRDefault="0004115B" w:rsidP="00AC43CD">
            <w:pPr>
              <w:pStyle w:val="Default"/>
              <w:spacing w:line="256" w:lineRule="auto"/>
              <w:rPr>
                <w:rFonts w:ascii="Georgia" w:hAnsi="Georgia"/>
                <w:sz w:val="20"/>
                <w:szCs w:val="20"/>
              </w:rPr>
            </w:pPr>
          </w:p>
        </w:tc>
        <w:tc>
          <w:tcPr>
            <w:tcW w:w="6657" w:type="dxa"/>
            <w:gridSpan w:val="3"/>
            <w:tcBorders>
              <w:top w:val="single" w:sz="4" w:space="0" w:color="auto"/>
              <w:left w:val="single" w:sz="4" w:space="0" w:color="auto"/>
              <w:bottom w:val="single" w:sz="4" w:space="0" w:color="auto"/>
              <w:right w:val="single" w:sz="4" w:space="0" w:color="auto"/>
            </w:tcBorders>
          </w:tcPr>
          <w:p w14:paraId="6E23D72A"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Explanation: </w:t>
            </w:r>
          </w:p>
          <w:p w14:paraId="7002652F"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In the </w:t>
            </w:r>
            <w:proofErr w:type="spellStart"/>
            <w:r>
              <w:rPr>
                <w:rFonts w:ascii="Georgia" w:hAnsi="Georgia"/>
                <w:sz w:val="20"/>
                <w:szCs w:val="20"/>
              </w:rPr>
              <w:t>BfG</w:t>
            </w:r>
            <w:proofErr w:type="spellEnd"/>
            <w:r>
              <w:rPr>
                <w:rFonts w:ascii="Georgia" w:hAnsi="Georgia"/>
                <w:sz w:val="20"/>
                <w:szCs w:val="20"/>
              </w:rPr>
              <w:t xml:space="preserve"> project KLIWAS 2.03, methodologies for averaged values over different gauges were developed and trends for individual gauges and areas were calculated. </w:t>
            </w:r>
          </w:p>
          <w:p w14:paraId="26F0B0E4" w14:textId="77777777" w:rsidR="0004115B" w:rsidRDefault="0004115B" w:rsidP="00AC43CD">
            <w:pPr>
              <w:pStyle w:val="Default"/>
              <w:spacing w:line="256" w:lineRule="auto"/>
              <w:rPr>
                <w:rFonts w:ascii="Georgia" w:hAnsi="Georgia"/>
                <w:sz w:val="20"/>
                <w:szCs w:val="20"/>
              </w:rPr>
            </w:pPr>
            <w:r>
              <w:rPr>
                <w:rFonts w:ascii="Georgia" w:hAnsi="Georgia"/>
                <w:sz w:val="20"/>
                <w:szCs w:val="20"/>
              </w:rPr>
              <w:t xml:space="preserve">At present, it is only possible to a limited extent to use the KLWAS methods for the DAS indicator </w:t>
            </w:r>
            <w:proofErr w:type="gramStart"/>
            <w:r>
              <w:rPr>
                <w:rFonts w:ascii="Georgia" w:hAnsi="Georgia"/>
                <w:sz w:val="20"/>
                <w:szCs w:val="20"/>
              </w:rPr>
              <w:t>system..</w:t>
            </w:r>
            <w:proofErr w:type="gramEnd"/>
          </w:p>
        </w:tc>
      </w:tr>
    </w:tbl>
    <w:p w14:paraId="0605CC1D" w14:textId="77777777" w:rsidR="0004115B" w:rsidRDefault="0004115B" w:rsidP="0004115B">
      <w:pPr>
        <w:rPr>
          <w:rFonts w:ascii="Georgia" w:hAnsi="Georgia" w:cstheme="minorBidi"/>
          <w:sz w:val="20"/>
          <w:szCs w:val="20"/>
        </w:rPr>
      </w:pPr>
    </w:p>
    <w:p w14:paraId="27742C35" w14:textId="77777777" w:rsidR="0004115B" w:rsidRDefault="0004115B" w:rsidP="0004115B">
      <w:pPr>
        <w:rPr>
          <w:rFonts w:ascii="Georgia" w:hAnsi="Georgia"/>
          <w:sz w:val="20"/>
          <w:szCs w:val="20"/>
        </w:rPr>
      </w:pPr>
    </w:p>
    <w:p w14:paraId="2ED0C585" w14:textId="77777777" w:rsidR="0004115B" w:rsidRDefault="0004115B" w:rsidP="0004115B">
      <w:pPr>
        <w:rPr>
          <w:rFonts w:ascii="Georgia" w:hAnsi="Georgia"/>
          <w:b/>
          <w:bCs/>
          <w:sz w:val="20"/>
          <w:szCs w:val="20"/>
        </w:rPr>
      </w:pPr>
    </w:p>
    <w:p w14:paraId="1A36581C" w14:textId="77777777" w:rsidR="0004115B" w:rsidRDefault="0004115B" w:rsidP="0004115B">
      <w:pPr>
        <w:rPr>
          <w:rFonts w:ascii="Georgia" w:hAnsi="Georgia"/>
          <w:b/>
          <w:bCs/>
          <w:sz w:val="20"/>
          <w:szCs w:val="20"/>
        </w:rPr>
      </w:pPr>
    </w:p>
    <w:p w14:paraId="31DEE704" w14:textId="77777777" w:rsidR="0004115B" w:rsidRDefault="0004115B" w:rsidP="0004115B">
      <w:pPr>
        <w:rPr>
          <w:rFonts w:ascii="Georgia" w:hAnsi="Georgia"/>
          <w:b/>
          <w:bCs/>
          <w:sz w:val="20"/>
          <w:szCs w:val="20"/>
        </w:rPr>
      </w:pPr>
    </w:p>
    <w:p w14:paraId="4F514ACF" w14:textId="77777777" w:rsidR="0004115B" w:rsidRDefault="0004115B" w:rsidP="0004115B">
      <w:pPr>
        <w:rPr>
          <w:rFonts w:ascii="Georgia" w:hAnsi="Georgia"/>
          <w:b/>
          <w:bCs/>
          <w:sz w:val="20"/>
          <w:szCs w:val="20"/>
        </w:rPr>
      </w:pPr>
    </w:p>
    <w:p w14:paraId="7CAFD68A" w14:textId="77777777" w:rsidR="0004115B" w:rsidRDefault="0004115B" w:rsidP="0004115B">
      <w:pPr>
        <w:rPr>
          <w:rFonts w:ascii="Georgia" w:hAnsi="Georgia"/>
          <w:b/>
          <w:bCs/>
          <w:sz w:val="20"/>
          <w:szCs w:val="20"/>
        </w:rPr>
      </w:pPr>
    </w:p>
    <w:p w14:paraId="00C66931" w14:textId="77777777" w:rsidR="0004115B" w:rsidRDefault="0004115B" w:rsidP="0004115B">
      <w:pPr>
        <w:rPr>
          <w:rFonts w:ascii="Georgia" w:hAnsi="Georgia"/>
          <w:b/>
          <w:bCs/>
          <w:sz w:val="20"/>
          <w:szCs w:val="20"/>
        </w:rPr>
      </w:pPr>
    </w:p>
    <w:p w14:paraId="56BE366B" w14:textId="77777777" w:rsidR="0004115B" w:rsidRPr="0080437B" w:rsidRDefault="0004115B" w:rsidP="0004115B">
      <w:pPr>
        <w:rPr>
          <w:rFonts w:ascii="Georgia" w:hAnsi="Georgia"/>
          <w:b/>
          <w:bCs/>
          <w:sz w:val="20"/>
          <w:szCs w:val="20"/>
        </w:rPr>
      </w:pPr>
      <w:r w:rsidRPr="0080437B">
        <w:rPr>
          <w:rFonts w:ascii="Georgia" w:hAnsi="Georgia"/>
          <w:b/>
          <w:bCs/>
          <w:sz w:val="20"/>
          <w:szCs w:val="20"/>
        </w:rPr>
        <w:t>VII Presentation proposal</w:t>
      </w:r>
    </w:p>
    <w:p w14:paraId="5A3A9ADC" w14:textId="77777777" w:rsidR="0004115B" w:rsidRDefault="0004115B" w:rsidP="0004115B">
      <w:pPr>
        <w:rPr>
          <w:rFonts w:ascii="Georgia" w:hAnsi="Georgia"/>
          <w:sz w:val="20"/>
          <w:szCs w:val="20"/>
        </w:rPr>
      </w:pPr>
      <w:r>
        <w:rPr>
          <w:rFonts w:ascii="Georgia" w:hAnsi="Georgia" w:cs="Arial"/>
          <w:color w:val="000000"/>
          <w:sz w:val="20"/>
          <w:szCs w:val="20"/>
        </w:rPr>
        <w:lastRenderedPageBreak/>
        <w:t>Hint: For the display in the monitoring report, the vertical axis must be marked so that it does not start at the value "0".</w:t>
      </w:r>
    </w:p>
    <w:p w14:paraId="1553D61F" w14:textId="77777777" w:rsidR="0004115B" w:rsidRDefault="0004115B" w:rsidP="0004115B">
      <w:pPr>
        <w:rPr>
          <w:rFonts w:ascii="Georgia" w:hAnsi="Georgia" w:cstheme="minorBidi"/>
          <w:sz w:val="20"/>
          <w:szCs w:val="20"/>
        </w:rPr>
      </w:pPr>
    </w:p>
    <w:p w14:paraId="4C4A21D4" w14:textId="77777777" w:rsidR="0004115B" w:rsidRDefault="0004115B" w:rsidP="0004115B">
      <w:pPr>
        <w:rPr>
          <w:rFonts w:ascii="Georgia" w:hAnsi="Georgia"/>
          <w:sz w:val="20"/>
          <w:szCs w:val="20"/>
        </w:rPr>
      </w:pPr>
      <w:r>
        <w:rPr>
          <w:rFonts w:ascii="Georgia" w:hAnsi="Georgia"/>
          <w:noProof/>
          <w:sz w:val="20"/>
          <w:szCs w:val="20"/>
        </w:rPr>
        <w:drawing>
          <wp:inline distT="0" distB="0" distL="0" distR="0" wp14:anchorId="447C189F" wp14:editId="67C96AD8">
            <wp:extent cx="5731510" cy="3204845"/>
            <wp:effectExtent l="0" t="0" r="2540" b="0"/>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line char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204845"/>
                    </a:xfrm>
                    <a:prstGeom prst="rect">
                      <a:avLst/>
                    </a:prstGeom>
                    <a:noFill/>
                    <a:ln>
                      <a:noFill/>
                    </a:ln>
                  </pic:spPr>
                </pic:pic>
              </a:graphicData>
            </a:graphic>
          </wp:inline>
        </w:drawing>
      </w:r>
    </w:p>
    <w:p w14:paraId="53008F31" w14:textId="77777777" w:rsidR="0004115B" w:rsidRDefault="0004115B" w:rsidP="0004115B">
      <w:pPr>
        <w:tabs>
          <w:tab w:val="left" w:pos="142"/>
        </w:tabs>
        <w:spacing w:after="200" w:line="276" w:lineRule="auto"/>
        <w:rPr>
          <w:rFonts w:eastAsia="Calibri"/>
          <w:b/>
          <w:sz w:val="22"/>
          <w:szCs w:val="22"/>
          <w:lang w:val="en-GB"/>
        </w:rPr>
      </w:pPr>
    </w:p>
    <w:p w14:paraId="586B04CA" w14:textId="57822816" w:rsidR="00E2377D" w:rsidRPr="00E2377D" w:rsidRDefault="00E2377D" w:rsidP="0004115B">
      <w:pPr>
        <w:spacing w:line="360" w:lineRule="auto"/>
        <w:rPr>
          <w:rFonts w:ascii="Arial" w:hAnsi="Arial" w:cs="Arial"/>
          <w:b/>
          <w:color w:val="000000"/>
          <w:sz w:val="22"/>
          <w:lang w:val="en-GB"/>
        </w:rPr>
      </w:pPr>
    </w:p>
    <w:sectPr w:rsidR="00E2377D" w:rsidRPr="00E2377D" w:rsidSect="00FB443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5FD9" w14:textId="77777777" w:rsidR="00DA571C" w:rsidRDefault="00DA571C" w:rsidP="00B965C7">
      <w:r>
        <w:separator/>
      </w:r>
    </w:p>
  </w:endnote>
  <w:endnote w:type="continuationSeparator" w:id="0">
    <w:p w14:paraId="432E0993" w14:textId="77777777" w:rsidR="00DA571C" w:rsidRDefault="00DA571C"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B00E" w14:textId="77777777" w:rsidR="00DA571C" w:rsidRDefault="00DA571C" w:rsidP="00B965C7">
      <w:r>
        <w:separator/>
      </w:r>
    </w:p>
  </w:footnote>
  <w:footnote w:type="continuationSeparator" w:id="0">
    <w:p w14:paraId="569422ED" w14:textId="77777777" w:rsidR="00DA571C" w:rsidRDefault="00DA571C"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F981" w14:textId="3AEFF764" w:rsidR="00BC500A" w:rsidRDefault="00BC500A" w:rsidP="00BC500A">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 xml:space="preserve">EG-C </w:t>
    </w:r>
    <w:r w:rsidR="00590B9D">
      <w:rPr>
        <w:rFonts w:ascii="Georgia" w:hAnsi="Georgia"/>
        <w:color w:val="808080" w:themeColor="background1" w:themeShade="80"/>
        <w:sz w:val="18"/>
        <w:szCs w:val="18"/>
      </w:rPr>
      <w:t>10</w:t>
    </w:r>
    <w:r>
      <w:rPr>
        <w:rFonts w:ascii="Georgia" w:hAnsi="Georgia"/>
        <w:color w:val="808080" w:themeColor="background1" w:themeShade="80"/>
        <w:sz w:val="18"/>
        <w:szCs w:val="18"/>
      </w:rPr>
      <w:t xml:space="preserve">/2 EG-C </w:t>
    </w:r>
    <w:r w:rsidR="00590B9D">
      <w:rPr>
        <w:rFonts w:ascii="Georgia" w:hAnsi="Georgia"/>
        <w:color w:val="808080" w:themeColor="background1" w:themeShade="80"/>
        <w:sz w:val="18"/>
        <w:szCs w:val="18"/>
      </w:rPr>
      <w:t>9</w:t>
    </w:r>
    <w:r>
      <w:rPr>
        <w:rFonts w:ascii="Georgia" w:hAnsi="Georgia"/>
        <w:color w:val="808080" w:themeColor="background1" w:themeShade="80"/>
        <w:sz w:val="18"/>
        <w:szCs w:val="18"/>
      </w:rPr>
      <w:t xml:space="preserve"> Summary Record v0.</w:t>
    </w:r>
    <w:r w:rsidR="00590B9D">
      <w:rPr>
        <w:rFonts w:ascii="Georgia" w:hAnsi="Georgia"/>
        <w:color w:val="808080" w:themeColor="background1" w:themeShade="80"/>
        <w:sz w:val="18"/>
        <w:szCs w:val="18"/>
      </w:rPr>
      <w:t>2</w:t>
    </w:r>
  </w:p>
  <w:p w14:paraId="7485F192" w14:textId="77777777" w:rsidR="00BC500A" w:rsidRDefault="00BC5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71C4"/>
    <w:multiLevelType w:val="multilevel"/>
    <w:tmpl w:val="DEBA321E"/>
    <w:lvl w:ilvl="0">
      <w:start w:val="1"/>
      <w:numFmt w:val="decimal"/>
      <w:lvlText w:val="%1."/>
      <w:lvlJc w:val="left"/>
      <w:pPr>
        <w:ind w:left="720" w:hanging="360"/>
      </w:pPr>
      <w:rPr>
        <w:b/>
      </w:rPr>
    </w:lvl>
    <w:lvl w:ilvl="1">
      <w:start w:val="1"/>
      <w:numFmt w:val="decimal"/>
      <w:isLgl/>
      <w:lvlText w:val="%1.%2"/>
      <w:lvlJc w:val="left"/>
      <w:pPr>
        <w:ind w:left="720" w:hanging="360"/>
      </w:pPr>
      <w:rPr>
        <w:b/>
        <w:lang w:val="en-US"/>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 w15:restartNumberingAfterBreak="0">
    <w:nsid w:val="138A43B4"/>
    <w:multiLevelType w:val="hybridMultilevel"/>
    <w:tmpl w:val="4394DFA0"/>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2"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8D3C21"/>
    <w:multiLevelType w:val="hybridMultilevel"/>
    <w:tmpl w:val="F170DEAA"/>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234B2A22"/>
    <w:multiLevelType w:val="hybridMultilevel"/>
    <w:tmpl w:val="82F2F9AA"/>
    <w:lvl w:ilvl="0" w:tplc="04070003">
      <w:start w:val="1"/>
      <w:numFmt w:val="bullet"/>
      <w:lvlText w:val="o"/>
      <w:lvlJc w:val="left"/>
      <w:pPr>
        <w:ind w:left="1068" w:hanging="360"/>
      </w:pPr>
      <w:rPr>
        <w:rFonts w:ascii="Courier New" w:hAnsi="Courier New" w:cs="Courier New" w:hint="default"/>
      </w:rPr>
    </w:lvl>
    <w:lvl w:ilvl="1" w:tplc="04070001">
      <w:start w:val="1"/>
      <w:numFmt w:val="bullet"/>
      <w:lvlText w:val=""/>
      <w:lvlJc w:val="left"/>
      <w:pPr>
        <w:ind w:left="1788" w:hanging="360"/>
      </w:pPr>
      <w:rPr>
        <w:rFonts w:ascii="Symbol" w:hAnsi="Symbol"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5" w15:restartNumberingAfterBreak="0">
    <w:nsid w:val="25A85060"/>
    <w:multiLevelType w:val="hybridMultilevel"/>
    <w:tmpl w:val="8B0CC4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27D1B31"/>
    <w:multiLevelType w:val="hybridMultilevel"/>
    <w:tmpl w:val="4006A0D6"/>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7" w15:restartNumberingAfterBreak="0">
    <w:nsid w:val="3B9632BF"/>
    <w:multiLevelType w:val="hybridMultilevel"/>
    <w:tmpl w:val="1B502C9C"/>
    <w:lvl w:ilvl="0" w:tplc="C03072F8">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17A34E0"/>
    <w:multiLevelType w:val="hybridMultilevel"/>
    <w:tmpl w:val="7396B2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2E05C57"/>
    <w:multiLevelType w:val="hybridMultilevel"/>
    <w:tmpl w:val="81006360"/>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 w15:restartNumberingAfterBreak="0">
    <w:nsid w:val="455F152A"/>
    <w:multiLevelType w:val="hybridMultilevel"/>
    <w:tmpl w:val="FDBA94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A9C1509"/>
    <w:multiLevelType w:val="hybridMultilevel"/>
    <w:tmpl w:val="72F0EE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50D36A99"/>
    <w:multiLevelType w:val="hybridMultilevel"/>
    <w:tmpl w:val="8AFA40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54A17DD4"/>
    <w:multiLevelType w:val="hybridMultilevel"/>
    <w:tmpl w:val="9B78BFBA"/>
    <w:lvl w:ilvl="0" w:tplc="B3EE3068">
      <w:start w:val="1"/>
      <w:numFmt w:val="decimal"/>
      <w:lvlText w:val="%1."/>
      <w:lvlJc w:val="left"/>
      <w:pPr>
        <w:ind w:left="1776" w:hanging="360"/>
      </w:pPr>
      <w:rPr>
        <w:rFonts w:ascii="Arial" w:hAnsi="Arial" w:cs="Arial" w:hint="default"/>
        <w:b/>
        <w:bCs w:val="0"/>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start w:val="1"/>
      <w:numFmt w:val="decimal"/>
      <w:lvlText w:val="%4."/>
      <w:lvlJc w:val="left"/>
      <w:pPr>
        <w:ind w:left="3936" w:hanging="360"/>
      </w:pPr>
    </w:lvl>
    <w:lvl w:ilvl="4" w:tplc="04070019">
      <w:start w:val="1"/>
      <w:numFmt w:val="lowerLetter"/>
      <w:lvlText w:val="%5."/>
      <w:lvlJc w:val="left"/>
      <w:pPr>
        <w:ind w:left="4656" w:hanging="360"/>
      </w:pPr>
    </w:lvl>
    <w:lvl w:ilvl="5" w:tplc="0407001B">
      <w:start w:val="1"/>
      <w:numFmt w:val="lowerRoman"/>
      <w:lvlText w:val="%6."/>
      <w:lvlJc w:val="right"/>
      <w:pPr>
        <w:ind w:left="5376" w:hanging="180"/>
      </w:pPr>
    </w:lvl>
    <w:lvl w:ilvl="6" w:tplc="0407000F">
      <w:start w:val="1"/>
      <w:numFmt w:val="decimal"/>
      <w:lvlText w:val="%7."/>
      <w:lvlJc w:val="left"/>
      <w:pPr>
        <w:ind w:left="6096" w:hanging="360"/>
      </w:pPr>
    </w:lvl>
    <w:lvl w:ilvl="7" w:tplc="04070019">
      <w:start w:val="1"/>
      <w:numFmt w:val="lowerLetter"/>
      <w:lvlText w:val="%8."/>
      <w:lvlJc w:val="left"/>
      <w:pPr>
        <w:ind w:left="6816" w:hanging="360"/>
      </w:pPr>
    </w:lvl>
    <w:lvl w:ilvl="8" w:tplc="0407001B">
      <w:start w:val="1"/>
      <w:numFmt w:val="lowerRoman"/>
      <w:lvlText w:val="%9."/>
      <w:lvlJc w:val="right"/>
      <w:pPr>
        <w:ind w:left="7536" w:hanging="180"/>
      </w:pPr>
    </w:lvl>
  </w:abstractNum>
  <w:abstractNum w:abstractNumId="14"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5ED90349"/>
    <w:multiLevelType w:val="hybridMultilevel"/>
    <w:tmpl w:val="6F1C1F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63B564FF"/>
    <w:multiLevelType w:val="hybridMultilevel"/>
    <w:tmpl w:val="B380D34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B5C6790"/>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6EAB662D"/>
    <w:multiLevelType w:val="hybridMultilevel"/>
    <w:tmpl w:val="79C4C1B6"/>
    <w:lvl w:ilvl="0" w:tplc="04070001">
      <w:start w:val="1"/>
      <w:numFmt w:val="bullet"/>
      <w:lvlText w:val=""/>
      <w:lvlJc w:val="left"/>
      <w:pPr>
        <w:ind w:left="1434" w:hanging="360"/>
      </w:pPr>
      <w:rPr>
        <w:rFonts w:ascii="Symbol" w:hAnsi="Symbol" w:hint="default"/>
      </w:rPr>
    </w:lvl>
    <w:lvl w:ilvl="1" w:tplc="04070003">
      <w:start w:val="1"/>
      <w:numFmt w:val="bullet"/>
      <w:lvlText w:val="o"/>
      <w:lvlJc w:val="left"/>
      <w:pPr>
        <w:ind w:left="2154" w:hanging="360"/>
      </w:pPr>
      <w:rPr>
        <w:rFonts w:ascii="Courier New" w:hAnsi="Courier New" w:cs="Courier New" w:hint="default"/>
      </w:rPr>
    </w:lvl>
    <w:lvl w:ilvl="2" w:tplc="04070005">
      <w:start w:val="1"/>
      <w:numFmt w:val="bullet"/>
      <w:lvlText w:val=""/>
      <w:lvlJc w:val="left"/>
      <w:pPr>
        <w:ind w:left="2874" w:hanging="360"/>
      </w:pPr>
      <w:rPr>
        <w:rFonts w:ascii="Wingdings" w:hAnsi="Wingdings" w:hint="default"/>
      </w:rPr>
    </w:lvl>
    <w:lvl w:ilvl="3" w:tplc="04070001">
      <w:start w:val="1"/>
      <w:numFmt w:val="bullet"/>
      <w:lvlText w:val=""/>
      <w:lvlJc w:val="left"/>
      <w:pPr>
        <w:ind w:left="3594" w:hanging="360"/>
      </w:pPr>
      <w:rPr>
        <w:rFonts w:ascii="Symbol" w:hAnsi="Symbol" w:hint="default"/>
      </w:rPr>
    </w:lvl>
    <w:lvl w:ilvl="4" w:tplc="04070003">
      <w:start w:val="1"/>
      <w:numFmt w:val="bullet"/>
      <w:lvlText w:val="o"/>
      <w:lvlJc w:val="left"/>
      <w:pPr>
        <w:ind w:left="4314" w:hanging="360"/>
      </w:pPr>
      <w:rPr>
        <w:rFonts w:ascii="Courier New" w:hAnsi="Courier New" w:cs="Courier New" w:hint="default"/>
      </w:rPr>
    </w:lvl>
    <w:lvl w:ilvl="5" w:tplc="04070005">
      <w:start w:val="1"/>
      <w:numFmt w:val="bullet"/>
      <w:lvlText w:val=""/>
      <w:lvlJc w:val="left"/>
      <w:pPr>
        <w:ind w:left="5034" w:hanging="360"/>
      </w:pPr>
      <w:rPr>
        <w:rFonts w:ascii="Wingdings" w:hAnsi="Wingdings" w:hint="default"/>
      </w:rPr>
    </w:lvl>
    <w:lvl w:ilvl="6" w:tplc="04070001">
      <w:start w:val="1"/>
      <w:numFmt w:val="bullet"/>
      <w:lvlText w:val=""/>
      <w:lvlJc w:val="left"/>
      <w:pPr>
        <w:ind w:left="5754" w:hanging="360"/>
      </w:pPr>
      <w:rPr>
        <w:rFonts w:ascii="Symbol" w:hAnsi="Symbol" w:hint="default"/>
      </w:rPr>
    </w:lvl>
    <w:lvl w:ilvl="7" w:tplc="04070003">
      <w:start w:val="1"/>
      <w:numFmt w:val="bullet"/>
      <w:lvlText w:val="o"/>
      <w:lvlJc w:val="left"/>
      <w:pPr>
        <w:ind w:left="6474" w:hanging="360"/>
      </w:pPr>
      <w:rPr>
        <w:rFonts w:ascii="Courier New" w:hAnsi="Courier New" w:cs="Courier New" w:hint="default"/>
      </w:rPr>
    </w:lvl>
    <w:lvl w:ilvl="8" w:tplc="04070005">
      <w:start w:val="1"/>
      <w:numFmt w:val="bullet"/>
      <w:lvlText w:val=""/>
      <w:lvlJc w:val="left"/>
      <w:pPr>
        <w:ind w:left="7194" w:hanging="360"/>
      </w:pPr>
      <w:rPr>
        <w:rFonts w:ascii="Wingdings" w:hAnsi="Wingdings" w:hint="default"/>
      </w:rPr>
    </w:lvl>
  </w:abstractNum>
  <w:abstractNum w:abstractNumId="19" w15:restartNumberingAfterBreak="0">
    <w:nsid w:val="7B1A5D9B"/>
    <w:multiLevelType w:val="hybridMultilevel"/>
    <w:tmpl w:val="80BC46D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abstractNumId w:val="16"/>
  </w:num>
  <w:num w:numId="2">
    <w:abstractNumId w:val="19"/>
  </w:num>
  <w:num w:numId="3">
    <w:abstractNumId w:val="3"/>
  </w:num>
  <w:num w:numId="4">
    <w:abstractNumId w:val="4"/>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5"/>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7"/>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0"/>
  </w:num>
  <w:num w:numId="2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7"/>
    <w:rsid w:val="00007FFD"/>
    <w:rsid w:val="00010D2D"/>
    <w:rsid w:val="00013807"/>
    <w:rsid w:val="00020F15"/>
    <w:rsid w:val="0004115B"/>
    <w:rsid w:val="0005230E"/>
    <w:rsid w:val="000A6D0F"/>
    <w:rsid w:val="000B238F"/>
    <w:rsid w:val="000B744D"/>
    <w:rsid w:val="000D79B8"/>
    <w:rsid w:val="000E4A74"/>
    <w:rsid w:val="000E4D3B"/>
    <w:rsid w:val="000F2611"/>
    <w:rsid w:val="001154CE"/>
    <w:rsid w:val="00115788"/>
    <w:rsid w:val="00133CDB"/>
    <w:rsid w:val="00183331"/>
    <w:rsid w:val="00195457"/>
    <w:rsid w:val="00195816"/>
    <w:rsid w:val="001960F1"/>
    <w:rsid w:val="001A68BE"/>
    <w:rsid w:val="001D044E"/>
    <w:rsid w:val="0020546D"/>
    <w:rsid w:val="00205CBA"/>
    <w:rsid w:val="002168E5"/>
    <w:rsid w:val="002240FB"/>
    <w:rsid w:val="00225794"/>
    <w:rsid w:val="002570E2"/>
    <w:rsid w:val="00297B01"/>
    <w:rsid w:val="002D5AE4"/>
    <w:rsid w:val="002F5398"/>
    <w:rsid w:val="002F7DD5"/>
    <w:rsid w:val="00324417"/>
    <w:rsid w:val="0032603D"/>
    <w:rsid w:val="003470F6"/>
    <w:rsid w:val="003A0DCB"/>
    <w:rsid w:val="003B7710"/>
    <w:rsid w:val="003F4A4D"/>
    <w:rsid w:val="00411E3A"/>
    <w:rsid w:val="004205EB"/>
    <w:rsid w:val="00423C53"/>
    <w:rsid w:val="004331D4"/>
    <w:rsid w:val="004356BC"/>
    <w:rsid w:val="004640DB"/>
    <w:rsid w:val="004701E0"/>
    <w:rsid w:val="0048049E"/>
    <w:rsid w:val="00482EC8"/>
    <w:rsid w:val="00491F5A"/>
    <w:rsid w:val="00494FF5"/>
    <w:rsid w:val="0049645D"/>
    <w:rsid w:val="004A2506"/>
    <w:rsid w:val="004A66C3"/>
    <w:rsid w:val="004C0D7C"/>
    <w:rsid w:val="0050563B"/>
    <w:rsid w:val="0051787B"/>
    <w:rsid w:val="00534E1A"/>
    <w:rsid w:val="00567BCF"/>
    <w:rsid w:val="00572CBA"/>
    <w:rsid w:val="00573D23"/>
    <w:rsid w:val="00577229"/>
    <w:rsid w:val="00590B9D"/>
    <w:rsid w:val="005E0542"/>
    <w:rsid w:val="005F51DF"/>
    <w:rsid w:val="005F7D03"/>
    <w:rsid w:val="006521E1"/>
    <w:rsid w:val="00657D6C"/>
    <w:rsid w:val="00692550"/>
    <w:rsid w:val="00696CA7"/>
    <w:rsid w:val="006A54B1"/>
    <w:rsid w:val="006C66E8"/>
    <w:rsid w:val="006D0B3A"/>
    <w:rsid w:val="006D3672"/>
    <w:rsid w:val="006E1719"/>
    <w:rsid w:val="006F146A"/>
    <w:rsid w:val="006F27B8"/>
    <w:rsid w:val="0072043A"/>
    <w:rsid w:val="00726A99"/>
    <w:rsid w:val="00746DD5"/>
    <w:rsid w:val="00766410"/>
    <w:rsid w:val="007861D9"/>
    <w:rsid w:val="0078664B"/>
    <w:rsid w:val="00792513"/>
    <w:rsid w:val="007A1165"/>
    <w:rsid w:val="007E0570"/>
    <w:rsid w:val="007E2D12"/>
    <w:rsid w:val="008068E3"/>
    <w:rsid w:val="008120EA"/>
    <w:rsid w:val="00842A2F"/>
    <w:rsid w:val="00851A96"/>
    <w:rsid w:val="008561DC"/>
    <w:rsid w:val="008732B4"/>
    <w:rsid w:val="008A45DF"/>
    <w:rsid w:val="008B78C2"/>
    <w:rsid w:val="008F5D32"/>
    <w:rsid w:val="009148DD"/>
    <w:rsid w:val="00923B78"/>
    <w:rsid w:val="00931054"/>
    <w:rsid w:val="00932EE6"/>
    <w:rsid w:val="00942340"/>
    <w:rsid w:val="00944C03"/>
    <w:rsid w:val="009801D4"/>
    <w:rsid w:val="00990E7B"/>
    <w:rsid w:val="009C1DAC"/>
    <w:rsid w:val="009E3DA6"/>
    <w:rsid w:val="00A0018E"/>
    <w:rsid w:val="00A15266"/>
    <w:rsid w:val="00A16441"/>
    <w:rsid w:val="00A208F6"/>
    <w:rsid w:val="00A25047"/>
    <w:rsid w:val="00A37FDB"/>
    <w:rsid w:val="00A61242"/>
    <w:rsid w:val="00A667D1"/>
    <w:rsid w:val="00A72074"/>
    <w:rsid w:val="00AB1A53"/>
    <w:rsid w:val="00AD4B06"/>
    <w:rsid w:val="00AF752E"/>
    <w:rsid w:val="00B10984"/>
    <w:rsid w:val="00B1586C"/>
    <w:rsid w:val="00B2410D"/>
    <w:rsid w:val="00B2427B"/>
    <w:rsid w:val="00B61D9F"/>
    <w:rsid w:val="00B73FDE"/>
    <w:rsid w:val="00B742EE"/>
    <w:rsid w:val="00B85D91"/>
    <w:rsid w:val="00B965C7"/>
    <w:rsid w:val="00BB384B"/>
    <w:rsid w:val="00BB4DC0"/>
    <w:rsid w:val="00BB62AE"/>
    <w:rsid w:val="00BC500A"/>
    <w:rsid w:val="00BE42EB"/>
    <w:rsid w:val="00C130A2"/>
    <w:rsid w:val="00C471AF"/>
    <w:rsid w:val="00C513C7"/>
    <w:rsid w:val="00C529AC"/>
    <w:rsid w:val="00C6423D"/>
    <w:rsid w:val="00C746C7"/>
    <w:rsid w:val="00C83293"/>
    <w:rsid w:val="00CA4088"/>
    <w:rsid w:val="00CD0E61"/>
    <w:rsid w:val="00CF000E"/>
    <w:rsid w:val="00CF5C93"/>
    <w:rsid w:val="00D1728D"/>
    <w:rsid w:val="00D22673"/>
    <w:rsid w:val="00D4622E"/>
    <w:rsid w:val="00D47635"/>
    <w:rsid w:val="00D503B1"/>
    <w:rsid w:val="00D5626D"/>
    <w:rsid w:val="00D71ADC"/>
    <w:rsid w:val="00DA571C"/>
    <w:rsid w:val="00DA5DD1"/>
    <w:rsid w:val="00DB04F5"/>
    <w:rsid w:val="00DB7395"/>
    <w:rsid w:val="00DC630A"/>
    <w:rsid w:val="00DF78C8"/>
    <w:rsid w:val="00E2377D"/>
    <w:rsid w:val="00E27E32"/>
    <w:rsid w:val="00E51F7E"/>
    <w:rsid w:val="00E777A6"/>
    <w:rsid w:val="00E8582C"/>
    <w:rsid w:val="00E974A5"/>
    <w:rsid w:val="00EA0AD1"/>
    <w:rsid w:val="00EA663C"/>
    <w:rsid w:val="00EB25B0"/>
    <w:rsid w:val="00EC3086"/>
    <w:rsid w:val="00EC4006"/>
    <w:rsid w:val="00EE18E9"/>
    <w:rsid w:val="00EE211D"/>
    <w:rsid w:val="00EF6EB2"/>
    <w:rsid w:val="00F04FE7"/>
    <w:rsid w:val="00F33E70"/>
    <w:rsid w:val="00F411B2"/>
    <w:rsid w:val="00F423AD"/>
    <w:rsid w:val="00F6403B"/>
    <w:rsid w:val="00F7164D"/>
    <w:rsid w:val="00FB4432"/>
    <w:rsid w:val="00FC5CE7"/>
    <w:rsid w:val="00FE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AD8107D"/>
  <w15:docId w15:val="{C6AEB449-E0DD-4A9D-B443-1671927D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B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8582C"/>
    <w:pPr>
      <w:spacing w:after="120" w:line="276" w:lineRule="auto"/>
      <w:outlineLvl w:val="0"/>
    </w:pPr>
    <w:rPr>
      <w:rFonts w:ascii="Arial" w:hAnsi="Arial" w:cs="Arial"/>
      <w:sz w:val="28"/>
      <w:szCs w:val="28"/>
    </w:rPr>
  </w:style>
  <w:style w:type="paragraph" w:styleId="Heading2">
    <w:name w:val="heading 2"/>
    <w:basedOn w:val="Normal"/>
    <w:next w:val="Normal"/>
    <w:link w:val="Heading2Char"/>
    <w:qFormat/>
    <w:rsid w:val="00E8582C"/>
    <w:pPr>
      <w:spacing w:after="120" w:line="276" w:lineRule="auto"/>
      <w:outlineLvl w:val="1"/>
    </w:pPr>
    <w:rPr>
      <w:rFonts w:ascii="Arial" w:hAnsi="Arial" w:cs="Arial"/>
      <w:b/>
      <w:szCs w:val="28"/>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E8582C"/>
    <w:rPr>
      <w:rFonts w:ascii="Arial" w:eastAsia="Times New Roman" w:hAnsi="Arial" w:cs="Arial"/>
      <w:sz w:val="28"/>
      <w:szCs w:val="28"/>
      <w:lang w:val="en-US"/>
    </w:rPr>
  </w:style>
  <w:style w:type="character" w:customStyle="1" w:styleId="Heading2Char">
    <w:name w:val="Heading 2 Char"/>
    <w:basedOn w:val="DefaultParagraphFont"/>
    <w:link w:val="Heading2"/>
    <w:rsid w:val="00E8582C"/>
    <w:rPr>
      <w:rFonts w:ascii="Arial" w:eastAsia="Times New Roman" w:hAnsi="Arial" w:cs="Arial"/>
      <w:b/>
      <w:sz w:val="24"/>
      <w:szCs w:val="28"/>
      <w:lang w:val="en-US"/>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Normal"/>
    <w:link w:val="StandardtextZchn"/>
    <w:qFormat/>
    <w:rsid w:val="00E8582C"/>
    <w:pPr>
      <w:spacing w:after="200" w:line="276" w:lineRule="auto"/>
    </w:pPr>
    <w:rPr>
      <w:rFonts w:ascii="Georgia" w:hAnsi="Georgia"/>
      <w:sz w:val="20"/>
      <w:szCs w:val="22"/>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E8582C"/>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 w:type="character" w:customStyle="1" w:styleId="UnresolvedMention1">
    <w:name w:val="Unresolved Mention1"/>
    <w:basedOn w:val="DefaultParagraphFont"/>
    <w:uiPriority w:val="99"/>
    <w:semiHidden/>
    <w:unhideWhenUsed/>
    <w:rsid w:val="00E8582C"/>
    <w:rPr>
      <w:color w:val="605E5C"/>
      <w:shd w:val="clear" w:color="auto" w:fill="E1DFDD"/>
    </w:rPr>
  </w:style>
  <w:style w:type="paragraph" w:styleId="NormalWeb">
    <w:name w:val="Normal (Web)"/>
    <w:basedOn w:val="Normal"/>
    <w:uiPriority w:val="99"/>
    <w:semiHidden/>
    <w:unhideWhenUsed/>
    <w:rsid w:val="00B85D91"/>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92550"/>
    <w:rPr>
      <w:color w:val="605E5C"/>
      <w:shd w:val="clear" w:color="auto" w:fill="E1DFDD"/>
    </w:rPr>
  </w:style>
  <w:style w:type="table" w:styleId="GridTable5Dark-Accent5">
    <w:name w:val="Grid Table 5 Dark Accent 5"/>
    <w:basedOn w:val="TableNormal"/>
    <w:uiPriority w:val="50"/>
    <w:rsid w:val="00932EE6"/>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UnresolvedMention">
    <w:name w:val="Unresolved Mention"/>
    <w:basedOn w:val="DefaultParagraphFont"/>
    <w:uiPriority w:val="99"/>
    <w:semiHidden/>
    <w:unhideWhenUsed/>
    <w:rsid w:val="007E2D12"/>
    <w:rPr>
      <w:color w:val="605E5C"/>
      <w:shd w:val="clear" w:color="auto" w:fill="E1DFDD"/>
    </w:rPr>
  </w:style>
  <w:style w:type="table" w:customStyle="1" w:styleId="TableGrid1">
    <w:name w:val="Table Grid1"/>
    <w:basedOn w:val="TableNormal"/>
    <w:next w:val="TableGrid"/>
    <w:uiPriority w:val="59"/>
    <w:rsid w:val="00990E7B"/>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2377D"/>
    <w:pPr>
      <w:spacing w:after="120"/>
    </w:pPr>
  </w:style>
  <w:style w:type="character" w:customStyle="1" w:styleId="BodyTextChar">
    <w:name w:val="Body Text Char"/>
    <w:basedOn w:val="DefaultParagraphFont"/>
    <w:link w:val="BodyText"/>
    <w:uiPriority w:val="99"/>
    <w:semiHidden/>
    <w:rsid w:val="00E2377D"/>
    <w:rPr>
      <w:rFonts w:ascii="Times New Roman" w:eastAsia="Times New Roman" w:hAnsi="Times New Roman" w:cs="Times New Roman"/>
      <w:sz w:val="24"/>
      <w:szCs w:val="24"/>
      <w:lang w:val="en-US"/>
    </w:rPr>
  </w:style>
  <w:style w:type="character" w:styleId="SubtleEmphasis">
    <w:name w:val="Subtle Emphasis"/>
    <w:uiPriority w:val="19"/>
    <w:qFormat/>
    <w:rsid w:val="00590B9D"/>
    <w:rPr>
      <w:rFonts w:ascii="Times New Roman" w:hAnsi="Times New Roman" w:cs="Times New Roman" w:hint="default"/>
      <w:i/>
      <w:iCs w:val="0"/>
      <w:sz w:val="22"/>
      <w:szCs w:val="22"/>
      <w:lang w:val="en-US"/>
    </w:rPr>
  </w:style>
  <w:style w:type="paragraph" w:customStyle="1" w:styleId="Default">
    <w:name w:val="Default"/>
    <w:rsid w:val="0004115B"/>
    <w:pPr>
      <w:autoSpaceDE w:val="0"/>
      <w:autoSpaceDN w:val="0"/>
      <w:adjustRightInd w:val="0"/>
      <w:spacing w:after="0" w:line="240" w:lineRule="auto"/>
    </w:pPr>
    <w:rPr>
      <w:rFonts w:ascii="Arial" w:hAnsi="Arial" w:cs="Arial"/>
      <w:color w:val="000000"/>
      <w:sz w:val="24"/>
      <w:szCs w:val="24"/>
      <w:lang w:val="e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879">
      <w:bodyDiv w:val="1"/>
      <w:marLeft w:val="0"/>
      <w:marRight w:val="0"/>
      <w:marTop w:val="0"/>
      <w:marBottom w:val="0"/>
      <w:divBdr>
        <w:top w:val="none" w:sz="0" w:space="0" w:color="auto"/>
        <w:left w:val="none" w:sz="0" w:space="0" w:color="auto"/>
        <w:bottom w:val="none" w:sz="0" w:space="0" w:color="auto"/>
        <w:right w:val="none" w:sz="0" w:space="0" w:color="auto"/>
      </w:divBdr>
    </w:div>
    <w:div w:id="257370293">
      <w:bodyDiv w:val="1"/>
      <w:marLeft w:val="0"/>
      <w:marRight w:val="0"/>
      <w:marTop w:val="0"/>
      <w:marBottom w:val="0"/>
      <w:divBdr>
        <w:top w:val="none" w:sz="0" w:space="0" w:color="auto"/>
        <w:left w:val="none" w:sz="0" w:space="0" w:color="auto"/>
        <w:bottom w:val="none" w:sz="0" w:space="0" w:color="auto"/>
        <w:right w:val="none" w:sz="0" w:space="0" w:color="auto"/>
      </w:divBdr>
    </w:div>
    <w:div w:id="276370525">
      <w:bodyDiv w:val="1"/>
      <w:marLeft w:val="0"/>
      <w:marRight w:val="0"/>
      <w:marTop w:val="0"/>
      <w:marBottom w:val="0"/>
      <w:divBdr>
        <w:top w:val="none" w:sz="0" w:space="0" w:color="auto"/>
        <w:left w:val="none" w:sz="0" w:space="0" w:color="auto"/>
        <w:bottom w:val="none" w:sz="0" w:space="0" w:color="auto"/>
        <w:right w:val="none" w:sz="0" w:space="0" w:color="auto"/>
      </w:divBdr>
    </w:div>
    <w:div w:id="706759946">
      <w:bodyDiv w:val="1"/>
      <w:marLeft w:val="0"/>
      <w:marRight w:val="0"/>
      <w:marTop w:val="0"/>
      <w:marBottom w:val="0"/>
      <w:divBdr>
        <w:top w:val="none" w:sz="0" w:space="0" w:color="auto"/>
        <w:left w:val="none" w:sz="0" w:space="0" w:color="auto"/>
        <w:bottom w:val="none" w:sz="0" w:space="0" w:color="auto"/>
        <w:right w:val="none" w:sz="0" w:space="0" w:color="auto"/>
      </w:divBdr>
    </w:div>
    <w:div w:id="737946581">
      <w:bodyDiv w:val="1"/>
      <w:marLeft w:val="0"/>
      <w:marRight w:val="0"/>
      <w:marTop w:val="0"/>
      <w:marBottom w:val="0"/>
      <w:divBdr>
        <w:top w:val="none" w:sz="0" w:space="0" w:color="auto"/>
        <w:left w:val="none" w:sz="0" w:space="0" w:color="auto"/>
        <w:bottom w:val="none" w:sz="0" w:space="0" w:color="auto"/>
        <w:right w:val="none" w:sz="0" w:space="0" w:color="auto"/>
      </w:divBdr>
    </w:div>
    <w:div w:id="929041870">
      <w:bodyDiv w:val="1"/>
      <w:marLeft w:val="0"/>
      <w:marRight w:val="0"/>
      <w:marTop w:val="0"/>
      <w:marBottom w:val="0"/>
      <w:divBdr>
        <w:top w:val="none" w:sz="0" w:space="0" w:color="auto"/>
        <w:left w:val="none" w:sz="0" w:space="0" w:color="auto"/>
        <w:bottom w:val="none" w:sz="0" w:space="0" w:color="auto"/>
        <w:right w:val="none" w:sz="0" w:space="0" w:color="auto"/>
      </w:divBdr>
    </w:div>
    <w:div w:id="1108626891">
      <w:bodyDiv w:val="1"/>
      <w:marLeft w:val="0"/>
      <w:marRight w:val="0"/>
      <w:marTop w:val="0"/>
      <w:marBottom w:val="0"/>
      <w:divBdr>
        <w:top w:val="none" w:sz="0" w:space="0" w:color="auto"/>
        <w:left w:val="none" w:sz="0" w:space="0" w:color="auto"/>
        <w:bottom w:val="none" w:sz="0" w:space="0" w:color="auto"/>
        <w:right w:val="none" w:sz="0" w:space="0" w:color="auto"/>
      </w:divBdr>
    </w:div>
    <w:div w:id="1128935851">
      <w:bodyDiv w:val="1"/>
      <w:marLeft w:val="0"/>
      <w:marRight w:val="0"/>
      <w:marTop w:val="0"/>
      <w:marBottom w:val="0"/>
      <w:divBdr>
        <w:top w:val="none" w:sz="0" w:space="0" w:color="auto"/>
        <w:left w:val="none" w:sz="0" w:space="0" w:color="auto"/>
        <w:bottom w:val="none" w:sz="0" w:space="0" w:color="auto"/>
        <w:right w:val="none" w:sz="0" w:space="0" w:color="auto"/>
      </w:divBdr>
    </w:div>
    <w:div w:id="1257978588">
      <w:bodyDiv w:val="1"/>
      <w:marLeft w:val="0"/>
      <w:marRight w:val="0"/>
      <w:marTop w:val="0"/>
      <w:marBottom w:val="0"/>
      <w:divBdr>
        <w:top w:val="none" w:sz="0" w:space="0" w:color="auto"/>
        <w:left w:val="none" w:sz="0" w:space="0" w:color="auto"/>
        <w:bottom w:val="none" w:sz="0" w:space="0" w:color="auto"/>
        <w:right w:val="none" w:sz="0" w:space="0" w:color="auto"/>
      </w:divBdr>
    </w:div>
    <w:div w:id="1264148561">
      <w:bodyDiv w:val="1"/>
      <w:marLeft w:val="0"/>
      <w:marRight w:val="0"/>
      <w:marTop w:val="0"/>
      <w:marBottom w:val="0"/>
      <w:divBdr>
        <w:top w:val="none" w:sz="0" w:space="0" w:color="auto"/>
        <w:left w:val="none" w:sz="0" w:space="0" w:color="auto"/>
        <w:bottom w:val="none" w:sz="0" w:space="0" w:color="auto"/>
        <w:right w:val="none" w:sz="0" w:space="0" w:color="auto"/>
      </w:divBdr>
    </w:div>
    <w:div w:id="1372879152">
      <w:bodyDiv w:val="1"/>
      <w:marLeft w:val="0"/>
      <w:marRight w:val="0"/>
      <w:marTop w:val="0"/>
      <w:marBottom w:val="0"/>
      <w:divBdr>
        <w:top w:val="none" w:sz="0" w:space="0" w:color="auto"/>
        <w:left w:val="none" w:sz="0" w:space="0" w:color="auto"/>
        <w:bottom w:val="none" w:sz="0" w:space="0" w:color="auto"/>
        <w:right w:val="none" w:sz="0" w:space="0" w:color="auto"/>
      </w:divBdr>
    </w:div>
    <w:div w:id="1383943847">
      <w:bodyDiv w:val="1"/>
      <w:marLeft w:val="0"/>
      <w:marRight w:val="0"/>
      <w:marTop w:val="0"/>
      <w:marBottom w:val="0"/>
      <w:divBdr>
        <w:top w:val="none" w:sz="0" w:space="0" w:color="auto"/>
        <w:left w:val="none" w:sz="0" w:space="0" w:color="auto"/>
        <w:bottom w:val="none" w:sz="0" w:space="0" w:color="auto"/>
        <w:right w:val="none" w:sz="0" w:space="0" w:color="auto"/>
      </w:divBdr>
    </w:div>
    <w:div w:id="1457869887">
      <w:bodyDiv w:val="1"/>
      <w:marLeft w:val="0"/>
      <w:marRight w:val="0"/>
      <w:marTop w:val="0"/>
      <w:marBottom w:val="0"/>
      <w:divBdr>
        <w:top w:val="none" w:sz="0" w:space="0" w:color="auto"/>
        <w:left w:val="none" w:sz="0" w:space="0" w:color="auto"/>
        <w:bottom w:val="none" w:sz="0" w:space="0" w:color="auto"/>
        <w:right w:val="none" w:sz="0" w:space="0" w:color="auto"/>
      </w:divBdr>
    </w:div>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 w:id="1589535919">
      <w:bodyDiv w:val="1"/>
      <w:marLeft w:val="0"/>
      <w:marRight w:val="0"/>
      <w:marTop w:val="0"/>
      <w:marBottom w:val="0"/>
      <w:divBdr>
        <w:top w:val="none" w:sz="0" w:space="0" w:color="auto"/>
        <w:left w:val="none" w:sz="0" w:space="0" w:color="auto"/>
        <w:bottom w:val="none" w:sz="0" w:space="0" w:color="auto"/>
        <w:right w:val="none" w:sz="0" w:space="0" w:color="auto"/>
      </w:divBdr>
    </w:div>
    <w:div w:id="1643920477">
      <w:bodyDiv w:val="1"/>
      <w:marLeft w:val="0"/>
      <w:marRight w:val="0"/>
      <w:marTop w:val="0"/>
      <w:marBottom w:val="0"/>
      <w:divBdr>
        <w:top w:val="none" w:sz="0" w:space="0" w:color="auto"/>
        <w:left w:val="none" w:sz="0" w:space="0" w:color="auto"/>
        <w:bottom w:val="none" w:sz="0" w:space="0" w:color="auto"/>
        <w:right w:val="none" w:sz="0" w:space="0" w:color="auto"/>
      </w:divBdr>
    </w:div>
    <w:div w:id="1690638940">
      <w:bodyDiv w:val="1"/>
      <w:marLeft w:val="0"/>
      <w:marRight w:val="0"/>
      <w:marTop w:val="0"/>
      <w:marBottom w:val="0"/>
      <w:divBdr>
        <w:top w:val="none" w:sz="0" w:space="0" w:color="auto"/>
        <w:left w:val="none" w:sz="0" w:space="0" w:color="auto"/>
        <w:bottom w:val="none" w:sz="0" w:space="0" w:color="auto"/>
        <w:right w:val="none" w:sz="0" w:space="0" w:color="auto"/>
      </w:divBdr>
    </w:div>
    <w:div w:id="2133401679">
      <w:bodyDiv w:val="1"/>
      <w:marLeft w:val="0"/>
      <w:marRight w:val="0"/>
      <w:marTop w:val="0"/>
      <w:marBottom w:val="0"/>
      <w:divBdr>
        <w:top w:val="none" w:sz="0" w:space="0" w:color="auto"/>
        <w:left w:val="none" w:sz="0" w:space="0" w:color="auto"/>
        <w:bottom w:val="none" w:sz="0" w:space="0" w:color="auto"/>
        <w:right w:val="none" w:sz="0" w:space="0" w:color="auto"/>
      </w:divBdr>
    </w:div>
    <w:div w:id="21391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catproject.eu/event/ccat-2021-exchanging-knowledge-and-best-practice-across-borders-2021" TargetMode="External"/><Relationship Id="rId18" Type="http://schemas.openxmlformats.org/officeDocument/2006/relationships/hyperlink" Target="mailto:klbf@varde.dk" TargetMode="External"/><Relationship Id="rId3" Type="http://schemas.openxmlformats.org/officeDocument/2006/relationships/styles" Target="styles.xml"/><Relationship Id="rId21" Type="http://schemas.openxmlformats.org/officeDocument/2006/relationships/hyperlink" Target="mailto:jannes.froehlich@wwf.de" TargetMode="External"/><Relationship Id="rId7" Type="http://schemas.openxmlformats.org/officeDocument/2006/relationships/endnotes" Target="endnotes.xml"/><Relationship Id="rId12" Type="http://schemas.openxmlformats.org/officeDocument/2006/relationships/hyperlink" Target="https://sandkueste-spo.de" TargetMode="External"/><Relationship Id="rId17" Type="http://schemas.openxmlformats.org/officeDocument/2006/relationships/hyperlink" Target="mailto:tla@kyst.dk" TargetMode="External"/><Relationship Id="rId2" Type="http://schemas.openxmlformats.org/officeDocument/2006/relationships/numbering" Target="numbering.xml"/><Relationship Id="rId16" Type="http://schemas.openxmlformats.org/officeDocument/2006/relationships/hyperlink" Target="mailto:robert.zijlstra@rws.nl" TargetMode="External"/><Relationship Id="rId20" Type="http://schemas.openxmlformats.org/officeDocument/2006/relationships/hyperlink" Target="mailto:jacobus.hofstede@mlur.landsh.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par.org/work-areas/cross-cutting-issues/qsr20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addensea-worldheritage.org/news/common-wadden-sea-secretariat-publishes-annual-report-trilateral-activities" TargetMode="External"/><Relationship Id="rId23" Type="http://schemas.openxmlformats.org/officeDocument/2006/relationships/fontTable" Target="fontTable.xml"/><Relationship Id="rId10" Type="http://schemas.openxmlformats.org/officeDocument/2006/relationships/hyperlink" Target="https://coast-prevention.de/" TargetMode="External"/><Relationship Id="rId19" Type="http://schemas.openxmlformats.org/officeDocument/2006/relationships/hyperlink" Target="mailto:Claus.vonHoerschelmann@lkn.landsh.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addensea-worldheritage.org/system/files/WSB-33-5-3%20Cimate%20Adaptation.pdf" TargetMode="External"/><Relationship Id="rId22"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F7EE-AED7-43C6-89C5-F8D0294E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4712</Words>
  <Characters>26864</Characters>
  <Application>Microsoft Office Word</Application>
  <DocSecurity>0</DocSecurity>
  <Lines>223</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5</cp:revision>
  <dcterms:created xsi:type="dcterms:W3CDTF">2021-05-07T09:41:00Z</dcterms:created>
  <dcterms:modified xsi:type="dcterms:W3CDTF">2021-12-06T16:17:00Z</dcterms:modified>
</cp:coreProperties>
</file>