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FACB4" w14:textId="513B9F0A" w:rsidR="008561DC" w:rsidRPr="007E0570" w:rsidRDefault="007346E4" w:rsidP="008561DC">
      <w:pPr>
        <w:spacing w:line="360" w:lineRule="auto"/>
        <w:jc w:val="center"/>
        <w:rPr>
          <w:sz w:val="20"/>
          <w:szCs w:val="20"/>
          <w:lang w:val="en-GB"/>
        </w:rPr>
      </w:pPr>
      <w:r>
        <w:rPr>
          <w:noProof/>
        </w:rPr>
        <w:drawing>
          <wp:anchor distT="0" distB="0" distL="114300" distR="114300" simplePos="0" relativeHeight="251659264" behindDoc="0" locked="0" layoutInCell="1" allowOverlap="1" wp14:anchorId="775119C5" wp14:editId="0E2B0449">
            <wp:simplePos x="0" y="0"/>
            <wp:positionH relativeFrom="column">
              <wp:posOffset>3810</wp:posOffset>
            </wp:positionH>
            <wp:positionV relativeFrom="paragraph">
              <wp:posOffset>-352425</wp:posOffset>
            </wp:positionV>
            <wp:extent cx="1347470" cy="542290"/>
            <wp:effectExtent l="0" t="0" r="508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7470" cy="542290"/>
                    </a:xfrm>
                    <a:prstGeom prst="rect">
                      <a:avLst/>
                    </a:prstGeom>
                    <a:noFill/>
                  </pic:spPr>
                </pic:pic>
              </a:graphicData>
            </a:graphic>
            <wp14:sizeRelH relativeFrom="page">
              <wp14:pctWidth>0</wp14:pctWidth>
            </wp14:sizeRelH>
            <wp14:sizeRelV relativeFrom="page">
              <wp14:pctHeight>0</wp14:pctHeight>
            </wp14:sizeRelV>
          </wp:anchor>
        </w:drawing>
      </w:r>
      <w:r w:rsidR="008561DC" w:rsidRPr="007E0570">
        <w:rPr>
          <w:noProof/>
          <w:sz w:val="20"/>
          <w:szCs w:val="20"/>
          <w:lang w:val="en-GB" w:eastAsia="de-DE"/>
        </w:rPr>
        <w:drawing>
          <wp:anchor distT="0" distB="0" distL="114300" distR="114300" simplePos="0" relativeHeight="251586048" behindDoc="1" locked="0" layoutInCell="1" allowOverlap="1" wp14:anchorId="461B54A8" wp14:editId="04380D53">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008561DC" w:rsidRPr="007E0570">
        <w:rPr>
          <w:rFonts w:ascii="Arial" w:eastAsia="Calibri" w:hAnsi="Arial" w:cs="Arial"/>
          <w:color w:val="0078B6"/>
          <w:sz w:val="28"/>
          <w:szCs w:val="36"/>
          <w:lang w:val="en-GB"/>
        </w:rPr>
        <w:t>MEETING DOCUMENT</w:t>
      </w:r>
    </w:p>
    <w:p w14:paraId="50715719" w14:textId="712B039C" w:rsidR="008561DC" w:rsidRPr="007E0570" w:rsidRDefault="000E4D3B" w:rsidP="008561DC">
      <w:pPr>
        <w:spacing w:after="200" w:line="276" w:lineRule="auto"/>
        <w:jc w:val="center"/>
        <w:rPr>
          <w:rFonts w:ascii="Arial" w:eastAsiaTheme="minorHAnsi" w:hAnsi="Arial" w:cs="Arial"/>
          <w:b/>
          <w:szCs w:val="36"/>
          <w:lang w:val="en-GB"/>
        </w:rPr>
      </w:pPr>
      <w:r w:rsidRPr="007E0570">
        <w:rPr>
          <w:rFonts w:ascii="Arial" w:eastAsiaTheme="minorHAnsi" w:hAnsi="Arial" w:cs="Arial"/>
          <w:b/>
          <w:szCs w:val="36"/>
          <w:lang w:val="en-GB"/>
        </w:rPr>
        <w:t>Expert group Climate Change Adaptation (EG-C 5)</w:t>
      </w:r>
    </w:p>
    <w:p w14:paraId="2A12E18D" w14:textId="6328BF07" w:rsidR="000E4D3B" w:rsidRPr="007E0570" w:rsidRDefault="000F2611" w:rsidP="000E4D3B">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12</w:t>
      </w:r>
      <w:r w:rsidR="000E4D3B" w:rsidRPr="007E0570">
        <w:rPr>
          <w:rFonts w:ascii="Georgia" w:eastAsia="Batang" w:hAnsi="Georgia"/>
          <w:sz w:val="20"/>
          <w:szCs w:val="20"/>
          <w:lang w:val="en-GB" w:eastAsia="ko-KR"/>
        </w:rPr>
        <w:t xml:space="preserve"> </w:t>
      </w:r>
      <w:r>
        <w:rPr>
          <w:rFonts w:ascii="Georgia" w:eastAsia="Batang" w:hAnsi="Georgia"/>
          <w:sz w:val="20"/>
          <w:szCs w:val="20"/>
          <w:lang w:val="en-GB" w:eastAsia="ko-KR"/>
        </w:rPr>
        <w:t xml:space="preserve">May </w:t>
      </w:r>
      <w:r w:rsidR="000E4D3B" w:rsidRPr="007E0570">
        <w:rPr>
          <w:rFonts w:ascii="Georgia" w:eastAsia="Batang" w:hAnsi="Georgia"/>
          <w:sz w:val="20"/>
          <w:szCs w:val="20"/>
          <w:lang w:val="en-GB" w:eastAsia="ko-KR"/>
        </w:rPr>
        <w:t>2020</w:t>
      </w:r>
    </w:p>
    <w:p w14:paraId="2530BFB8" w14:textId="31C0577B" w:rsidR="008561DC" w:rsidRPr="007E0570" w:rsidRDefault="002F5398" w:rsidP="008561DC">
      <w:pPr>
        <w:spacing w:after="200" w:line="276" w:lineRule="auto"/>
        <w:contextualSpacing/>
        <w:jc w:val="center"/>
        <w:rPr>
          <w:rFonts w:ascii="Georgia" w:eastAsia="Batang" w:hAnsi="Georgia"/>
          <w:sz w:val="20"/>
          <w:szCs w:val="20"/>
          <w:lang w:val="en-GB" w:eastAsia="ko-KR"/>
        </w:rPr>
      </w:pPr>
      <w:r w:rsidRPr="007E0570">
        <w:rPr>
          <w:rFonts w:ascii="Georgia" w:eastAsia="Batang" w:hAnsi="Georgia"/>
          <w:sz w:val="20"/>
          <w:szCs w:val="20"/>
          <w:lang w:val="en-GB" w:eastAsia="ko-KR"/>
        </w:rPr>
        <w:t>Virtual meeting</w:t>
      </w:r>
    </w:p>
    <w:p w14:paraId="5A37C50B" w14:textId="77777777" w:rsidR="008561DC" w:rsidRPr="007E0570" w:rsidRDefault="008561DC" w:rsidP="008561DC">
      <w:pPr>
        <w:pBdr>
          <w:bottom w:val="single" w:sz="6" w:space="1" w:color="auto"/>
        </w:pBdr>
        <w:spacing w:after="120" w:line="276" w:lineRule="auto"/>
        <w:rPr>
          <w:sz w:val="20"/>
          <w:szCs w:val="20"/>
          <w:lang w:val="en-GB"/>
        </w:rPr>
      </w:pPr>
    </w:p>
    <w:p w14:paraId="288F109D" w14:textId="77777777" w:rsidR="008561DC" w:rsidRPr="007E0570" w:rsidRDefault="008561DC" w:rsidP="008561DC">
      <w:pPr>
        <w:pBdr>
          <w:bottom w:val="single" w:sz="6" w:space="1" w:color="auto"/>
        </w:pBdr>
        <w:spacing w:after="120" w:line="276" w:lineRule="auto"/>
        <w:rPr>
          <w:sz w:val="20"/>
          <w:szCs w:val="20"/>
          <w:lang w:val="en-GB"/>
        </w:rPr>
      </w:pPr>
    </w:p>
    <w:p w14:paraId="137D13CE" w14:textId="77777777" w:rsidR="008561DC" w:rsidRPr="007E0570" w:rsidRDefault="008561DC" w:rsidP="008561DC">
      <w:pPr>
        <w:pBdr>
          <w:bottom w:val="single" w:sz="6" w:space="1" w:color="auto"/>
        </w:pBdr>
        <w:spacing w:after="120" w:line="276" w:lineRule="auto"/>
        <w:rPr>
          <w:rFonts w:ascii="Georgia" w:hAnsi="Georgia"/>
          <w:sz w:val="18"/>
          <w:szCs w:val="20"/>
          <w:lang w:val="en-GB"/>
        </w:rPr>
      </w:pPr>
    </w:p>
    <w:p w14:paraId="406D853A" w14:textId="57129E9A"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Agenda Item:</w:t>
      </w:r>
      <w:r w:rsidRPr="007E0570">
        <w:rPr>
          <w:rFonts w:ascii="Georgia" w:hAnsi="Georgia"/>
          <w:b/>
          <w:sz w:val="20"/>
          <w:szCs w:val="22"/>
          <w:lang w:val="en-GB"/>
        </w:rPr>
        <w:tab/>
      </w:r>
      <w:r w:rsidR="009D6E6A">
        <w:rPr>
          <w:rFonts w:ascii="Georgia" w:hAnsi="Georgia"/>
          <w:b/>
          <w:sz w:val="20"/>
          <w:szCs w:val="22"/>
          <w:lang w:val="en-GB"/>
        </w:rPr>
        <w:t>4</w:t>
      </w:r>
      <w:r w:rsidR="000E4D3B" w:rsidRPr="007E0570">
        <w:rPr>
          <w:rFonts w:ascii="Georgia" w:hAnsi="Georgia"/>
          <w:b/>
          <w:sz w:val="20"/>
          <w:szCs w:val="22"/>
          <w:lang w:val="en-GB"/>
        </w:rPr>
        <w:t xml:space="preserve">. </w:t>
      </w:r>
      <w:r w:rsidR="009D6E6A">
        <w:rPr>
          <w:rFonts w:ascii="Georgia" w:hAnsi="Georgia"/>
          <w:b/>
          <w:sz w:val="20"/>
          <w:szCs w:val="22"/>
          <w:lang w:val="en-GB"/>
        </w:rPr>
        <w:t>Interreg Building with Nature</w:t>
      </w:r>
    </w:p>
    <w:p w14:paraId="449CCF2C" w14:textId="582486D0" w:rsidR="008561DC" w:rsidRPr="007E0570" w:rsidRDefault="008561DC" w:rsidP="008561DC">
      <w:pPr>
        <w:tabs>
          <w:tab w:val="left" w:pos="2160"/>
        </w:tabs>
        <w:spacing w:after="200" w:line="276" w:lineRule="auto"/>
        <w:rPr>
          <w:rFonts w:ascii="Georgia" w:hAnsi="Georgia"/>
          <w:sz w:val="20"/>
          <w:szCs w:val="22"/>
          <w:lang w:val="en-GB"/>
        </w:rPr>
      </w:pPr>
      <w:r w:rsidRPr="007E0570">
        <w:rPr>
          <w:rFonts w:ascii="Georgia" w:hAnsi="Georgia"/>
          <w:b/>
          <w:sz w:val="20"/>
          <w:szCs w:val="22"/>
          <w:lang w:val="en-GB"/>
        </w:rPr>
        <w:t>Subject:</w:t>
      </w:r>
      <w:r w:rsidRPr="007E0570">
        <w:rPr>
          <w:rFonts w:ascii="Georgia" w:hAnsi="Georgia"/>
          <w:b/>
          <w:sz w:val="20"/>
          <w:szCs w:val="22"/>
          <w:lang w:val="en-GB"/>
        </w:rPr>
        <w:tab/>
      </w:r>
      <w:r w:rsidR="009D6E6A">
        <w:rPr>
          <w:rFonts w:ascii="Georgia" w:hAnsi="Georgia"/>
          <w:b/>
          <w:sz w:val="20"/>
          <w:szCs w:val="22"/>
          <w:lang w:val="en-GB"/>
        </w:rPr>
        <w:t>Project update</w:t>
      </w:r>
    </w:p>
    <w:p w14:paraId="4EC4A14D" w14:textId="2AF72B1F"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Document No.:</w:t>
      </w:r>
      <w:r w:rsidRPr="007E0570">
        <w:rPr>
          <w:rFonts w:ascii="Georgia" w:hAnsi="Georgia"/>
          <w:b/>
          <w:sz w:val="20"/>
          <w:szCs w:val="22"/>
          <w:lang w:val="en-GB"/>
        </w:rPr>
        <w:tab/>
      </w:r>
      <w:r w:rsidR="000E4D3B" w:rsidRPr="007E0570">
        <w:rPr>
          <w:rFonts w:ascii="Georgia" w:hAnsi="Georgia"/>
          <w:sz w:val="20"/>
          <w:szCs w:val="22"/>
          <w:lang w:val="en-GB"/>
        </w:rPr>
        <w:t>EG-C 5/</w:t>
      </w:r>
      <w:r w:rsidR="009D6E6A">
        <w:rPr>
          <w:rFonts w:ascii="Georgia" w:hAnsi="Georgia"/>
          <w:sz w:val="20"/>
          <w:szCs w:val="22"/>
          <w:lang w:val="en-GB"/>
        </w:rPr>
        <w:t>4</w:t>
      </w:r>
    </w:p>
    <w:p w14:paraId="686CEA66" w14:textId="1FF3B882" w:rsidR="008561DC" w:rsidRPr="007E0570" w:rsidRDefault="008561DC" w:rsidP="008561DC">
      <w:pPr>
        <w:tabs>
          <w:tab w:val="left" w:pos="2160"/>
        </w:tabs>
        <w:spacing w:after="200" w:line="276" w:lineRule="auto"/>
        <w:rPr>
          <w:rFonts w:ascii="Georgia" w:hAnsi="Georgia"/>
          <w:b/>
          <w:sz w:val="20"/>
          <w:szCs w:val="22"/>
          <w:lang w:val="en-GB"/>
        </w:rPr>
      </w:pPr>
      <w:r w:rsidRPr="007E0570">
        <w:rPr>
          <w:rFonts w:ascii="Georgia" w:hAnsi="Georgia"/>
          <w:b/>
          <w:sz w:val="20"/>
          <w:szCs w:val="22"/>
          <w:lang w:val="en-GB"/>
        </w:rPr>
        <w:t>Date:</w:t>
      </w:r>
      <w:r w:rsidRPr="007E0570">
        <w:rPr>
          <w:rFonts w:ascii="Georgia" w:hAnsi="Georgia"/>
          <w:b/>
          <w:sz w:val="20"/>
          <w:szCs w:val="22"/>
          <w:lang w:val="en-GB"/>
        </w:rPr>
        <w:tab/>
      </w:r>
      <w:r w:rsidR="00217872">
        <w:rPr>
          <w:rFonts w:ascii="Georgia" w:hAnsi="Georgia"/>
          <w:sz w:val="20"/>
          <w:szCs w:val="22"/>
          <w:lang w:val="en-GB"/>
        </w:rPr>
        <w:t>24</w:t>
      </w:r>
      <w:r w:rsidR="00931054">
        <w:rPr>
          <w:rFonts w:ascii="Georgia" w:hAnsi="Georgia"/>
          <w:sz w:val="20"/>
          <w:szCs w:val="22"/>
          <w:lang w:val="en-GB"/>
        </w:rPr>
        <w:t xml:space="preserve"> </w:t>
      </w:r>
      <w:r w:rsidR="004A2506" w:rsidRPr="007E0570">
        <w:rPr>
          <w:rFonts w:ascii="Georgia" w:hAnsi="Georgia"/>
          <w:sz w:val="20"/>
          <w:szCs w:val="22"/>
          <w:lang w:val="en-GB"/>
        </w:rPr>
        <w:t>April</w:t>
      </w:r>
      <w:r w:rsidR="002F5398" w:rsidRPr="007E0570">
        <w:rPr>
          <w:rFonts w:ascii="Georgia" w:hAnsi="Georgia"/>
          <w:sz w:val="20"/>
          <w:szCs w:val="22"/>
          <w:lang w:val="en-GB"/>
        </w:rPr>
        <w:t xml:space="preserve"> 20</w:t>
      </w:r>
    </w:p>
    <w:p w14:paraId="35694CAE" w14:textId="7DB91A07" w:rsidR="008561DC" w:rsidRPr="007E0570" w:rsidRDefault="008561DC" w:rsidP="008561DC">
      <w:pPr>
        <w:pBdr>
          <w:bottom w:val="single" w:sz="6" w:space="1" w:color="auto"/>
        </w:pBdr>
        <w:tabs>
          <w:tab w:val="left" w:pos="0"/>
        </w:tabs>
        <w:spacing w:after="200" w:line="276" w:lineRule="auto"/>
        <w:rPr>
          <w:rFonts w:ascii="Georgia" w:hAnsi="Georgia"/>
          <w:b/>
          <w:sz w:val="20"/>
          <w:szCs w:val="22"/>
          <w:lang w:val="en-GB"/>
        </w:rPr>
      </w:pPr>
      <w:r w:rsidRPr="007E0570">
        <w:rPr>
          <w:rFonts w:ascii="Georgia" w:hAnsi="Georgia"/>
          <w:b/>
          <w:sz w:val="20"/>
          <w:szCs w:val="22"/>
          <w:lang w:val="en-GB"/>
        </w:rPr>
        <w:t>Submitted by:</w:t>
      </w:r>
      <w:r w:rsidRPr="007E0570">
        <w:rPr>
          <w:rFonts w:ascii="Georgia" w:hAnsi="Georgia"/>
          <w:b/>
          <w:sz w:val="20"/>
          <w:szCs w:val="22"/>
          <w:lang w:val="en-GB"/>
        </w:rPr>
        <w:tab/>
      </w:r>
      <w:r w:rsidRPr="007E0570">
        <w:rPr>
          <w:rFonts w:ascii="Georgia" w:hAnsi="Georgia"/>
          <w:b/>
          <w:sz w:val="20"/>
          <w:szCs w:val="22"/>
          <w:lang w:val="en-GB"/>
        </w:rPr>
        <w:tab/>
      </w:r>
      <w:r w:rsidR="00E8582C" w:rsidRPr="007E0570">
        <w:rPr>
          <w:rFonts w:ascii="Georgia" w:hAnsi="Georgia"/>
          <w:b/>
          <w:sz w:val="20"/>
          <w:szCs w:val="22"/>
          <w:lang w:val="en-GB"/>
        </w:rPr>
        <w:t>CWSS</w:t>
      </w:r>
    </w:p>
    <w:p w14:paraId="23AF9231" w14:textId="77777777" w:rsidR="008561DC" w:rsidRPr="007E057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1FD3A372" w14:textId="6EFDA3B8" w:rsidR="000E4D3B" w:rsidRPr="007E0570" w:rsidRDefault="007346E4" w:rsidP="000E4D3B">
      <w:pPr>
        <w:pStyle w:val="Header"/>
        <w:tabs>
          <w:tab w:val="left" w:pos="720"/>
        </w:tabs>
        <w:spacing w:after="200" w:line="276" w:lineRule="auto"/>
        <w:rPr>
          <w:rFonts w:ascii="Georgia" w:hAnsi="Georgia"/>
          <w:sz w:val="20"/>
          <w:szCs w:val="20"/>
          <w:lang w:val="en-GB"/>
        </w:rPr>
      </w:pPr>
      <w:r>
        <w:rPr>
          <w:rFonts w:ascii="Georgia" w:hAnsi="Georgia"/>
          <w:sz w:val="20"/>
          <w:szCs w:val="20"/>
          <w:lang w:val="en-GB"/>
        </w:rPr>
        <w:t xml:space="preserve">CWSS is partner in the Interreg Building with Nature project (2015-12 to 2020-07). </w:t>
      </w:r>
      <w:r w:rsidR="007B7254">
        <w:rPr>
          <w:rFonts w:ascii="Georgia" w:hAnsi="Georgia"/>
          <w:sz w:val="20"/>
          <w:szCs w:val="20"/>
          <w:lang w:val="en-GB"/>
        </w:rPr>
        <w:t>Main role is an exchange of information between project partners (in particular Work Package 3 Resilient Coastal Laboratories) and the trilateral Expert Group Climate Change Adaptation, as well as the establishment of a Climate Change Adaptation Platform.</w:t>
      </w:r>
    </w:p>
    <w:p w14:paraId="4450BDB0" w14:textId="77777777" w:rsidR="007346E4" w:rsidRDefault="000E4D3B" w:rsidP="000E4D3B">
      <w:pPr>
        <w:pStyle w:val="Header"/>
        <w:tabs>
          <w:tab w:val="left" w:pos="720"/>
        </w:tabs>
        <w:spacing w:after="200" w:line="276" w:lineRule="auto"/>
        <w:rPr>
          <w:rFonts w:ascii="Georgia" w:hAnsi="Georgia"/>
          <w:sz w:val="20"/>
          <w:szCs w:val="20"/>
          <w:lang w:val="en-GB"/>
        </w:rPr>
      </w:pPr>
      <w:r w:rsidRPr="007E0570">
        <w:rPr>
          <w:rFonts w:ascii="Georgia" w:hAnsi="Georgia"/>
          <w:sz w:val="20"/>
          <w:szCs w:val="20"/>
          <w:lang w:val="en-GB"/>
        </w:rPr>
        <w:t>This document contains a</w:t>
      </w:r>
      <w:r w:rsidR="007346E4">
        <w:rPr>
          <w:rFonts w:ascii="Georgia" w:hAnsi="Georgia"/>
          <w:sz w:val="20"/>
          <w:szCs w:val="20"/>
          <w:lang w:val="en-GB"/>
        </w:rPr>
        <w:t xml:space="preserve">n overview on the last reporting period of the Interreg Building with Nature (BwN) project as well as recent information on a cost neutral project prolongation. </w:t>
      </w:r>
    </w:p>
    <w:p w14:paraId="523FBF52" w14:textId="77777777" w:rsidR="007346E4" w:rsidRDefault="007346E4" w:rsidP="000E4D3B">
      <w:pPr>
        <w:pStyle w:val="Header"/>
        <w:tabs>
          <w:tab w:val="left" w:pos="720"/>
        </w:tabs>
        <w:spacing w:after="200" w:line="276" w:lineRule="auto"/>
        <w:rPr>
          <w:rFonts w:ascii="Georgia" w:hAnsi="Georgia"/>
          <w:sz w:val="20"/>
          <w:szCs w:val="20"/>
          <w:lang w:val="en-GB"/>
        </w:rPr>
      </w:pPr>
      <w:r>
        <w:rPr>
          <w:rFonts w:ascii="Georgia" w:hAnsi="Georgia"/>
          <w:sz w:val="20"/>
          <w:szCs w:val="20"/>
          <w:lang w:val="en-GB"/>
        </w:rPr>
        <w:t>In addition, this document contains information on the successful transfer of the BwN Climate Change Adaptation Information Platform to the World Heritage website.</w:t>
      </w:r>
    </w:p>
    <w:p w14:paraId="6B8E1054" w14:textId="77777777" w:rsidR="008561DC" w:rsidRPr="007E0570"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729B929D" w:rsidR="008561DC" w:rsidRPr="007E0570" w:rsidRDefault="008561DC" w:rsidP="008561DC">
      <w:pPr>
        <w:spacing w:after="120" w:line="276" w:lineRule="auto"/>
        <w:rPr>
          <w:rFonts w:ascii="Georgia" w:hAnsi="Georgia"/>
          <w:sz w:val="22"/>
          <w:szCs w:val="22"/>
          <w:lang w:val="en-GB"/>
        </w:rPr>
      </w:pPr>
      <w:r w:rsidRPr="007E0570">
        <w:rPr>
          <w:rFonts w:ascii="Georgia" w:hAnsi="Georgia"/>
          <w:b/>
          <w:bCs/>
          <w:sz w:val="22"/>
          <w:szCs w:val="22"/>
          <w:lang w:val="en-GB"/>
        </w:rPr>
        <w:t>Proposal:</w:t>
      </w:r>
      <w:r w:rsidRPr="007E0570">
        <w:rPr>
          <w:rFonts w:ascii="Georgia" w:hAnsi="Georgia"/>
          <w:b/>
          <w:bCs/>
          <w:sz w:val="22"/>
          <w:szCs w:val="22"/>
          <w:lang w:val="en-GB"/>
        </w:rPr>
        <w:tab/>
      </w:r>
      <w:r w:rsidR="00CD0E61" w:rsidRPr="007E0570">
        <w:rPr>
          <w:rFonts w:ascii="Georgia" w:hAnsi="Georgia"/>
          <w:sz w:val="22"/>
          <w:szCs w:val="22"/>
          <w:lang w:val="en-GB"/>
        </w:rPr>
        <w:t>The group</w:t>
      </w:r>
      <w:r w:rsidRPr="007E0570">
        <w:rPr>
          <w:rFonts w:ascii="Georgia" w:hAnsi="Georgia"/>
          <w:sz w:val="22"/>
          <w:szCs w:val="22"/>
          <w:lang w:val="en-GB"/>
        </w:rPr>
        <w:t xml:space="preserve"> is invited to</w:t>
      </w:r>
      <w:r w:rsidR="009D6E6A">
        <w:rPr>
          <w:rFonts w:ascii="Georgia" w:hAnsi="Georgia"/>
          <w:sz w:val="22"/>
          <w:szCs w:val="22"/>
          <w:lang w:val="en-GB"/>
        </w:rPr>
        <w:t xml:space="preserve"> note the information</w:t>
      </w:r>
    </w:p>
    <w:p w14:paraId="1E50575E" w14:textId="1113BC3D" w:rsidR="00EE211D" w:rsidRPr="007E0570" w:rsidRDefault="00EE211D" w:rsidP="00E974A5">
      <w:pPr>
        <w:tabs>
          <w:tab w:val="left" w:pos="142"/>
        </w:tabs>
        <w:spacing w:after="200" w:line="276" w:lineRule="auto"/>
        <w:rPr>
          <w:lang w:val="en-GB"/>
        </w:rPr>
      </w:pPr>
      <w:r w:rsidRPr="007E0570">
        <w:rPr>
          <w:lang w:val="en-GB"/>
        </w:rPr>
        <w:br w:type="page"/>
      </w:r>
    </w:p>
    <w:p w14:paraId="67B2C431" w14:textId="2D06081C" w:rsidR="00E8582C" w:rsidRPr="009D6E6A" w:rsidRDefault="009D6E6A" w:rsidP="00E8582C">
      <w:pPr>
        <w:pStyle w:val="Heading1"/>
      </w:pPr>
      <w:r w:rsidRPr="009D6E6A">
        <w:lastRenderedPageBreak/>
        <w:t>Update Interreg Build</w:t>
      </w:r>
      <w:r>
        <w:t>ing with Nature (BwN)</w:t>
      </w:r>
    </w:p>
    <w:p w14:paraId="72D4D3F6" w14:textId="77777777" w:rsidR="009D6E6A" w:rsidRPr="00BC0DA1" w:rsidRDefault="009D6E6A" w:rsidP="00E8582C">
      <w:pPr>
        <w:pStyle w:val="Heading2"/>
      </w:pPr>
      <w:r w:rsidRPr="00BC0DA1">
        <w:t>Project management</w:t>
      </w:r>
    </w:p>
    <w:p w14:paraId="3A0156EE" w14:textId="06CBEE5E" w:rsidR="00E74BD2" w:rsidRDefault="007346E4" w:rsidP="009D6E6A">
      <w:pPr>
        <w:pStyle w:val="Standardtext"/>
      </w:pPr>
      <w:r>
        <w:t xml:space="preserve">The INTERREG North Sea Region (NSR) </w:t>
      </w:r>
      <w:r w:rsidRPr="007346E4">
        <w:t>Monitoring Committee has given permission for the Joint Secretariat to extend project timeline</w:t>
      </w:r>
      <w:r>
        <w:t>s</w:t>
      </w:r>
      <w:r w:rsidRPr="007346E4">
        <w:t xml:space="preserve"> by </w:t>
      </w:r>
      <w:r>
        <w:t>six</w:t>
      </w:r>
      <w:r w:rsidRPr="007346E4">
        <w:t xml:space="preserve"> months (the extension will not have budgetary effects)</w:t>
      </w:r>
      <w:r>
        <w:t xml:space="preserve">, to account for delays due to the COVID-19 pandemic. </w:t>
      </w:r>
      <w:r w:rsidR="00E74BD2">
        <w:t>One change in project planning includes the final event of the project, originally planned for summer 2020, which will be postponed.</w:t>
      </w:r>
    </w:p>
    <w:p w14:paraId="18E6071A" w14:textId="027ABF16" w:rsidR="009D6E6A" w:rsidRDefault="007346E4" w:rsidP="009D6E6A">
      <w:pPr>
        <w:pStyle w:val="Standardtext"/>
      </w:pPr>
      <w:r>
        <w:t>The Interreg BwN project will hand in a request for these additional six months. In addition, BwN will file a cost-neutral prolongation of the project</w:t>
      </w:r>
      <w:r w:rsidR="007B7254">
        <w:t xml:space="preserve"> in which </w:t>
      </w:r>
      <w:r w:rsidR="00E74BD2">
        <w:t xml:space="preserve">in particular further technical investigations in Work Package 3 </w:t>
      </w:r>
      <w:r w:rsidR="00E74BD2" w:rsidRPr="00E74BD2">
        <w:t>Resilient Coastal Laboratories</w:t>
      </w:r>
      <w:r w:rsidR="00E74BD2">
        <w:t xml:space="preserve"> are planned. As the financial resources of CWSS will be depleted by the original end of the project, CWSS will probably be a dormant project partner.</w:t>
      </w:r>
    </w:p>
    <w:p w14:paraId="14EAD59F" w14:textId="40C6E12B" w:rsidR="00E74BD2" w:rsidRPr="00E74BD2" w:rsidRDefault="00E74BD2" w:rsidP="007346E4">
      <w:pPr>
        <w:pStyle w:val="Standardtext"/>
        <w:rPr>
          <w:b/>
          <w:bCs/>
        </w:rPr>
      </w:pPr>
      <w:r w:rsidRPr="00E74BD2">
        <w:rPr>
          <w:b/>
          <w:bCs/>
        </w:rPr>
        <w:t xml:space="preserve">WP3 </w:t>
      </w:r>
      <w:r w:rsidRPr="00E74BD2">
        <w:rPr>
          <w:b/>
          <w:bCs/>
        </w:rPr>
        <w:t>Resilient Coastal Laboratories</w:t>
      </w:r>
    </w:p>
    <w:p w14:paraId="6263B3BB" w14:textId="3DA2B643" w:rsidR="007B7254" w:rsidRDefault="00E74BD2" w:rsidP="007346E4">
      <w:pPr>
        <w:pStyle w:val="Standardtext"/>
      </w:pPr>
      <w:r>
        <w:t>Final products in WP 3 are a</w:t>
      </w:r>
      <w:r w:rsidRPr="00E74BD2">
        <w:t xml:space="preserve"> co-analysis</w:t>
      </w:r>
      <w:r>
        <w:t xml:space="preserve"> on “coastal laboratories” along the North Sea Coast (mainly sand nourishnments)</w:t>
      </w:r>
      <w:r w:rsidRPr="00E74BD2">
        <w:t xml:space="preserve"> and the NSR guidelines on nourishment</w:t>
      </w:r>
      <w:r>
        <w:t>, which will be re-named in</w:t>
      </w:r>
      <w:r w:rsidRPr="00E74BD2">
        <w:t xml:space="preserve"> </w:t>
      </w:r>
      <w:r w:rsidRPr="00E74BD2">
        <w:t>practitioners lessons learned</w:t>
      </w:r>
      <w:r>
        <w:t xml:space="preserve">. </w:t>
      </w:r>
      <w:r w:rsidRPr="00177DC5">
        <w:rPr>
          <w:u w:val="single"/>
        </w:rPr>
        <w:t>Preliminary</w:t>
      </w:r>
      <w:r>
        <w:t xml:space="preserve"> conclusions of the co-analysis report include (June 2019)</w:t>
      </w:r>
      <w:r w:rsidR="00177DC5">
        <w:t>:</w:t>
      </w:r>
      <w:r>
        <w:t xml:space="preserve"> </w:t>
      </w:r>
    </w:p>
    <w:p w14:paraId="64598396" w14:textId="77777777" w:rsidR="007B7254" w:rsidRDefault="007B7254" w:rsidP="00E74BD2">
      <w:pPr>
        <w:pStyle w:val="Standardtext"/>
        <w:numPr>
          <w:ilvl w:val="0"/>
          <w:numId w:val="49"/>
        </w:numPr>
      </w:pPr>
      <w:r>
        <w:t>The investigated nourishments have achieved the strategic objectives in all labs;</w:t>
      </w:r>
    </w:p>
    <w:p w14:paraId="564E408B" w14:textId="2E2A0FF6" w:rsidR="007B7254" w:rsidRDefault="007B7254" w:rsidP="00E74BD2">
      <w:pPr>
        <w:pStyle w:val="Standardtext"/>
        <w:numPr>
          <w:ilvl w:val="0"/>
          <w:numId w:val="49"/>
        </w:numPr>
      </w:pPr>
      <w:r>
        <w:t>The chronical coastal retreat in all labs could be stopped while allowing for a certain degree of natural dynamics;</w:t>
      </w:r>
    </w:p>
    <w:p w14:paraId="425542D3" w14:textId="55B29B1D" w:rsidR="007B7254" w:rsidRDefault="007B7254" w:rsidP="00E74BD2">
      <w:pPr>
        <w:pStyle w:val="Standardtext"/>
        <w:numPr>
          <w:ilvl w:val="0"/>
          <w:numId w:val="49"/>
        </w:numPr>
      </w:pPr>
      <w:r>
        <w:t>The nourishments have contributed to the reduction or preservation of flood risks at the labs (dunes remained stable or increased in volume/height);</w:t>
      </w:r>
    </w:p>
    <w:p w14:paraId="797EC79E" w14:textId="486E31AD" w:rsidR="007B7254" w:rsidRDefault="007B7254" w:rsidP="00E74BD2">
      <w:pPr>
        <w:pStyle w:val="Standardtext"/>
        <w:numPr>
          <w:ilvl w:val="0"/>
          <w:numId w:val="49"/>
        </w:numPr>
      </w:pPr>
      <w:r>
        <w:t xml:space="preserve">When the goal is to minimize dispersion of the nourishments the labs provided evidence that it might be beneficial to design as small as possible nourishments, which render a small perturbation on the coastline. However, when the goal is to feed a larger stretch of coastline with sediments a larger nourishment might be beneficial since it is likely to disperse quicker; </w:t>
      </w:r>
    </w:p>
    <w:p w14:paraId="44194E32" w14:textId="01DF7247" w:rsidR="007B7254" w:rsidRPr="007346E4" w:rsidRDefault="007B7254" w:rsidP="00E74BD2">
      <w:pPr>
        <w:pStyle w:val="Standardtext"/>
        <w:numPr>
          <w:ilvl w:val="0"/>
          <w:numId w:val="49"/>
        </w:numPr>
      </w:pPr>
      <w:r>
        <w:t>The shared methodology provides new ways on the exchange of experiences with nourishments as a key BwN solution in the NSR. All labs have their own setting and specifics but due the joint effort and shared insight from the whole NSR, these insights can now be incorporated in each national coastal management strategy and implementation.</w:t>
      </w:r>
    </w:p>
    <w:p w14:paraId="2F9B3C53" w14:textId="77777777" w:rsidR="00A93CA9" w:rsidRDefault="00A93CA9" w:rsidP="00E8582C">
      <w:pPr>
        <w:pStyle w:val="Heading2"/>
      </w:pPr>
    </w:p>
    <w:p w14:paraId="501D72AD" w14:textId="70DED4EB" w:rsidR="00E8582C" w:rsidRPr="007B7254" w:rsidRDefault="00E26DA7" w:rsidP="00E8582C">
      <w:pPr>
        <w:pStyle w:val="Heading2"/>
      </w:pPr>
      <w:r w:rsidRPr="007B7254">
        <w:t>Climate Change Adaptation Information P</w:t>
      </w:r>
      <w:r w:rsidR="009D6E6A" w:rsidRPr="007B7254">
        <w:t>latform</w:t>
      </w:r>
    </w:p>
    <w:p w14:paraId="68B0450C" w14:textId="7651A661" w:rsidR="00F64187" w:rsidRDefault="00A93CA9" w:rsidP="00F64187">
      <w:pPr>
        <w:pStyle w:val="Standardtext"/>
      </w:pPr>
      <w:r>
        <w:t>T</w:t>
      </w:r>
      <w:r w:rsidRPr="00F64187">
        <w:t>o</w:t>
      </w:r>
      <w:r>
        <w:t xml:space="preserve"> compile information and documents of relevance for coastal risk management in the Wadden Sea and thereby to</w:t>
      </w:r>
      <w:r w:rsidRPr="00F64187">
        <w:t xml:space="preserve"> support</w:t>
      </w:r>
      <w:r>
        <w:t xml:space="preserve"> an </w:t>
      </w:r>
      <w:r w:rsidRPr="00F64187">
        <w:t xml:space="preserve">evidence base for best practices for </w:t>
      </w:r>
      <w:r>
        <w:t>BwN</w:t>
      </w:r>
      <w:r w:rsidRPr="00F64187">
        <w:t xml:space="preserve"> activities</w:t>
      </w:r>
      <w:r>
        <w:t>, a C</w:t>
      </w:r>
      <w:r w:rsidR="00F64187" w:rsidRPr="00F64187">
        <w:t xml:space="preserve">limate Change Adaptation information platform </w:t>
      </w:r>
      <w:r>
        <w:t>has been established by CWSS and was</w:t>
      </w:r>
      <w:r w:rsidR="00F64187" w:rsidRPr="00F64187">
        <w:t xml:space="preserve"> continuously filled with content on trilateral policy and management, best</w:t>
      </w:r>
      <w:r w:rsidR="00F64187">
        <w:t xml:space="preserve"> </w:t>
      </w:r>
      <w:r w:rsidR="00F64187" w:rsidRPr="00F64187">
        <w:t>practices, monitoring and assessment, and communication and education activities (policy reports, scientific reports, projects etc)</w:t>
      </w:r>
      <w:r>
        <w:t xml:space="preserve"> by EG-C (former TG-C). </w:t>
      </w:r>
    </w:p>
    <w:p w14:paraId="0CD9A2FF" w14:textId="088485EB" w:rsidR="00B85D91" w:rsidRPr="00A93CA9" w:rsidRDefault="00A93CA9" w:rsidP="009D6E6A">
      <w:pPr>
        <w:pStyle w:val="Standardtext"/>
      </w:pPr>
      <w:r w:rsidRPr="00A93CA9">
        <w:t>The platform has been</w:t>
      </w:r>
      <w:r>
        <w:t xml:space="preserve"> aligned with the corporate design of the Waddensea Worldheritage and was successfully transferred to the Waddensea Worldheritage website. It is publicly accessible under the topic climate: </w:t>
      </w:r>
      <w:hyperlink r:id="rId10" w:history="1">
        <w:r w:rsidRPr="00937B55">
          <w:rPr>
            <w:rStyle w:val="Hyperlink"/>
          </w:rPr>
          <w:t>https://www.waddensea-worldheritage.org/climate-change</w:t>
        </w:r>
      </w:hyperlink>
      <w:r>
        <w:t xml:space="preserve">, with a direct link </w:t>
      </w:r>
      <w:hyperlink r:id="rId11" w:history="1">
        <w:r w:rsidRPr="00937B55">
          <w:rPr>
            <w:rStyle w:val="Hyperlink"/>
          </w:rPr>
          <w:t>https://www.waddensea-worldheritage.org/ccap</w:t>
        </w:r>
      </w:hyperlink>
      <w:r w:rsidR="00177DC5">
        <w:t xml:space="preserve"> (Figure)</w:t>
      </w:r>
      <w:bookmarkStart w:id="0" w:name="_GoBack"/>
      <w:bookmarkEnd w:id="0"/>
      <w:r>
        <w:t xml:space="preserve">. </w:t>
      </w:r>
    </w:p>
    <w:p w14:paraId="1A46B52F" w14:textId="434B65D5" w:rsidR="00BC0DA1" w:rsidRDefault="00BC0DA1" w:rsidP="009D6E6A">
      <w:pPr>
        <w:pStyle w:val="Standardtext"/>
        <w:rPr>
          <w:lang w:val="de-DE"/>
        </w:rPr>
      </w:pPr>
      <w:r w:rsidRPr="00BC0DA1">
        <w:lastRenderedPageBreak/>
        <w:drawing>
          <wp:inline distT="0" distB="0" distL="0" distR="0" wp14:anchorId="436269DC" wp14:editId="781785E5">
            <wp:extent cx="4585797" cy="3200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89548" cy="3203018"/>
                    </a:xfrm>
                    <a:prstGeom prst="rect">
                      <a:avLst/>
                    </a:prstGeom>
                  </pic:spPr>
                </pic:pic>
              </a:graphicData>
            </a:graphic>
          </wp:inline>
        </w:drawing>
      </w:r>
    </w:p>
    <w:p w14:paraId="27A9C163" w14:textId="69BA5F1A" w:rsidR="00BC0DA1" w:rsidRDefault="00BC0DA1" w:rsidP="009D6E6A">
      <w:pPr>
        <w:pStyle w:val="Standardtext"/>
        <w:rPr>
          <w:lang w:val="de-DE"/>
        </w:rPr>
      </w:pPr>
      <w:r>
        <w:rPr>
          <w:noProof/>
        </w:rPr>
        <w:drawing>
          <wp:anchor distT="0" distB="0" distL="114300" distR="114300" simplePos="0" relativeHeight="251658240" behindDoc="0" locked="0" layoutInCell="1" allowOverlap="1" wp14:anchorId="23566DEA" wp14:editId="00291963">
            <wp:simplePos x="0" y="0"/>
            <wp:positionH relativeFrom="column">
              <wp:posOffset>337185</wp:posOffset>
            </wp:positionH>
            <wp:positionV relativeFrom="paragraph">
              <wp:posOffset>10795</wp:posOffset>
            </wp:positionV>
            <wp:extent cx="4057650" cy="1663700"/>
            <wp:effectExtent l="0" t="0" r="0" b="0"/>
            <wp:wrapThrough wrapText="bothSides">
              <wp:wrapPolygon edited="0">
                <wp:start x="0" y="0"/>
                <wp:lineTo x="0" y="21270"/>
                <wp:lineTo x="21499" y="21270"/>
                <wp:lineTo x="2149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57650" cy="1663700"/>
                    </a:xfrm>
                    <a:prstGeom prst="rect">
                      <a:avLst/>
                    </a:prstGeom>
                  </pic:spPr>
                </pic:pic>
              </a:graphicData>
            </a:graphic>
            <wp14:sizeRelH relativeFrom="page">
              <wp14:pctWidth>0</wp14:pctWidth>
            </wp14:sizeRelH>
            <wp14:sizeRelV relativeFrom="page">
              <wp14:pctHeight>0</wp14:pctHeight>
            </wp14:sizeRelV>
          </wp:anchor>
        </w:drawing>
      </w:r>
    </w:p>
    <w:p w14:paraId="048CE872" w14:textId="65094E96" w:rsidR="00BC0DA1" w:rsidRDefault="00BC0DA1" w:rsidP="009D6E6A">
      <w:pPr>
        <w:pStyle w:val="Standardtext"/>
        <w:rPr>
          <w:lang w:val="de-DE"/>
        </w:rPr>
      </w:pPr>
    </w:p>
    <w:p w14:paraId="13B47FD4" w14:textId="77777777" w:rsidR="00BC0DA1" w:rsidRDefault="00BC0DA1" w:rsidP="009D6E6A">
      <w:pPr>
        <w:pStyle w:val="Standardtext"/>
        <w:rPr>
          <w:lang w:val="de-DE"/>
        </w:rPr>
      </w:pPr>
    </w:p>
    <w:p w14:paraId="123863ED" w14:textId="77AE64B2" w:rsidR="00BC0DA1" w:rsidRDefault="00BC0DA1" w:rsidP="009D6E6A">
      <w:pPr>
        <w:pStyle w:val="Standardtext"/>
        <w:rPr>
          <w:lang w:val="de-DE"/>
        </w:rPr>
      </w:pPr>
    </w:p>
    <w:p w14:paraId="3E8E6F53" w14:textId="2DDF47D5" w:rsidR="00BC0DA1" w:rsidRDefault="00BC0DA1" w:rsidP="009D6E6A">
      <w:pPr>
        <w:pStyle w:val="Standardtext"/>
        <w:rPr>
          <w:lang w:val="de-DE"/>
        </w:rPr>
      </w:pPr>
    </w:p>
    <w:p w14:paraId="69D3729E" w14:textId="4DED0567" w:rsidR="00BC0DA1" w:rsidRDefault="00BC0DA1" w:rsidP="009D6E6A">
      <w:pPr>
        <w:pStyle w:val="Standardtext"/>
        <w:rPr>
          <w:lang w:val="de-DE"/>
        </w:rPr>
      </w:pPr>
    </w:p>
    <w:p w14:paraId="18F53097" w14:textId="01FFF6E9" w:rsidR="00BC0DA1" w:rsidRPr="00E26DA7" w:rsidRDefault="00E26DA7" w:rsidP="009D6E6A">
      <w:pPr>
        <w:pStyle w:val="Standardtext"/>
        <w:rPr>
          <w:i/>
          <w:iCs/>
          <w:color w:val="279DCE"/>
          <w:szCs w:val="20"/>
        </w:rPr>
      </w:pPr>
      <w:r>
        <w:rPr>
          <w:i/>
          <w:iCs/>
          <w:color w:val="279DCE"/>
          <w:szCs w:val="20"/>
          <w:lang w:val="en-AU"/>
        </w:rPr>
        <w:t>Figure: Climate Change Adaptation Information Platform as developed within the Building with Nature (BwN) Interreg project</w:t>
      </w:r>
      <w:r w:rsidR="00A93CA9">
        <w:rPr>
          <w:i/>
          <w:iCs/>
          <w:color w:val="279DCE"/>
          <w:szCs w:val="20"/>
          <w:lang w:val="en-AU"/>
        </w:rPr>
        <w:t>. The platform contains documents</w:t>
      </w:r>
      <w:r w:rsidR="00A93CA9">
        <w:t xml:space="preserve"> </w:t>
      </w:r>
      <w:r w:rsidR="00A93CA9" w:rsidRPr="00A93CA9">
        <w:rPr>
          <w:i/>
          <w:iCs/>
          <w:color w:val="279DCE"/>
          <w:szCs w:val="20"/>
          <w:lang w:val="en-AU"/>
        </w:rPr>
        <w:t>on trilateral policy and management, best practices, monitoring and assessment, and communication and education activities (policy reports, scientific reports, projects etc)</w:t>
      </w:r>
      <w:r w:rsidR="00A93CA9">
        <w:rPr>
          <w:i/>
          <w:iCs/>
          <w:color w:val="279DCE"/>
          <w:szCs w:val="20"/>
          <w:lang w:val="en-AU"/>
        </w:rPr>
        <w:t xml:space="preserve"> as provided by the Expert Group Climate Change Adaptation (EG-C). All information can </w:t>
      </w:r>
      <w:r w:rsidR="00A93CA9" w:rsidRPr="00A93CA9">
        <w:rPr>
          <w:i/>
          <w:iCs/>
          <w:color w:val="279DCE"/>
          <w:szCs w:val="20"/>
          <w:lang w:val="en-AU"/>
        </w:rPr>
        <w:t>be filtered by year, document type, implementation and area as well as downloaded as CSV-file</w:t>
      </w:r>
      <w:r w:rsidR="00A93CA9">
        <w:rPr>
          <w:i/>
          <w:iCs/>
          <w:color w:val="279DCE"/>
          <w:szCs w:val="20"/>
          <w:lang w:val="en-AU"/>
        </w:rPr>
        <w:t xml:space="preserve"> (</w:t>
      </w:r>
      <w:hyperlink r:id="rId14" w:history="1">
        <w:r w:rsidR="00A93CA9" w:rsidRPr="00937B55">
          <w:rPr>
            <w:rStyle w:val="Hyperlink"/>
            <w:i/>
            <w:iCs/>
            <w:szCs w:val="20"/>
            <w:lang w:val="en-AU"/>
          </w:rPr>
          <w:t>https://www.waddensea-worldheritage.org/ccap</w:t>
        </w:r>
      </w:hyperlink>
      <w:r w:rsidR="00A93CA9">
        <w:rPr>
          <w:i/>
          <w:iCs/>
          <w:color w:val="279DCE"/>
          <w:szCs w:val="20"/>
          <w:lang w:val="en-AU"/>
        </w:rPr>
        <w:t>).</w:t>
      </w:r>
    </w:p>
    <w:p w14:paraId="21DE281D" w14:textId="62B5AB50" w:rsidR="00BC0DA1" w:rsidRPr="00E26DA7" w:rsidRDefault="00BC0DA1" w:rsidP="009D6E6A">
      <w:pPr>
        <w:pStyle w:val="Standardtext"/>
      </w:pPr>
    </w:p>
    <w:p w14:paraId="6E7A008A" w14:textId="59739E39" w:rsidR="00BC0DA1" w:rsidRPr="00E26DA7" w:rsidRDefault="00BC0DA1" w:rsidP="009D6E6A">
      <w:pPr>
        <w:pStyle w:val="Standardtext"/>
      </w:pPr>
    </w:p>
    <w:p w14:paraId="4389E6B8" w14:textId="77777777" w:rsidR="00BC0DA1" w:rsidRPr="00E26DA7" w:rsidRDefault="00BC0DA1" w:rsidP="009D6E6A">
      <w:pPr>
        <w:pStyle w:val="Standardtext"/>
      </w:pPr>
    </w:p>
    <w:sectPr w:rsidR="00BC0DA1" w:rsidRPr="00E26DA7" w:rsidSect="007346E4">
      <w:headerReference w:type="default" r:id="rId15"/>
      <w:footerReference w:type="default" r:id="rId16"/>
      <w:footerReference w:type="first" r:id="rId17"/>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25FD9" w14:textId="77777777" w:rsidR="00DA571C" w:rsidRDefault="00DA571C" w:rsidP="00B965C7">
      <w:r>
        <w:separator/>
      </w:r>
    </w:p>
  </w:endnote>
  <w:endnote w:type="continuationSeparator" w:id="0">
    <w:p w14:paraId="432E0993" w14:textId="77777777" w:rsidR="00DA571C" w:rsidRDefault="00DA571C"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BD4D" w14:textId="77777777" w:rsidR="00DA571C" w:rsidRPr="003C34F6" w:rsidRDefault="00DA571C"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3</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7B50" w14:textId="10C7B086" w:rsidR="00DA571C" w:rsidRDefault="00DA571C" w:rsidP="002570E2">
    <w:pPr>
      <w:tabs>
        <w:tab w:val="left" w:pos="7770"/>
      </w:tabs>
      <w:rPr>
        <w:rFonts w:ascii="Arial" w:hAnsi="Arial" w:cs="Arial"/>
        <w:color w:val="003047"/>
        <w:sz w:val="20"/>
        <w:szCs w:val="20"/>
      </w:rPr>
    </w:pPr>
    <w:r>
      <w:rPr>
        <w:noProof/>
        <w:lang w:val="de-DE" w:eastAsia="de-DE"/>
      </w:rPr>
      <w:drawing>
        <wp:anchor distT="0" distB="0" distL="114300" distR="114300" simplePos="0" relativeHeight="251657216"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9264"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6A466FA5" w14:textId="77777777" w:rsidR="00DA571C" w:rsidRDefault="00DA571C" w:rsidP="002570E2">
    <w:pPr>
      <w:tabs>
        <w:tab w:val="left" w:pos="7770"/>
      </w:tabs>
      <w:rPr>
        <w:rFonts w:ascii="Arial" w:hAnsi="Arial" w:cs="Arial"/>
        <w:color w:val="003047"/>
        <w:sz w:val="20"/>
        <w:szCs w:val="20"/>
      </w:rPr>
    </w:pPr>
  </w:p>
  <w:p w14:paraId="2B360700" w14:textId="77777777" w:rsidR="00DA571C" w:rsidRDefault="00DA571C" w:rsidP="002570E2">
    <w:pPr>
      <w:tabs>
        <w:tab w:val="left" w:pos="7770"/>
      </w:tabs>
      <w:rPr>
        <w:rFonts w:ascii="Arial" w:hAnsi="Arial" w:cs="Arial"/>
        <w:color w:val="003047"/>
        <w:sz w:val="20"/>
        <w:szCs w:val="20"/>
      </w:rPr>
    </w:pPr>
  </w:p>
  <w:p w14:paraId="52B760B8" w14:textId="77777777" w:rsidR="00DA571C" w:rsidRDefault="00DA571C" w:rsidP="002570E2">
    <w:pPr>
      <w:tabs>
        <w:tab w:val="left" w:pos="7770"/>
      </w:tabs>
      <w:rPr>
        <w:rFonts w:ascii="Arial" w:hAnsi="Arial" w:cs="Arial"/>
        <w:color w:val="003047"/>
        <w:sz w:val="20"/>
        <w:szCs w:val="20"/>
      </w:rPr>
    </w:pPr>
  </w:p>
  <w:p w14:paraId="600644E3" w14:textId="77777777" w:rsidR="00DA571C" w:rsidRDefault="00DA571C" w:rsidP="002570E2">
    <w:pPr>
      <w:tabs>
        <w:tab w:val="left" w:pos="7770"/>
      </w:tabs>
      <w:rPr>
        <w:rFonts w:ascii="Arial" w:hAnsi="Arial" w:cs="Arial"/>
        <w:color w:val="003047"/>
        <w:sz w:val="20"/>
        <w:szCs w:val="20"/>
      </w:rPr>
    </w:pPr>
  </w:p>
  <w:p w14:paraId="6B8DB4B2" w14:textId="77777777" w:rsidR="00DA571C" w:rsidRPr="006607D8" w:rsidRDefault="00DA571C"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8B00E" w14:textId="77777777" w:rsidR="00DA571C" w:rsidRDefault="00DA571C" w:rsidP="00B965C7">
      <w:r>
        <w:separator/>
      </w:r>
    </w:p>
  </w:footnote>
  <w:footnote w:type="continuationSeparator" w:id="0">
    <w:p w14:paraId="569422ED" w14:textId="77777777" w:rsidR="00DA571C" w:rsidRDefault="00DA571C" w:rsidP="00B9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3CF0" w14:textId="62FDB10F" w:rsidR="00DA571C" w:rsidRPr="00A72074" w:rsidRDefault="00DA571C" w:rsidP="00A72074">
    <w:pPr>
      <w:pStyle w:val="Header"/>
    </w:pPr>
    <w:r>
      <w:rPr>
        <w:rFonts w:ascii="Georgia" w:hAnsi="Georgia"/>
        <w:color w:val="808080" w:themeColor="background1" w:themeShade="80"/>
        <w:sz w:val="18"/>
        <w:szCs w:val="18"/>
      </w:rPr>
      <w:t>EG-C 5</w:t>
    </w:r>
    <w:r w:rsidRPr="00A72074">
      <w:rPr>
        <w:rFonts w:ascii="Georgia" w:hAnsi="Georgia"/>
        <w:color w:val="808080" w:themeColor="background1" w:themeShade="80"/>
        <w:sz w:val="18"/>
        <w:szCs w:val="18"/>
      </w:rPr>
      <w:t>/</w:t>
    </w:r>
    <w:r w:rsidR="00BC0DA1">
      <w:rPr>
        <w:rFonts w:ascii="Georgia" w:hAnsi="Georgia"/>
        <w:color w:val="808080" w:themeColor="background1" w:themeShade="80"/>
        <w:sz w:val="18"/>
        <w:szCs w:val="18"/>
      </w:rPr>
      <w:t>4 Building with Nature 20</w:t>
    </w:r>
    <w:r w:rsidR="00931054">
      <w:rPr>
        <w:rFonts w:ascii="Georgia" w:hAnsi="Georgia"/>
        <w:color w:val="808080" w:themeColor="background1" w:themeShade="80"/>
        <w:sz w:val="18"/>
        <w:szCs w:val="18"/>
      </w:rPr>
      <w:t>20-04-</w:t>
    </w:r>
    <w:r w:rsidR="00BC0DA1">
      <w:rPr>
        <w:rFonts w:ascii="Georgia" w:hAnsi="Georgia"/>
        <w:color w:val="808080" w:themeColor="background1" w:themeShade="80"/>
        <w:sz w:val="18"/>
        <w:szCs w:val="1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EA9"/>
    <w:multiLevelType w:val="hybridMultilevel"/>
    <w:tmpl w:val="1548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08D9"/>
    <w:multiLevelType w:val="hybridMultilevel"/>
    <w:tmpl w:val="52C00CA4"/>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 w15:restartNumberingAfterBreak="0">
    <w:nsid w:val="07E763D8"/>
    <w:multiLevelType w:val="hybridMultilevel"/>
    <w:tmpl w:val="F6081BA4"/>
    <w:lvl w:ilvl="0" w:tplc="A6D2538E">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098A1B1C"/>
    <w:multiLevelType w:val="hybridMultilevel"/>
    <w:tmpl w:val="34D63C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F9919E2"/>
    <w:multiLevelType w:val="hybridMultilevel"/>
    <w:tmpl w:val="76808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652EAE"/>
    <w:multiLevelType w:val="hybridMultilevel"/>
    <w:tmpl w:val="2A5432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37073DF"/>
    <w:multiLevelType w:val="multilevel"/>
    <w:tmpl w:val="FA5895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3A011AF"/>
    <w:multiLevelType w:val="hybridMultilevel"/>
    <w:tmpl w:val="2F8A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10B14"/>
    <w:multiLevelType w:val="multilevel"/>
    <w:tmpl w:val="88D009BA"/>
    <w:lvl w:ilvl="0">
      <w:start w:val="1"/>
      <w:numFmt w:val="decimal"/>
      <w:lvlText w:val="%1."/>
      <w:lvlJc w:val="left"/>
      <w:pPr>
        <w:ind w:left="720" w:hanging="360"/>
      </w:pPr>
      <w:rPr>
        <w:rFonts w:hint="default"/>
        <w:b/>
        <w:lang w:val="en-U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5825C76"/>
    <w:multiLevelType w:val="multilevel"/>
    <w:tmpl w:val="58E4A122"/>
    <w:lvl w:ilvl="0">
      <w:start w:val="1"/>
      <w:numFmt w:val="decimal"/>
      <w:lvlText w:val="%1."/>
      <w:lvlJc w:val="left"/>
      <w:pPr>
        <w:ind w:left="720" w:hanging="360"/>
      </w:pPr>
      <w:rPr>
        <w:rFonts w:hint="default"/>
        <w:b/>
        <w:i w:val="0"/>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15A873E5"/>
    <w:multiLevelType w:val="hybridMultilevel"/>
    <w:tmpl w:val="AEC2F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5DC53DB"/>
    <w:multiLevelType w:val="hybridMultilevel"/>
    <w:tmpl w:val="63309378"/>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2" w15:restartNumberingAfterBreak="0">
    <w:nsid w:val="15FB6B68"/>
    <w:multiLevelType w:val="hybridMultilevel"/>
    <w:tmpl w:val="6D443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C65980"/>
    <w:multiLevelType w:val="hybridMultilevel"/>
    <w:tmpl w:val="A75C0622"/>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14" w15:restartNumberingAfterBreak="0">
    <w:nsid w:val="17F957F3"/>
    <w:multiLevelType w:val="hybridMultilevel"/>
    <w:tmpl w:val="C40CAB38"/>
    <w:lvl w:ilvl="0" w:tplc="04070001">
      <w:numFmt w:val="decimal"/>
      <w:lvlText w:val=""/>
      <w:lvlJc w:val="left"/>
      <w:pPr>
        <w:ind w:left="360" w:hanging="360"/>
      </w:pPr>
      <w:rPr>
        <w:rFonts w:ascii="Symbol" w:hAnsi="Symbol"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5" w15:restartNumberingAfterBreak="0">
    <w:nsid w:val="18133D5D"/>
    <w:multiLevelType w:val="hybridMultilevel"/>
    <w:tmpl w:val="D2047F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1BB0696E"/>
    <w:multiLevelType w:val="hybridMultilevel"/>
    <w:tmpl w:val="B622E9B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1E92049C"/>
    <w:multiLevelType w:val="multilevel"/>
    <w:tmpl w:val="58E4A122"/>
    <w:lvl w:ilvl="0">
      <w:start w:val="1"/>
      <w:numFmt w:val="decimal"/>
      <w:lvlText w:val="%1."/>
      <w:lvlJc w:val="left"/>
      <w:pPr>
        <w:ind w:left="720" w:hanging="360"/>
      </w:pPr>
      <w:rPr>
        <w:b/>
        <w:i w:val="0"/>
      </w:rPr>
    </w:lvl>
    <w:lvl w:ilvl="1">
      <w:start w:val="4"/>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18" w15:restartNumberingAfterBreak="0">
    <w:nsid w:val="20242FE2"/>
    <w:multiLevelType w:val="hybridMultilevel"/>
    <w:tmpl w:val="5866C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C3C39F3"/>
    <w:multiLevelType w:val="multilevel"/>
    <w:tmpl w:val="D0F00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752AFB"/>
    <w:multiLevelType w:val="hybridMultilevel"/>
    <w:tmpl w:val="4C1AD234"/>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15:restartNumberingAfterBreak="0">
    <w:nsid w:val="34EA3461"/>
    <w:multiLevelType w:val="hybridMultilevel"/>
    <w:tmpl w:val="CA82777A"/>
    <w:lvl w:ilvl="0" w:tplc="AFB088FC">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5F64B47"/>
    <w:multiLevelType w:val="hybridMultilevel"/>
    <w:tmpl w:val="354E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234E1F"/>
    <w:multiLevelType w:val="hybridMultilevel"/>
    <w:tmpl w:val="90D6ECE0"/>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24" w15:restartNumberingAfterBreak="0">
    <w:nsid w:val="3CB07766"/>
    <w:multiLevelType w:val="multilevel"/>
    <w:tmpl w:val="BE9CFCDC"/>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15:restartNumberingAfterBreak="0">
    <w:nsid w:val="490C03FD"/>
    <w:multiLevelType w:val="multilevel"/>
    <w:tmpl w:val="3CC269A6"/>
    <w:lvl w:ilvl="0">
      <w:start w:val="5"/>
      <w:numFmt w:val="decimal"/>
      <w:lvlText w:val="%1"/>
      <w:lvlJc w:val="left"/>
      <w:pPr>
        <w:ind w:left="502" w:hanging="360"/>
      </w:pPr>
    </w:lvl>
    <w:lvl w:ilvl="1">
      <w:start w:val="2"/>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6" w15:restartNumberingAfterBreak="0">
    <w:nsid w:val="4BCC18E2"/>
    <w:multiLevelType w:val="hybridMultilevel"/>
    <w:tmpl w:val="672C81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B055BA"/>
    <w:multiLevelType w:val="multilevel"/>
    <w:tmpl w:val="FC920E66"/>
    <w:lvl w:ilvl="0">
      <w:start w:val="5"/>
      <w:numFmt w:val="decimal"/>
      <w:lvlText w:val="%1"/>
      <w:lvlJc w:val="left"/>
      <w:pPr>
        <w:ind w:left="360" w:hanging="360"/>
      </w:pPr>
      <w:rPr>
        <w:i w:val="0"/>
      </w:rPr>
    </w:lvl>
    <w:lvl w:ilvl="1">
      <w:start w:val="5"/>
      <w:numFmt w:val="decimal"/>
      <w:lvlText w:val="%1.%2"/>
      <w:lvlJc w:val="left"/>
      <w:pPr>
        <w:ind w:left="1068" w:hanging="360"/>
      </w:pPr>
      <w:rPr>
        <w:i w:val="0"/>
      </w:rPr>
    </w:lvl>
    <w:lvl w:ilvl="2">
      <w:start w:val="1"/>
      <w:numFmt w:val="decimal"/>
      <w:lvlText w:val="%1.%2.%3"/>
      <w:lvlJc w:val="left"/>
      <w:pPr>
        <w:ind w:left="2136" w:hanging="720"/>
      </w:pPr>
      <w:rPr>
        <w:i w:val="0"/>
      </w:rPr>
    </w:lvl>
    <w:lvl w:ilvl="3">
      <w:start w:val="1"/>
      <w:numFmt w:val="decimal"/>
      <w:lvlText w:val="%1.%2.%3.%4"/>
      <w:lvlJc w:val="left"/>
      <w:pPr>
        <w:ind w:left="2844" w:hanging="720"/>
      </w:pPr>
      <w:rPr>
        <w:i w:val="0"/>
      </w:rPr>
    </w:lvl>
    <w:lvl w:ilvl="4">
      <w:start w:val="1"/>
      <w:numFmt w:val="decimal"/>
      <w:lvlText w:val="%1.%2.%3.%4.%5"/>
      <w:lvlJc w:val="left"/>
      <w:pPr>
        <w:ind w:left="3912" w:hanging="1080"/>
      </w:pPr>
      <w:rPr>
        <w:i w:val="0"/>
      </w:rPr>
    </w:lvl>
    <w:lvl w:ilvl="5">
      <w:start w:val="1"/>
      <w:numFmt w:val="decimal"/>
      <w:lvlText w:val="%1.%2.%3.%4.%5.%6"/>
      <w:lvlJc w:val="left"/>
      <w:pPr>
        <w:ind w:left="4620" w:hanging="1080"/>
      </w:pPr>
      <w:rPr>
        <w:i w:val="0"/>
      </w:rPr>
    </w:lvl>
    <w:lvl w:ilvl="6">
      <w:start w:val="1"/>
      <w:numFmt w:val="decimal"/>
      <w:lvlText w:val="%1.%2.%3.%4.%5.%6.%7"/>
      <w:lvlJc w:val="left"/>
      <w:pPr>
        <w:ind w:left="5688" w:hanging="1440"/>
      </w:pPr>
      <w:rPr>
        <w:i w:val="0"/>
      </w:rPr>
    </w:lvl>
    <w:lvl w:ilvl="7">
      <w:start w:val="1"/>
      <w:numFmt w:val="decimal"/>
      <w:lvlText w:val="%1.%2.%3.%4.%5.%6.%7.%8"/>
      <w:lvlJc w:val="left"/>
      <w:pPr>
        <w:ind w:left="6396" w:hanging="1440"/>
      </w:pPr>
      <w:rPr>
        <w:i w:val="0"/>
      </w:rPr>
    </w:lvl>
    <w:lvl w:ilvl="8">
      <w:start w:val="1"/>
      <w:numFmt w:val="decimal"/>
      <w:lvlText w:val="%1.%2.%3.%4.%5.%6.%7.%8.%9"/>
      <w:lvlJc w:val="left"/>
      <w:pPr>
        <w:ind w:left="7104" w:hanging="1440"/>
      </w:pPr>
      <w:rPr>
        <w:i w:val="0"/>
      </w:rPr>
    </w:lvl>
  </w:abstractNum>
  <w:abstractNum w:abstractNumId="28" w15:restartNumberingAfterBreak="0">
    <w:nsid w:val="5B3B2D1D"/>
    <w:multiLevelType w:val="multilevel"/>
    <w:tmpl w:val="DEBA32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lang w:val="en-U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5B7D0AAF"/>
    <w:multiLevelType w:val="hybridMultilevel"/>
    <w:tmpl w:val="36FE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097C62"/>
    <w:multiLevelType w:val="hybridMultilevel"/>
    <w:tmpl w:val="FC669A3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1" w15:restartNumberingAfterBreak="0">
    <w:nsid w:val="61E8531B"/>
    <w:multiLevelType w:val="hybridMultilevel"/>
    <w:tmpl w:val="1020E2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3C82E77"/>
    <w:multiLevelType w:val="hybridMultilevel"/>
    <w:tmpl w:val="2BF00F4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3BC34B4"/>
    <w:multiLevelType w:val="hybridMultilevel"/>
    <w:tmpl w:val="51EEA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275F39"/>
    <w:multiLevelType w:val="hybridMultilevel"/>
    <w:tmpl w:val="D692595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5" w15:restartNumberingAfterBreak="0">
    <w:nsid w:val="742E6580"/>
    <w:multiLevelType w:val="hybridMultilevel"/>
    <w:tmpl w:val="3F6A48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76381A26"/>
    <w:multiLevelType w:val="hybridMultilevel"/>
    <w:tmpl w:val="CA1C3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BB1EFC"/>
    <w:multiLevelType w:val="hybridMultilevel"/>
    <w:tmpl w:val="DA1AD82C"/>
    <w:lvl w:ilvl="0" w:tplc="08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start w:val="1"/>
      <w:numFmt w:val="bullet"/>
      <w:lvlText w:val=""/>
      <w:lvlJc w:val="left"/>
      <w:pPr>
        <w:ind w:left="3588" w:hanging="360"/>
      </w:pPr>
      <w:rPr>
        <w:rFonts w:ascii="Symbol" w:hAnsi="Symbol" w:hint="default"/>
      </w:rPr>
    </w:lvl>
    <w:lvl w:ilvl="4" w:tplc="08090003">
      <w:start w:val="1"/>
      <w:numFmt w:val="bullet"/>
      <w:lvlText w:val="o"/>
      <w:lvlJc w:val="left"/>
      <w:pPr>
        <w:ind w:left="4308" w:hanging="360"/>
      </w:pPr>
      <w:rPr>
        <w:rFonts w:ascii="Courier New" w:hAnsi="Courier New" w:cs="Courier New" w:hint="default"/>
      </w:rPr>
    </w:lvl>
    <w:lvl w:ilvl="5" w:tplc="08090005">
      <w:start w:val="1"/>
      <w:numFmt w:val="bullet"/>
      <w:lvlText w:val=""/>
      <w:lvlJc w:val="left"/>
      <w:pPr>
        <w:ind w:left="5028" w:hanging="360"/>
      </w:pPr>
      <w:rPr>
        <w:rFonts w:ascii="Wingdings" w:hAnsi="Wingdings" w:hint="default"/>
      </w:rPr>
    </w:lvl>
    <w:lvl w:ilvl="6" w:tplc="08090001">
      <w:start w:val="1"/>
      <w:numFmt w:val="bullet"/>
      <w:lvlText w:val=""/>
      <w:lvlJc w:val="left"/>
      <w:pPr>
        <w:ind w:left="5748" w:hanging="360"/>
      </w:pPr>
      <w:rPr>
        <w:rFonts w:ascii="Symbol" w:hAnsi="Symbol" w:hint="default"/>
      </w:rPr>
    </w:lvl>
    <w:lvl w:ilvl="7" w:tplc="08090003">
      <w:start w:val="1"/>
      <w:numFmt w:val="bullet"/>
      <w:lvlText w:val="o"/>
      <w:lvlJc w:val="left"/>
      <w:pPr>
        <w:ind w:left="6468" w:hanging="360"/>
      </w:pPr>
      <w:rPr>
        <w:rFonts w:ascii="Courier New" w:hAnsi="Courier New" w:cs="Courier New" w:hint="default"/>
      </w:rPr>
    </w:lvl>
    <w:lvl w:ilvl="8" w:tplc="08090005">
      <w:start w:val="1"/>
      <w:numFmt w:val="bullet"/>
      <w:lvlText w:val=""/>
      <w:lvlJc w:val="left"/>
      <w:pPr>
        <w:ind w:left="7188" w:hanging="360"/>
      </w:pPr>
      <w:rPr>
        <w:rFonts w:ascii="Wingdings" w:hAnsi="Wingdings" w:hint="default"/>
      </w:rPr>
    </w:lvl>
  </w:abstractNum>
  <w:abstractNum w:abstractNumId="38" w15:restartNumberingAfterBreak="0">
    <w:nsid w:val="7B857F92"/>
    <w:multiLevelType w:val="hybridMultilevel"/>
    <w:tmpl w:val="261AF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7"/>
  </w:num>
  <w:num w:numId="4">
    <w:abstractNumId w:val="23"/>
  </w:num>
  <w:num w:numId="5">
    <w:abstractNumId w:val="13"/>
  </w:num>
  <w:num w:numId="6">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32"/>
  </w:num>
  <w:num w:numId="14">
    <w:abstractNumId w:val="30"/>
  </w:num>
  <w:num w:numId="15">
    <w:abstractNumId w:val="11"/>
  </w:num>
  <w:num w:numId="16">
    <w:abstractNumId w:val="23"/>
  </w:num>
  <w:num w:numId="17">
    <w:abstractNumId w:val="34"/>
  </w:num>
  <w:num w:numId="18">
    <w:abstractNumId w:val="37"/>
  </w:num>
  <w:num w:numId="19">
    <w:abstractNumId w:val="18"/>
  </w:num>
  <w:num w:numId="20">
    <w:abstractNumId w:val="38"/>
  </w:num>
  <w:num w:numId="21">
    <w:abstractNumId w:val="24"/>
  </w:num>
  <w:num w:numId="22">
    <w:abstractNumId w:val="25"/>
  </w:num>
  <w:num w:numId="23">
    <w:abstractNumId w:val="20"/>
  </w:num>
  <w:num w:numId="24">
    <w:abstractNumId w:val="9"/>
  </w:num>
  <w:num w:numId="25">
    <w:abstractNumId w:val="31"/>
  </w:num>
  <w:num w:numId="26">
    <w:abstractNumId w:val="1"/>
  </w:num>
  <w:num w:numId="27">
    <w:abstractNumId w:val="10"/>
  </w:num>
  <w:num w:numId="28">
    <w:abstractNumId w:val="2"/>
  </w:num>
  <w:num w:numId="29">
    <w:abstractNumId w:val="27"/>
  </w:num>
  <w:num w:numId="30">
    <w:abstractNumId w:val="8"/>
  </w:num>
  <w:num w:numId="31">
    <w:abstractNumId w:val="28"/>
  </w:num>
  <w:num w:numId="32">
    <w:abstractNumId w:val="12"/>
  </w:num>
  <w:num w:numId="33">
    <w:abstractNumId w:val="7"/>
  </w:num>
  <w:num w:numId="34">
    <w:abstractNumId w:val="36"/>
  </w:num>
  <w:num w:numId="35">
    <w:abstractNumId w:val="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0"/>
  </w:num>
  <w:num w:numId="39">
    <w:abstractNumId w:val="29"/>
  </w:num>
  <w:num w:numId="40">
    <w:abstractNumId w:val="33"/>
  </w:num>
  <w:num w:numId="41">
    <w:abstractNumId w:val="22"/>
  </w:num>
  <w:num w:numId="42">
    <w:abstractNumId w:val="16"/>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14"/>
  </w:num>
  <w:num w:numId="46">
    <w:abstractNumId w:val="3"/>
  </w:num>
  <w:num w:numId="47">
    <w:abstractNumId w:val="15"/>
  </w:num>
  <w:num w:numId="48">
    <w:abstractNumId w:val="21"/>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417"/>
    <w:rsid w:val="00007FFD"/>
    <w:rsid w:val="00010D2D"/>
    <w:rsid w:val="00013807"/>
    <w:rsid w:val="00020F15"/>
    <w:rsid w:val="00071103"/>
    <w:rsid w:val="000A6D0F"/>
    <w:rsid w:val="000B238F"/>
    <w:rsid w:val="000D79B8"/>
    <w:rsid w:val="000E4A74"/>
    <w:rsid w:val="000E4D3B"/>
    <w:rsid w:val="000F2611"/>
    <w:rsid w:val="001154CE"/>
    <w:rsid w:val="00133CDB"/>
    <w:rsid w:val="00177DC5"/>
    <w:rsid w:val="00183331"/>
    <w:rsid w:val="00195457"/>
    <w:rsid w:val="00195816"/>
    <w:rsid w:val="001D044E"/>
    <w:rsid w:val="00205CBA"/>
    <w:rsid w:val="002168E5"/>
    <w:rsid w:val="00217872"/>
    <w:rsid w:val="002240FB"/>
    <w:rsid w:val="00225794"/>
    <w:rsid w:val="002570E2"/>
    <w:rsid w:val="00297B01"/>
    <w:rsid w:val="002D5AE4"/>
    <w:rsid w:val="002F5398"/>
    <w:rsid w:val="00324417"/>
    <w:rsid w:val="0032603D"/>
    <w:rsid w:val="003470F6"/>
    <w:rsid w:val="003A0DCB"/>
    <w:rsid w:val="003B7710"/>
    <w:rsid w:val="003F4A4D"/>
    <w:rsid w:val="00411E3A"/>
    <w:rsid w:val="004205EB"/>
    <w:rsid w:val="004331D4"/>
    <w:rsid w:val="004356BC"/>
    <w:rsid w:val="004640DB"/>
    <w:rsid w:val="0048049E"/>
    <w:rsid w:val="00482EC8"/>
    <w:rsid w:val="00494FF5"/>
    <w:rsid w:val="0049645D"/>
    <w:rsid w:val="004A2506"/>
    <w:rsid w:val="004A66C3"/>
    <w:rsid w:val="004C0D7C"/>
    <w:rsid w:val="0050563B"/>
    <w:rsid w:val="0051787B"/>
    <w:rsid w:val="00567BCF"/>
    <w:rsid w:val="00573D23"/>
    <w:rsid w:val="00577229"/>
    <w:rsid w:val="005E0542"/>
    <w:rsid w:val="005F7D03"/>
    <w:rsid w:val="00692550"/>
    <w:rsid w:val="00696CA7"/>
    <w:rsid w:val="006A54B1"/>
    <w:rsid w:val="006C66E8"/>
    <w:rsid w:val="006D0B3A"/>
    <w:rsid w:val="006D3672"/>
    <w:rsid w:val="006E1719"/>
    <w:rsid w:val="006F146A"/>
    <w:rsid w:val="00726A99"/>
    <w:rsid w:val="007346E4"/>
    <w:rsid w:val="00746DD5"/>
    <w:rsid w:val="007861D9"/>
    <w:rsid w:val="0078664B"/>
    <w:rsid w:val="007A1165"/>
    <w:rsid w:val="007B7254"/>
    <w:rsid w:val="007E0570"/>
    <w:rsid w:val="008120EA"/>
    <w:rsid w:val="00842A2F"/>
    <w:rsid w:val="00851A96"/>
    <w:rsid w:val="008561DC"/>
    <w:rsid w:val="008732B4"/>
    <w:rsid w:val="008A45DF"/>
    <w:rsid w:val="008B78C2"/>
    <w:rsid w:val="008F5D32"/>
    <w:rsid w:val="009148DD"/>
    <w:rsid w:val="00923B78"/>
    <w:rsid w:val="00931054"/>
    <w:rsid w:val="00932EE6"/>
    <w:rsid w:val="00944C03"/>
    <w:rsid w:val="009801D4"/>
    <w:rsid w:val="009D6E6A"/>
    <w:rsid w:val="009E3DA6"/>
    <w:rsid w:val="00A0018E"/>
    <w:rsid w:val="00A208F6"/>
    <w:rsid w:val="00A25047"/>
    <w:rsid w:val="00A37FDB"/>
    <w:rsid w:val="00A61242"/>
    <w:rsid w:val="00A667D1"/>
    <w:rsid w:val="00A72074"/>
    <w:rsid w:val="00A93CA9"/>
    <w:rsid w:val="00AB1A53"/>
    <w:rsid w:val="00AD4B06"/>
    <w:rsid w:val="00AF752E"/>
    <w:rsid w:val="00B10984"/>
    <w:rsid w:val="00B1586C"/>
    <w:rsid w:val="00B2410D"/>
    <w:rsid w:val="00B2427B"/>
    <w:rsid w:val="00B61D9F"/>
    <w:rsid w:val="00B73FDE"/>
    <w:rsid w:val="00B85D91"/>
    <w:rsid w:val="00B965C7"/>
    <w:rsid w:val="00BB384B"/>
    <w:rsid w:val="00BC0DA1"/>
    <w:rsid w:val="00BE42EB"/>
    <w:rsid w:val="00C471AF"/>
    <w:rsid w:val="00C529AC"/>
    <w:rsid w:val="00C6423D"/>
    <w:rsid w:val="00C746C7"/>
    <w:rsid w:val="00CA4088"/>
    <w:rsid w:val="00CD0E61"/>
    <w:rsid w:val="00CF000E"/>
    <w:rsid w:val="00D1728D"/>
    <w:rsid w:val="00D4622E"/>
    <w:rsid w:val="00D503B1"/>
    <w:rsid w:val="00D71ADC"/>
    <w:rsid w:val="00DA571C"/>
    <w:rsid w:val="00DA5DD1"/>
    <w:rsid w:val="00DB04F5"/>
    <w:rsid w:val="00DB7395"/>
    <w:rsid w:val="00DC630A"/>
    <w:rsid w:val="00DF78C8"/>
    <w:rsid w:val="00E26DA7"/>
    <w:rsid w:val="00E27E32"/>
    <w:rsid w:val="00E51F7E"/>
    <w:rsid w:val="00E74BD2"/>
    <w:rsid w:val="00E777A6"/>
    <w:rsid w:val="00E8582C"/>
    <w:rsid w:val="00E974A5"/>
    <w:rsid w:val="00EA0AD1"/>
    <w:rsid w:val="00EB25B0"/>
    <w:rsid w:val="00EE211D"/>
    <w:rsid w:val="00EF6EB2"/>
    <w:rsid w:val="00F04FE7"/>
    <w:rsid w:val="00F33E70"/>
    <w:rsid w:val="00F411B2"/>
    <w:rsid w:val="00F423AD"/>
    <w:rsid w:val="00F64187"/>
    <w:rsid w:val="00F71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D8107D"/>
  <w15:docId w15:val="{C6AEB449-E0DD-4A9D-B443-1671927D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6B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E8582C"/>
    <w:pPr>
      <w:spacing w:after="120" w:line="276" w:lineRule="auto"/>
      <w:outlineLvl w:val="0"/>
    </w:pPr>
    <w:rPr>
      <w:rFonts w:ascii="Arial" w:hAnsi="Arial" w:cs="Arial"/>
      <w:sz w:val="28"/>
      <w:szCs w:val="28"/>
    </w:rPr>
  </w:style>
  <w:style w:type="paragraph" w:styleId="Heading2">
    <w:name w:val="heading 2"/>
    <w:basedOn w:val="Normal"/>
    <w:next w:val="Normal"/>
    <w:link w:val="Heading2Char"/>
    <w:qFormat/>
    <w:rsid w:val="00E8582C"/>
    <w:pPr>
      <w:spacing w:after="120" w:line="276" w:lineRule="auto"/>
      <w:outlineLvl w:val="1"/>
    </w:pPr>
    <w:rPr>
      <w:rFonts w:ascii="Arial" w:hAnsi="Arial" w:cs="Arial"/>
      <w:b/>
      <w:szCs w:val="28"/>
    </w:rPr>
  </w:style>
  <w:style w:type="paragraph" w:styleId="Heading3">
    <w:name w:val="heading 3"/>
    <w:aliases w:val="Heading,3"/>
    <w:basedOn w:val="Normal"/>
    <w:next w:val="Normal"/>
    <w:link w:val="Heading3Char"/>
    <w:qFormat/>
    <w:rsid w:val="00DF78C8"/>
    <w:pPr>
      <w:keepNext/>
      <w:tabs>
        <w:tab w:val="num" w:pos="720"/>
      </w:tabs>
      <w:overflowPunct w:val="0"/>
      <w:autoSpaceDE w:val="0"/>
      <w:autoSpaceDN w:val="0"/>
      <w:adjustRightInd w:val="0"/>
      <w:ind w:left="720" w:hanging="720"/>
      <w:jc w:val="both"/>
      <w:textAlignment w:val="baseline"/>
      <w:outlineLvl w:val="2"/>
    </w:pPr>
    <w:rPr>
      <w:rFonts w:ascii="Arial" w:hAnsi="Arial"/>
      <w:b/>
      <w:sz w:val="20"/>
      <w:szCs w:val="20"/>
      <w:lang w:val="en-GB" w:eastAsia="de-DE"/>
    </w:rPr>
  </w:style>
  <w:style w:type="paragraph" w:styleId="Heading4">
    <w:name w:val="heading 4"/>
    <w:basedOn w:val="Normal"/>
    <w:next w:val="Normal"/>
    <w:link w:val="Heading4Char"/>
    <w:qFormat/>
    <w:rsid w:val="00DF78C8"/>
    <w:pPr>
      <w:keepNext/>
      <w:tabs>
        <w:tab w:val="left" w:pos="-1440"/>
      </w:tabs>
      <w:spacing w:line="360" w:lineRule="auto"/>
      <w:outlineLvl w:val="3"/>
    </w:pPr>
    <w:rPr>
      <w:rFonts w:ascii="Arial" w:hAnsi="Arial"/>
      <w:b/>
      <w:sz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unhideWhenUsed/>
    <w:rsid w:val="00DF78C8"/>
    <w:rPr>
      <w:color w:val="0000FF"/>
      <w:u w:val="single"/>
    </w:rPr>
  </w:style>
  <w:style w:type="character" w:customStyle="1" w:styleId="Heading1Char">
    <w:name w:val="Heading 1 Char"/>
    <w:basedOn w:val="DefaultParagraphFont"/>
    <w:link w:val="Heading1"/>
    <w:rsid w:val="00E8582C"/>
    <w:rPr>
      <w:rFonts w:ascii="Arial" w:eastAsia="Times New Roman" w:hAnsi="Arial" w:cs="Arial"/>
      <w:sz w:val="28"/>
      <w:szCs w:val="28"/>
      <w:lang w:val="en-US"/>
    </w:rPr>
  </w:style>
  <w:style w:type="character" w:customStyle="1" w:styleId="Heading2Char">
    <w:name w:val="Heading 2 Char"/>
    <w:basedOn w:val="DefaultParagraphFont"/>
    <w:link w:val="Heading2"/>
    <w:rsid w:val="00E8582C"/>
    <w:rPr>
      <w:rFonts w:ascii="Arial" w:eastAsia="Times New Roman" w:hAnsi="Arial" w:cs="Arial"/>
      <w:b/>
      <w:sz w:val="24"/>
      <w:szCs w:val="28"/>
      <w:lang w:val="en-US"/>
    </w:rPr>
  </w:style>
  <w:style w:type="character" w:customStyle="1" w:styleId="Heading3Char">
    <w:name w:val="Heading 3 Char"/>
    <w:aliases w:val="Heading Char,3 Char"/>
    <w:basedOn w:val="DefaultParagraphFont"/>
    <w:link w:val="Heading3"/>
    <w:rsid w:val="00DF78C8"/>
    <w:rPr>
      <w:rFonts w:ascii="Arial" w:eastAsia="Times New Roman" w:hAnsi="Arial" w:cs="Times New Roman"/>
      <w:b/>
      <w:sz w:val="20"/>
      <w:szCs w:val="20"/>
      <w:lang w:eastAsia="de-DE"/>
    </w:rPr>
  </w:style>
  <w:style w:type="character" w:customStyle="1" w:styleId="Heading4Char">
    <w:name w:val="Heading 4 Char"/>
    <w:basedOn w:val="DefaultParagraphFont"/>
    <w:link w:val="Heading4"/>
    <w:rsid w:val="00DF78C8"/>
    <w:rPr>
      <w:rFonts w:ascii="Arial" w:eastAsia="Times New Roman" w:hAnsi="Arial" w:cs="Times New Roman"/>
      <w:b/>
      <w:sz w:val="20"/>
      <w:szCs w:val="24"/>
      <w:lang w:eastAsia="x-none"/>
    </w:rPr>
  </w:style>
  <w:style w:type="numbering" w:customStyle="1" w:styleId="NoList1">
    <w:name w:val="No List1"/>
    <w:next w:val="NoList"/>
    <w:uiPriority w:val="99"/>
    <w:semiHidden/>
    <w:unhideWhenUsed/>
    <w:rsid w:val="00DF78C8"/>
  </w:style>
  <w:style w:type="table" w:styleId="TableGrid">
    <w:name w:val="Table Grid"/>
    <w:basedOn w:val="TableNormal"/>
    <w:uiPriority w:val="39"/>
    <w:rsid w:val="00DF78C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F78C8"/>
    <w:rPr>
      <w:sz w:val="16"/>
      <w:szCs w:val="16"/>
    </w:rPr>
  </w:style>
  <w:style w:type="paragraph" w:styleId="CommentText">
    <w:name w:val="annotation text"/>
    <w:basedOn w:val="Normal"/>
    <w:link w:val="CommentTextChar"/>
    <w:uiPriority w:val="99"/>
    <w:semiHidden/>
    <w:unhideWhenUsed/>
    <w:rsid w:val="00DF78C8"/>
    <w:pPr>
      <w:spacing w:after="200" w:line="276" w:lineRule="auto"/>
    </w:pPr>
    <w:rPr>
      <w:rFonts w:ascii="Calibri" w:eastAsia="Calibri" w:hAnsi="Calibri"/>
      <w:sz w:val="20"/>
      <w:szCs w:val="20"/>
      <w:lang w:val="en-GB"/>
    </w:rPr>
  </w:style>
  <w:style w:type="character" w:customStyle="1" w:styleId="CommentTextChar">
    <w:name w:val="Comment Text Char"/>
    <w:basedOn w:val="DefaultParagraphFont"/>
    <w:link w:val="CommentText"/>
    <w:uiPriority w:val="99"/>
    <w:semiHidden/>
    <w:rsid w:val="00DF78C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F78C8"/>
    <w:rPr>
      <w:b/>
      <w:bCs/>
    </w:rPr>
  </w:style>
  <w:style w:type="character" w:customStyle="1" w:styleId="CommentSubjectChar">
    <w:name w:val="Comment Subject Char"/>
    <w:basedOn w:val="CommentTextChar"/>
    <w:link w:val="CommentSubject"/>
    <w:uiPriority w:val="99"/>
    <w:semiHidden/>
    <w:rsid w:val="00DF78C8"/>
    <w:rPr>
      <w:rFonts w:ascii="Calibri" w:eastAsia="Calibri" w:hAnsi="Calibri" w:cs="Times New Roman"/>
      <w:b/>
      <w:bCs/>
      <w:sz w:val="20"/>
      <w:szCs w:val="20"/>
    </w:rPr>
  </w:style>
  <w:style w:type="character" w:customStyle="1" w:styleId="rwrro">
    <w:name w:val="rwrro"/>
    <w:rsid w:val="00DF78C8"/>
  </w:style>
  <w:style w:type="paragraph" w:styleId="FootnoteText">
    <w:name w:val="footnote text"/>
    <w:basedOn w:val="Normal"/>
    <w:link w:val="FootnoteTextChar"/>
    <w:uiPriority w:val="99"/>
    <w:rsid w:val="00DF78C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DF78C8"/>
    <w:rPr>
      <w:rFonts w:ascii="Arial" w:eastAsia="Times New Roman" w:hAnsi="Arial" w:cs="Arial"/>
      <w:sz w:val="20"/>
      <w:szCs w:val="20"/>
      <w:lang w:val="de-DE" w:eastAsia="de-DE"/>
    </w:rPr>
  </w:style>
  <w:style w:type="character" w:styleId="FootnoteReference">
    <w:name w:val="footnote reference"/>
    <w:uiPriority w:val="99"/>
    <w:rsid w:val="00DF78C8"/>
    <w:rPr>
      <w:vertAlign w:val="superscript"/>
    </w:rPr>
  </w:style>
  <w:style w:type="character" w:styleId="FollowedHyperlink">
    <w:name w:val="FollowedHyperlink"/>
    <w:uiPriority w:val="99"/>
    <w:semiHidden/>
    <w:unhideWhenUsed/>
    <w:rsid w:val="00DF78C8"/>
    <w:rPr>
      <w:color w:val="800080"/>
      <w:u w:val="single"/>
    </w:rPr>
  </w:style>
  <w:style w:type="character" w:customStyle="1" w:styleId="hps">
    <w:name w:val="hps"/>
    <w:rsid w:val="00DF78C8"/>
  </w:style>
  <w:style w:type="character" w:styleId="PlaceholderText">
    <w:name w:val="Placeholder Text"/>
    <w:basedOn w:val="DefaultParagraphFont"/>
    <w:uiPriority w:val="99"/>
    <w:semiHidden/>
    <w:rsid w:val="00DF78C8"/>
    <w:rPr>
      <w:color w:val="808080"/>
    </w:rPr>
  </w:style>
  <w:style w:type="paragraph" w:styleId="Revision">
    <w:name w:val="Revision"/>
    <w:hidden/>
    <w:uiPriority w:val="99"/>
    <w:semiHidden/>
    <w:rsid w:val="00DF78C8"/>
    <w:pPr>
      <w:spacing w:after="0" w:line="240" w:lineRule="auto"/>
    </w:pPr>
    <w:rPr>
      <w:rFonts w:ascii="Calibri" w:eastAsia="Calibri" w:hAnsi="Calibri" w:cs="Times New Roman"/>
    </w:rPr>
  </w:style>
  <w:style w:type="character" w:customStyle="1" w:styleId="NichtaufgelsteErwhnung1">
    <w:name w:val="Nicht aufgelöste Erwähnung1"/>
    <w:basedOn w:val="DefaultParagraphFont"/>
    <w:uiPriority w:val="99"/>
    <w:semiHidden/>
    <w:unhideWhenUsed/>
    <w:rsid w:val="00DF78C8"/>
    <w:rPr>
      <w:color w:val="605E5C"/>
      <w:shd w:val="clear" w:color="auto" w:fill="E1DFDD"/>
    </w:rPr>
  </w:style>
  <w:style w:type="character" w:styleId="Emphasis">
    <w:name w:val="Emphasis"/>
    <w:basedOn w:val="DefaultParagraphFont"/>
    <w:uiPriority w:val="20"/>
    <w:qFormat/>
    <w:rsid w:val="00DF78C8"/>
    <w:rPr>
      <w:i/>
      <w:iCs/>
    </w:rPr>
  </w:style>
  <w:style w:type="character" w:customStyle="1" w:styleId="tlid-translation">
    <w:name w:val="tlid-translation"/>
    <w:basedOn w:val="DefaultParagraphFont"/>
    <w:rsid w:val="00DF78C8"/>
  </w:style>
  <w:style w:type="character" w:customStyle="1" w:styleId="NichtaufgelsteErwhnung2">
    <w:name w:val="Nicht aufgelöste Erwähnung2"/>
    <w:basedOn w:val="DefaultParagraphFont"/>
    <w:uiPriority w:val="99"/>
    <w:semiHidden/>
    <w:unhideWhenUsed/>
    <w:rsid w:val="00DF78C8"/>
    <w:rPr>
      <w:color w:val="605E5C"/>
      <w:shd w:val="clear" w:color="auto" w:fill="E1DFDD"/>
    </w:rPr>
  </w:style>
  <w:style w:type="character" w:styleId="Strong">
    <w:name w:val="Strong"/>
    <w:basedOn w:val="DefaultParagraphFont"/>
    <w:uiPriority w:val="22"/>
    <w:qFormat/>
    <w:rsid w:val="00DF78C8"/>
    <w:rPr>
      <w:b/>
      <w:bCs/>
    </w:rPr>
  </w:style>
  <w:style w:type="paragraph" w:styleId="Subtitle">
    <w:name w:val="Subtitle"/>
    <w:basedOn w:val="Normal"/>
    <w:next w:val="Normal"/>
    <w:link w:val="SubtitleChar"/>
    <w:uiPriority w:val="11"/>
    <w:qFormat/>
    <w:rsid w:val="000D79B8"/>
    <w:pPr>
      <w:tabs>
        <w:tab w:val="left" w:pos="142"/>
      </w:tabs>
      <w:spacing w:after="200" w:line="276" w:lineRule="auto"/>
    </w:pPr>
    <w:rPr>
      <w:rFonts w:ascii="Georgia" w:hAnsi="Georgia"/>
      <w:i/>
      <w:sz w:val="18"/>
      <w:szCs w:val="18"/>
      <w:u w:val="single"/>
      <w:lang w:val="en-GB"/>
    </w:rPr>
  </w:style>
  <w:style w:type="character" w:customStyle="1" w:styleId="SubtitleChar">
    <w:name w:val="Subtitle Char"/>
    <w:basedOn w:val="DefaultParagraphFont"/>
    <w:link w:val="Subtitle"/>
    <w:uiPriority w:val="11"/>
    <w:rsid w:val="000D79B8"/>
    <w:rPr>
      <w:rFonts w:ascii="Georgia" w:eastAsia="Times New Roman" w:hAnsi="Georgia" w:cs="Times New Roman"/>
      <w:i/>
      <w:sz w:val="18"/>
      <w:szCs w:val="18"/>
      <w:u w:val="single"/>
    </w:rPr>
  </w:style>
  <w:style w:type="paragraph" w:styleId="BodyTextIndent">
    <w:name w:val="Body Text Indent"/>
    <w:basedOn w:val="Normal"/>
    <w:link w:val="BodyTextIndentChar"/>
    <w:rsid w:val="000D79B8"/>
    <w:pPr>
      <w:ind w:left="360" w:hanging="360"/>
    </w:pPr>
    <w:rPr>
      <w:rFonts w:ascii="Arial" w:hAnsi="Arial" w:cs="Arial"/>
      <w:sz w:val="20"/>
      <w:szCs w:val="20"/>
    </w:rPr>
  </w:style>
  <w:style w:type="character" w:customStyle="1" w:styleId="BodyTextIndentChar">
    <w:name w:val="Body Text Indent Char"/>
    <w:basedOn w:val="DefaultParagraphFont"/>
    <w:link w:val="BodyTextIndent"/>
    <w:rsid w:val="000D79B8"/>
    <w:rPr>
      <w:rFonts w:ascii="Arial" w:eastAsia="Times New Roman" w:hAnsi="Arial" w:cs="Arial"/>
      <w:sz w:val="20"/>
      <w:szCs w:val="20"/>
      <w:lang w:val="en-US"/>
    </w:rPr>
  </w:style>
  <w:style w:type="paragraph" w:styleId="NoSpacing">
    <w:name w:val="No Spacing"/>
    <w:uiPriority w:val="1"/>
    <w:qFormat/>
    <w:rsid w:val="000D79B8"/>
    <w:pPr>
      <w:spacing w:after="0" w:line="240" w:lineRule="auto"/>
      <w:ind w:left="720"/>
    </w:pPr>
    <w:rPr>
      <w:rFonts w:ascii="Times New Roman" w:eastAsia="Times New Roman" w:hAnsi="Times New Roman" w:cs="Times New Roman"/>
      <w:lang w:val="en-US"/>
    </w:rPr>
  </w:style>
  <w:style w:type="paragraph" w:customStyle="1" w:styleId="Header2">
    <w:name w:val="Header 2"/>
    <w:basedOn w:val="ListParagraph"/>
    <w:link w:val="Header2Zchn"/>
    <w:qFormat/>
    <w:rsid w:val="000D79B8"/>
    <w:pPr>
      <w:spacing w:after="120" w:line="276" w:lineRule="auto"/>
      <w:ind w:left="360" w:hanging="360"/>
    </w:pPr>
    <w:rPr>
      <w:rFonts w:ascii="Arial" w:hAnsi="Arial" w:cs="Arial"/>
      <w:b/>
      <w:color w:val="000000"/>
      <w:lang w:val="en-GB"/>
    </w:rPr>
  </w:style>
  <w:style w:type="character" w:customStyle="1" w:styleId="Header2Zchn">
    <w:name w:val="Header 2 Zchn"/>
    <w:basedOn w:val="DefaultParagraphFont"/>
    <w:link w:val="Header2"/>
    <w:rsid w:val="000D79B8"/>
    <w:rPr>
      <w:rFonts w:ascii="Arial" w:eastAsia="Times New Roman" w:hAnsi="Arial" w:cs="Arial"/>
      <w:b/>
      <w:color w:val="000000"/>
      <w:sz w:val="24"/>
      <w:szCs w:val="24"/>
    </w:rPr>
  </w:style>
  <w:style w:type="paragraph" w:customStyle="1" w:styleId="Header3b">
    <w:name w:val="Header 3b"/>
    <w:basedOn w:val="ListParagraph"/>
    <w:link w:val="Header3bZchn"/>
    <w:qFormat/>
    <w:rsid w:val="000D79B8"/>
    <w:pPr>
      <w:tabs>
        <w:tab w:val="num" w:pos="0"/>
      </w:tabs>
      <w:spacing w:after="120" w:line="276" w:lineRule="auto"/>
      <w:ind w:left="633" w:hanging="567"/>
    </w:pPr>
    <w:rPr>
      <w:rFonts w:ascii="Georgia" w:hAnsi="Georgia"/>
      <w:sz w:val="20"/>
    </w:rPr>
  </w:style>
  <w:style w:type="paragraph" w:customStyle="1" w:styleId="Standardtext">
    <w:name w:val="Standard text"/>
    <w:basedOn w:val="Normal"/>
    <w:link w:val="StandardtextZchn"/>
    <w:qFormat/>
    <w:rsid w:val="00E8582C"/>
    <w:pPr>
      <w:spacing w:after="200" w:line="276" w:lineRule="auto"/>
    </w:pPr>
    <w:rPr>
      <w:rFonts w:ascii="Georgia" w:hAnsi="Georgia"/>
      <w:sz w:val="20"/>
      <w:szCs w:val="22"/>
    </w:rPr>
  </w:style>
  <w:style w:type="character" w:customStyle="1" w:styleId="ListParagraphChar">
    <w:name w:val="List Paragraph Char"/>
    <w:basedOn w:val="DefaultParagraphFont"/>
    <w:link w:val="ListParagraph"/>
    <w:uiPriority w:val="34"/>
    <w:rsid w:val="000D79B8"/>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rsid w:val="00E8582C"/>
    <w:rPr>
      <w:rFonts w:ascii="Georgia" w:eastAsia="Times New Roman" w:hAnsi="Georgia" w:cs="Times New Roman"/>
      <w:sz w:val="20"/>
      <w:szCs w:val="20"/>
      <w:lang w:val="en-US"/>
    </w:rPr>
  </w:style>
  <w:style w:type="character" w:customStyle="1" w:styleId="Header3bZchn">
    <w:name w:val="Header 3b Zchn"/>
    <w:basedOn w:val="ListParagraphChar"/>
    <w:link w:val="Header3b"/>
    <w:rsid w:val="000D79B8"/>
    <w:rPr>
      <w:rFonts w:ascii="Georgia" w:eastAsia="Times New Roman" w:hAnsi="Georgia" w:cs="Times New Roman"/>
      <w:sz w:val="20"/>
      <w:szCs w:val="24"/>
      <w:lang w:val="en-US"/>
    </w:rPr>
  </w:style>
  <w:style w:type="paragraph" w:customStyle="1" w:styleId="7tabletext">
    <w:name w:val="7 table text"/>
    <w:qFormat/>
    <w:rsid w:val="000D79B8"/>
    <w:pPr>
      <w:spacing w:after="0" w:line="240" w:lineRule="auto"/>
    </w:pPr>
    <w:rPr>
      <w:rFonts w:ascii="Arial" w:eastAsiaTheme="minorEastAsia" w:hAnsi="Arial" w:cs="Arial"/>
      <w:color w:val="000000" w:themeColor="text1"/>
      <w:sz w:val="20"/>
      <w:szCs w:val="16"/>
      <w:lang w:val="en-US"/>
    </w:rPr>
  </w:style>
  <w:style w:type="character" w:customStyle="1" w:styleId="UnresolvedMention1">
    <w:name w:val="Unresolved Mention1"/>
    <w:basedOn w:val="DefaultParagraphFont"/>
    <w:uiPriority w:val="99"/>
    <w:semiHidden/>
    <w:unhideWhenUsed/>
    <w:rsid w:val="00E8582C"/>
    <w:rPr>
      <w:color w:val="605E5C"/>
      <w:shd w:val="clear" w:color="auto" w:fill="E1DFDD"/>
    </w:rPr>
  </w:style>
  <w:style w:type="paragraph" w:styleId="NormalWeb">
    <w:name w:val="Normal (Web)"/>
    <w:basedOn w:val="Normal"/>
    <w:uiPriority w:val="99"/>
    <w:semiHidden/>
    <w:unhideWhenUsed/>
    <w:rsid w:val="00B85D91"/>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692550"/>
    <w:rPr>
      <w:color w:val="605E5C"/>
      <w:shd w:val="clear" w:color="auto" w:fill="E1DFDD"/>
    </w:rPr>
  </w:style>
  <w:style w:type="table" w:styleId="GridTable5Dark-Accent5">
    <w:name w:val="Grid Table 5 Dark Accent 5"/>
    <w:basedOn w:val="TableNormal"/>
    <w:uiPriority w:val="50"/>
    <w:rsid w:val="00932EE6"/>
    <w:pPr>
      <w:spacing w:after="0" w:line="240" w:lineRule="auto"/>
    </w:p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946581">
      <w:bodyDiv w:val="1"/>
      <w:marLeft w:val="0"/>
      <w:marRight w:val="0"/>
      <w:marTop w:val="0"/>
      <w:marBottom w:val="0"/>
      <w:divBdr>
        <w:top w:val="none" w:sz="0" w:space="0" w:color="auto"/>
        <w:left w:val="none" w:sz="0" w:space="0" w:color="auto"/>
        <w:bottom w:val="none" w:sz="0" w:space="0" w:color="auto"/>
        <w:right w:val="none" w:sz="0" w:space="0" w:color="auto"/>
      </w:divBdr>
    </w:div>
    <w:div w:id="1108626891">
      <w:bodyDiv w:val="1"/>
      <w:marLeft w:val="0"/>
      <w:marRight w:val="0"/>
      <w:marTop w:val="0"/>
      <w:marBottom w:val="0"/>
      <w:divBdr>
        <w:top w:val="none" w:sz="0" w:space="0" w:color="auto"/>
        <w:left w:val="none" w:sz="0" w:space="0" w:color="auto"/>
        <w:bottom w:val="none" w:sz="0" w:space="0" w:color="auto"/>
        <w:right w:val="none" w:sz="0" w:space="0" w:color="auto"/>
      </w:divBdr>
    </w:div>
    <w:div w:id="1128935851">
      <w:bodyDiv w:val="1"/>
      <w:marLeft w:val="0"/>
      <w:marRight w:val="0"/>
      <w:marTop w:val="0"/>
      <w:marBottom w:val="0"/>
      <w:divBdr>
        <w:top w:val="none" w:sz="0" w:space="0" w:color="auto"/>
        <w:left w:val="none" w:sz="0" w:space="0" w:color="auto"/>
        <w:bottom w:val="none" w:sz="0" w:space="0" w:color="auto"/>
        <w:right w:val="none" w:sz="0" w:space="0" w:color="auto"/>
      </w:divBdr>
    </w:div>
    <w:div w:id="1264148561">
      <w:bodyDiv w:val="1"/>
      <w:marLeft w:val="0"/>
      <w:marRight w:val="0"/>
      <w:marTop w:val="0"/>
      <w:marBottom w:val="0"/>
      <w:divBdr>
        <w:top w:val="none" w:sz="0" w:space="0" w:color="auto"/>
        <w:left w:val="none" w:sz="0" w:space="0" w:color="auto"/>
        <w:bottom w:val="none" w:sz="0" w:space="0" w:color="auto"/>
        <w:right w:val="none" w:sz="0" w:space="0" w:color="auto"/>
      </w:divBdr>
    </w:div>
    <w:div w:id="1372879152">
      <w:bodyDiv w:val="1"/>
      <w:marLeft w:val="0"/>
      <w:marRight w:val="0"/>
      <w:marTop w:val="0"/>
      <w:marBottom w:val="0"/>
      <w:divBdr>
        <w:top w:val="none" w:sz="0" w:space="0" w:color="auto"/>
        <w:left w:val="none" w:sz="0" w:space="0" w:color="auto"/>
        <w:bottom w:val="none" w:sz="0" w:space="0" w:color="auto"/>
        <w:right w:val="none" w:sz="0" w:space="0" w:color="auto"/>
      </w:divBdr>
    </w:div>
    <w:div w:id="1383943847">
      <w:bodyDiv w:val="1"/>
      <w:marLeft w:val="0"/>
      <w:marRight w:val="0"/>
      <w:marTop w:val="0"/>
      <w:marBottom w:val="0"/>
      <w:divBdr>
        <w:top w:val="none" w:sz="0" w:space="0" w:color="auto"/>
        <w:left w:val="none" w:sz="0" w:space="0" w:color="auto"/>
        <w:bottom w:val="none" w:sz="0" w:space="0" w:color="auto"/>
        <w:right w:val="none" w:sz="0" w:space="0" w:color="auto"/>
      </w:divBdr>
    </w:div>
    <w:div w:id="1518496557">
      <w:bodyDiv w:val="1"/>
      <w:marLeft w:val="0"/>
      <w:marRight w:val="0"/>
      <w:marTop w:val="0"/>
      <w:marBottom w:val="0"/>
      <w:divBdr>
        <w:top w:val="none" w:sz="0" w:space="0" w:color="auto"/>
        <w:left w:val="none" w:sz="0" w:space="0" w:color="auto"/>
        <w:bottom w:val="none" w:sz="0" w:space="0" w:color="auto"/>
        <w:right w:val="none" w:sz="0" w:space="0" w:color="auto"/>
      </w:divBdr>
    </w:div>
    <w:div w:id="1522822146">
      <w:bodyDiv w:val="1"/>
      <w:marLeft w:val="0"/>
      <w:marRight w:val="0"/>
      <w:marTop w:val="0"/>
      <w:marBottom w:val="0"/>
      <w:divBdr>
        <w:top w:val="none" w:sz="0" w:space="0" w:color="auto"/>
        <w:left w:val="none" w:sz="0" w:space="0" w:color="auto"/>
        <w:bottom w:val="none" w:sz="0" w:space="0" w:color="auto"/>
        <w:right w:val="none" w:sz="0" w:space="0" w:color="auto"/>
      </w:divBdr>
    </w:div>
    <w:div w:id="213340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ddensea-worldheritage.org/cca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addensea-worldheritage.org/climate-chan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waddensea-worldheritage.org/ccap"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D7655-8EB5-4064-8733-046021D3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724</Words>
  <Characters>4128</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7</cp:revision>
  <dcterms:created xsi:type="dcterms:W3CDTF">2020-04-16T15:11:00Z</dcterms:created>
  <dcterms:modified xsi:type="dcterms:W3CDTF">2020-04-24T10:38:00Z</dcterms:modified>
</cp:coreProperties>
</file>