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4F312" w14:textId="77777777" w:rsidR="00FA2226" w:rsidRDefault="00FA2226" w:rsidP="00962206">
      <w:pPr>
        <w:spacing w:after="200" w:line="276" w:lineRule="auto"/>
        <w:jc w:val="center"/>
        <w:rPr>
          <w:rFonts w:ascii="Arial" w:eastAsia="Calibri" w:hAnsi="Arial" w:cs="Arial"/>
          <w:color w:val="0078B6"/>
          <w:sz w:val="28"/>
          <w:szCs w:val="36"/>
          <w:lang w:val="en-GB"/>
        </w:rPr>
      </w:pPr>
    </w:p>
    <w:p w14:paraId="340D97C7" w14:textId="076CB83F" w:rsidR="00525246" w:rsidRPr="00962206" w:rsidRDefault="00525246" w:rsidP="00962206">
      <w:pPr>
        <w:spacing w:after="200" w:line="276" w:lineRule="auto"/>
        <w:jc w:val="center"/>
        <w:rPr>
          <w:rFonts w:ascii="Arial" w:eastAsia="Calibri" w:hAnsi="Arial" w:cs="Arial"/>
          <w:color w:val="0078B6"/>
          <w:sz w:val="28"/>
          <w:szCs w:val="36"/>
          <w:lang w:val="en-GB"/>
        </w:rPr>
      </w:pPr>
      <w:r w:rsidRPr="00962206">
        <w:rPr>
          <w:rFonts w:ascii="Arial" w:eastAsia="Calibri" w:hAnsi="Arial" w:cs="Arial"/>
          <w:noProof/>
          <w:color w:val="0078B6"/>
          <w:sz w:val="28"/>
          <w:szCs w:val="36"/>
          <w:lang w:val="en-GB"/>
        </w:rPr>
        <w:drawing>
          <wp:anchor distT="0" distB="0" distL="114300" distR="114300" simplePos="0" relativeHeight="251659264" behindDoc="1" locked="0" layoutInCell="1" allowOverlap="1" wp14:anchorId="3F8A3485" wp14:editId="7521DCD1">
            <wp:simplePos x="0" y="0"/>
            <wp:positionH relativeFrom="column">
              <wp:posOffset>5156835</wp:posOffset>
            </wp:positionH>
            <wp:positionV relativeFrom="paragraph">
              <wp:posOffset>-61595</wp:posOffset>
            </wp:positionV>
            <wp:extent cx="892175" cy="1054735"/>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Pr="00962206">
        <w:rPr>
          <w:rFonts w:ascii="Arial" w:eastAsia="Calibri" w:hAnsi="Arial" w:cs="Arial"/>
          <w:color w:val="0078B6"/>
          <w:sz w:val="28"/>
          <w:szCs w:val="36"/>
          <w:lang w:val="en-GB"/>
        </w:rPr>
        <w:t>MEETING DOCUMENT</w:t>
      </w:r>
    </w:p>
    <w:p w14:paraId="34A7ECB6" w14:textId="77777777" w:rsidR="00962206" w:rsidRDefault="00525246" w:rsidP="00525246">
      <w:pPr>
        <w:spacing w:after="200" w:line="276" w:lineRule="auto"/>
        <w:jc w:val="center"/>
        <w:rPr>
          <w:rFonts w:ascii="Arial" w:eastAsia="Calibri" w:hAnsi="Arial" w:cs="Arial"/>
          <w:b/>
          <w:szCs w:val="36"/>
          <w:lang w:val="en-GB"/>
        </w:rPr>
      </w:pPr>
      <w:r w:rsidRPr="00962206">
        <w:rPr>
          <w:rFonts w:ascii="Arial" w:eastAsia="Calibri" w:hAnsi="Arial" w:cs="Arial"/>
          <w:b/>
          <w:szCs w:val="36"/>
          <w:lang w:val="en-GB"/>
        </w:rPr>
        <w:t xml:space="preserve">Expert group Climate Change Adaptation </w:t>
      </w:r>
    </w:p>
    <w:p w14:paraId="08846F62" w14:textId="34E8DFE9" w:rsidR="00525246" w:rsidRPr="00962206" w:rsidRDefault="00525246" w:rsidP="00525246">
      <w:pPr>
        <w:spacing w:after="200" w:line="276" w:lineRule="auto"/>
        <w:jc w:val="center"/>
        <w:rPr>
          <w:rFonts w:ascii="Arial" w:eastAsia="Calibri" w:hAnsi="Arial" w:cs="Arial"/>
          <w:b/>
          <w:szCs w:val="36"/>
          <w:lang w:val="en-GB"/>
        </w:rPr>
      </w:pPr>
      <w:r w:rsidRPr="00962206">
        <w:rPr>
          <w:rFonts w:ascii="Arial" w:eastAsia="Calibri" w:hAnsi="Arial" w:cs="Arial"/>
          <w:b/>
          <w:szCs w:val="36"/>
          <w:lang w:val="en-GB"/>
        </w:rPr>
        <w:t xml:space="preserve">(EG-C </w:t>
      </w:r>
      <w:r w:rsidR="00796E36">
        <w:rPr>
          <w:rFonts w:ascii="Arial" w:eastAsia="Calibri" w:hAnsi="Arial" w:cs="Arial"/>
          <w:b/>
          <w:szCs w:val="36"/>
          <w:lang w:val="en-GB"/>
        </w:rPr>
        <w:t>9</w:t>
      </w:r>
      <w:r w:rsidRPr="00962206">
        <w:rPr>
          <w:rFonts w:ascii="Arial" w:eastAsia="Calibri" w:hAnsi="Arial" w:cs="Arial"/>
          <w:b/>
          <w:szCs w:val="36"/>
          <w:lang w:val="en-GB"/>
        </w:rPr>
        <w:t>)</w:t>
      </w:r>
    </w:p>
    <w:p w14:paraId="561B91F6" w14:textId="4AF72A55" w:rsidR="00962206" w:rsidRPr="00F154F0" w:rsidRDefault="00962206" w:rsidP="00962206">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1</w:t>
      </w:r>
      <w:r w:rsidR="00796E36">
        <w:rPr>
          <w:rFonts w:ascii="Georgia" w:eastAsia="Batang" w:hAnsi="Georgia"/>
          <w:sz w:val="20"/>
          <w:szCs w:val="20"/>
          <w:lang w:val="en-GB" w:eastAsia="ko-KR"/>
        </w:rPr>
        <w:t>9 May</w:t>
      </w:r>
      <w:r>
        <w:rPr>
          <w:rFonts w:ascii="Georgia" w:eastAsia="Batang" w:hAnsi="Georgia"/>
          <w:sz w:val="20"/>
          <w:szCs w:val="20"/>
          <w:lang w:val="en-GB" w:eastAsia="ko-KR"/>
        </w:rPr>
        <w:t xml:space="preserve"> 2021</w:t>
      </w:r>
    </w:p>
    <w:p w14:paraId="7ABB6926" w14:textId="77777777" w:rsidR="00962206" w:rsidRPr="00F154F0" w:rsidRDefault="00962206" w:rsidP="00962206">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 xml:space="preserve">Online </w:t>
      </w:r>
      <w:r w:rsidRPr="00F154F0">
        <w:rPr>
          <w:rFonts w:ascii="Georgia" w:eastAsia="Batang" w:hAnsi="Georgia"/>
          <w:sz w:val="20"/>
          <w:szCs w:val="20"/>
          <w:lang w:val="en-GB" w:eastAsia="ko-KR"/>
        </w:rPr>
        <w:t>meeting</w:t>
      </w:r>
    </w:p>
    <w:p w14:paraId="6DDD1EFC" w14:textId="77777777" w:rsidR="00525246" w:rsidRPr="00C74539" w:rsidRDefault="00525246" w:rsidP="00525246">
      <w:pPr>
        <w:pBdr>
          <w:bottom w:val="single" w:sz="6" w:space="1" w:color="auto"/>
        </w:pBdr>
        <w:spacing w:after="120" w:line="276" w:lineRule="auto"/>
        <w:rPr>
          <w:rFonts w:ascii="Georgia" w:hAnsi="Georgia"/>
          <w:sz w:val="20"/>
          <w:szCs w:val="20"/>
          <w:lang w:val="en-GB"/>
        </w:rPr>
      </w:pPr>
    </w:p>
    <w:p w14:paraId="56FA9F7C" w14:textId="77777777" w:rsidR="00525246" w:rsidRPr="00C74539" w:rsidRDefault="00525246" w:rsidP="00525246">
      <w:pPr>
        <w:pBdr>
          <w:bottom w:val="single" w:sz="6" w:space="1" w:color="auto"/>
        </w:pBdr>
        <w:spacing w:after="120" w:line="276" w:lineRule="auto"/>
        <w:rPr>
          <w:rFonts w:ascii="Georgia" w:hAnsi="Georgia"/>
          <w:sz w:val="20"/>
          <w:szCs w:val="20"/>
          <w:lang w:val="en-GB"/>
        </w:rPr>
      </w:pPr>
    </w:p>
    <w:p w14:paraId="67C52E4A" w14:textId="77777777" w:rsidR="00525246" w:rsidRPr="00C74539" w:rsidRDefault="00525246" w:rsidP="00525246">
      <w:pPr>
        <w:pBdr>
          <w:bottom w:val="single" w:sz="6" w:space="1" w:color="auto"/>
        </w:pBdr>
        <w:spacing w:after="120" w:line="276" w:lineRule="auto"/>
        <w:rPr>
          <w:rFonts w:ascii="Georgia" w:hAnsi="Georgia"/>
          <w:sz w:val="20"/>
          <w:szCs w:val="20"/>
          <w:lang w:val="en-GB"/>
        </w:rPr>
      </w:pPr>
    </w:p>
    <w:p w14:paraId="128DA959" w14:textId="2A4D7060" w:rsidR="00525246" w:rsidRPr="00C74539" w:rsidRDefault="00525246" w:rsidP="00525246">
      <w:pPr>
        <w:tabs>
          <w:tab w:val="left" w:pos="2160"/>
        </w:tabs>
        <w:spacing w:after="200" w:line="276" w:lineRule="auto"/>
        <w:rPr>
          <w:rFonts w:ascii="Georgia" w:hAnsi="Georgia"/>
          <w:b/>
          <w:sz w:val="20"/>
          <w:szCs w:val="20"/>
          <w:lang w:val="en-GB"/>
        </w:rPr>
      </w:pPr>
      <w:r w:rsidRPr="00C74539">
        <w:rPr>
          <w:rFonts w:ascii="Georgia" w:hAnsi="Georgia"/>
          <w:b/>
          <w:sz w:val="20"/>
          <w:szCs w:val="20"/>
          <w:lang w:val="en-GB"/>
        </w:rPr>
        <w:t>Agenda Item:</w:t>
      </w:r>
      <w:r w:rsidRPr="00C74539">
        <w:rPr>
          <w:rFonts w:ascii="Georgia" w:hAnsi="Georgia"/>
          <w:b/>
          <w:sz w:val="20"/>
          <w:szCs w:val="20"/>
          <w:lang w:val="en-GB"/>
        </w:rPr>
        <w:tab/>
      </w:r>
      <w:r w:rsidR="00AD0B9C" w:rsidRPr="00C74539">
        <w:rPr>
          <w:rFonts w:ascii="Georgia" w:hAnsi="Georgia"/>
          <w:b/>
          <w:sz w:val="20"/>
          <w:szCs w:val="20"/>
          <w:lang w:val="en-GB"/>
        </w:rPr>
        <w:t xml:space="preserve">6. </w:t>
      </w:r>
      <w:r w:rsidR="00C74539" w:rsidRPr="00C74539">
        <w:rPr>
          <w:rFonts w:ascii="Georgia" w:hAnsi="Georgia"/>
          <w:b/>
          <w:sz w:val="20"/>
          <w:szCs w:val="20"/>
          <w:lang w:val="en-GB"/>
        </w:rPr>
        <w:t>S</w:t>
      </w:r>
      <w:r w:rsidR="00AD0B9C" w:rsidRPr="00C74539">
        <w:rPr>
          <w:rFonts w:ascii="Georgia" w:hAnsi="Georgia"/>
          <w:b/>
          <w:sz w:val="20"/>
          <w:szCs w:val="20"/>
          <w:lang w:val="en-GB"/>
        </w:rPr>
        <w:t>ingle integrated management plan (SIMP)</w:t>
      </w:r>
    </w:p>
    <w:p w14:paraId="5FA6745A" w14:textId="18031E61" w:rsidR="00525246" w:rsidRPr="00C74539" w:rsidRDefault="00525246" w:rsidP="00525246">
      <w:pPr>
        <w:tabs>
          <w:tab w:val="left" w:pos="2160"/>
        </w:tabs>
        <w:spacing w:after="200" w:line="276" w:lineRule="auto"/>
        <w:rPr>
          <w:rFonts w:ascii="Georgia" w:hAnsi="Georgia"/>
          <w:sz w:val="20"/>
          <w:szCs w:val="20"/>
          <w:lang w:val="en-GB"/>
        </w:rPr>
      </w:pPr>
      <w:r w:rsidRPr="00C74539">
        <w:rPr>
          <w:rFonts w:ascii="Georgia" w:hAnsi="Georgia"/>
          <w:b/>
          <w:sz w:val="20"/>
          <w:szCs w:val="20"/>
          <w:lang w:val="en-GB"/>
        </w:rPr>
        <w:t>Subject:</w:t>
      </w:r>
      <w:r w:rsidRPr="00C74539">
        <w:rPr>
          <w:rFonts w:ascii="Georgia" w:hAnsi="Georgia"/>
          <w:b/>
          <w:sz w:val="20"/>
          <w:szCs w:val="20"/>
          <w:lang w:val="en-GB"/>
        </w:rPr>
        <w:tab/>
      </w:r>
      <w:r w:rsidR="00962206" w:rsidRPr="00962206">
        <w:rPr>
          <w:rFonts w:ascii="Georgia" w:hAnsi="Georgia"/>
          <w:b/>
          <w:sz w:val="20"/>
          <w:szCs w:val="20"/>
          <w:lang w:val="en-GB"/>
        </w:rPr>
        <w:t>Climate Change Vulnerability and Adaptation</w:t>
      </w:r>
    </w:p>
    <w:p w14:paraId="0FCA834E" w14:textId="59275FE6" w:rsidR="00525246" w:rsidRPr="00C74539" w:rsidRDefault="00525246" w:rsidP="00525246">
      <w:pPr>
        <w:tabs>
          <w:tab w:val="left" w:pos="2160"/>
        </w:tabs>
        <w:spacing w:after="200" w:line="276" w:lineRule="auto"/>
        <w:rPr>
          <w:rFonts w:ascii="Georgia" w:hAnsi="Georgia"/>
          <w:b/>
          <w:sz w:val="20"/>
          <w:szCs w:val="20"/>
        </w:rPr>
      </w:pPr>
      <w:r w:rsidRPr="00C74539">
        <w:rPr>
          <w:rFonts w:ascii="Georgia" w:hAnsi="Georgia"/>
          <w:b/>
          <w:sz w:val="20"/>
          <w:szCs w:val="20"/>
        </w:rPr>
        <w:t>Document No.:</w:t>
      </w:r>
      <w:r w:rsidRPr="00C74539">
        <w:rPr>
          <w:rFonts w:ascii="Georgia" w:hAnsi="Georgia"/>
          <w:b/>
          <w:sz w:val="20"/>
          <w:szCs w:val="20"/>
        </w:rPr>
        <w:tab/>
      </w:r>
      <w:r w:rsidRPr="00C74539">
        <w:rPr>
          <w:rFonts w:ascii="Georgia" w:hAnsi="Georgia"/>
          <w:sz w:val="20"/>
          <w:szCs w:val="20"/>
        </w:rPr>
        <w:t xml:space="preserve">EG-C </w:t>
      </w:r>
      <w:r w:rsidR="00796E36">
        <w:rPr>
          <w:rFonts w:ascii="Georgia" w:hAnsi="Georgia"/>
          <w:sz w:val="20"/>
          <w:szCs w:val="20"/>
        </w:rPr>
        <w:t>9</w:t>
      </w:r>
      <w:r w:rsidRPr="00C74539">
        <w:rPr>
          <w:rFonts w:ascii="Georgia" w:hAnsi="Georgia"/>
          <w:sz w:val="20"/>
          <w:szCs w:val="20"/>
        </w:rPr>
        <w:t>/</w:t>
      </w:r>
      <w:r w:rsidR="00962206">
        <w:rPr>
          <w:rFonts w:ascii="Georgia" w:hAnsi="Georgia"/>
          <w:sz w:val="20"/>
          <w:szCs w:val="20"/>
        </w:rPr>
        <w:t>6</w:t>
      </w:r>
    </w:p>
    <w:p w14:paraId="671BFC4F" w14:textId="117ED59A" w:rsidR="00525246" w:rsidRPr="00C74539" w:rsidRDefault="00525246" w:rsidP="00525246">
      <w:pPr>
        <w:tabs>
          <w:tab w:val="left" w:pos="2160"/>
        </w:tabs>
        <w:spacing w:after="200" w:line="276" w:lineRule="auto"/>
        <w:rPr>
          <w:rFonts w:ascii="Georgia" w:hAnsi="Georgia"/>
          <w:b/>
          <w:sz w:val="20"/>
          <w:szCs w:val="20"/>
          <w:lang w:val="en-GB"/>
        </w:rPr>
      </w:pPr>
      <w:r w:rsidRPr="00C74539">
        <w:rPr>
          <w:rFonts w:ascii="Georgia" w:hAnsi="Georgia"/>
          <w:b/>
          <w:sz w:val="20"/>
          <w:szCs w:val="20"/>
          <w:lang w:val="en-GB"/>
        </w:rPr>
        <w:t>Date:</w:t>
      </w:r>
      <w:r w:rsidRPr="00C74539">
        <w:rPr>
          <w:rFonts w:ascii="Georgia" w:hAnsi="Georgia"/>
          <w:b/>
          <w:sz w:val="20"/>
          <w:szCs w:val="20"/>
          <w:lang w:val="en-GB"/>
        </w:rPr>
        <w:tab/>
      </w:r>
      <w:r w:rsidR="00962206" w:rsidRPr="00181354">
        <w:rPr>
          <w:rFonts w:ascii="Georgia" w:hAnsi="Georgia"/>
          <w:sz w:val="20"/>
          <w:szCs w:val="20"/>
          <w:lang w:val="en-GB"/>
        </w:rPr>
        <w:t>0</w:t>
      </w:r>
      <w:r w:rsidR="00181354" w:rsidRPr="00181354">
        <w:rPr>
          <w:rFonts w:ascii="Georgia" w:hAnsi="Georgia"/>
          <w:sz w:val="20"/>
          <w:szCs w:val="20"/>
          <w:lang w:val="en-GB"/>
        </w:rPr>
        <w:t>7</w:t>
      </w:r>
      <w:r w:rsidRPr="002315FE">
        <w:rPr>
          <w:rFonts w:ascii="Georgia" w:hAnsi="Georgia"/>
          <w:sz w:val="20"/>
          <w:szCs w:val="20"/>
          <w:lang w:val="en-GB"/>
        </w:rPr>
        <w:t xml:space="preserve"> </w:t>
      </w:r>
      <w:r w:rsidR="00796E36">
        <w:rPr>
          <w:rFonts w:ascii="Georgia" w:hAnsi="Georgia"/>
          <w:sz w:val="20"/>
          <w:szCs w:val="20"/>
          <w:lang w:val="en-GB"/>
        </w:rPr>
        <w:t>May</w:t>
      </w:r>
      <w:r w:rsidRPr="002315FE">
        <w:rPr>
          <w:rFonts w:ascii="Georgia" w:hAnsi="Georgia"/>
          <w:sz w:val="20"/>
          <w:szCs w:val="20"/>
          <w:lang w:val="en-GB"/>
        </w:rPr>
        <w:t xml:space="preserve"> 202</w:t>
      </w:r>
      <w:r w:rsidR="00962206" w:rsidRPr="002315FE">
        <w:rPr>
          <w:rFonts w:ascii="Georgia" w:hAnsi="Georgia"/>
          <w:sz w:val="20"/>
          <w:szCs w:val="20"/>
          <w:lang w:val="en-GB"/>
        </w:rPr>
        <w:t>1</w:t>
      </w:r>
    </w:p>
    <w:p w14:paraId="6F637A32" w14:textId="5653CA85" w:rsidR="0040052E" w:rsidRPr="0040052E" w:rsidRDefault="00525246" w:rsidP="0040052E">
      <w:pPr>
        <w:pBdr>
          <w:bottom w:val="single" w:sz="6" w:space="1" w:color="auto"/>
        </w:pBdr>
        <w:tabs>
          <w:tab w:val="left" w:pos="0"/>
        </w:tabs>
        <w:spacing w:after="200" w:line="276" w:lineRule="auto"/>
        <w:rPr>
          <w:rFonts w:ascii="Georgia" w:hAnsi="Georgia"/>
          <w:b/>
          <w:sz w:val="20"/>
          <w:szCs w:val="20"/>
          <w:lang w:val="en-GB"/>
        </w:rPr>
      </w:pPr>
      <w:r w:rsidRPr="00C74539">
        <w:rPr>
          <w:rFonts w:ascii="Georgia" w:hAnsi="Georgia"/>
          <w:b/>
          <w:sz w:val="20"/>
          <w:szCs w:val="20"/>
          <w:lang w:val="en-GB"/>
        </w:rPr>
        <w:t xml:space="preserve">Submitted </w:t>
      </w:r>
      <w:proofErr w:type="gramStart"/>
      <w:r w:rsidRPr="00C74539">
        <w:rPr>
          <w:rFonts w:ascii="Georgia" w:hAnsi="Georgia"/>
          <w:b/>
          <w:sz w:val="20"/>
          <w:szCs w:val="20"/>
          <w:lang w:val="en-GB"/>
        </w:rPr>
        <w:t>by:</w:t>
      </w:r>
      <w:proofErr w:type="gramEnd"/>
      <w:r w:rsidRPr="00C74539">
        <w:rPr>
          <w:rFonts w:ascii="Georgia" w:hAnsi="Georgia"/>
          <w:b/>
          <w:sz w:val="20"/>
          <w:szCs w:val="20"/>
          <w:lang w:val="en-GB"/>
        </w:rPr>
        <w:tab/>
      </w:r>
      <w:r w:rsidRPr="00C74539">
        <w:rPr>
          <w:rFonts w:ascii="Georgia" w:hAnsi="Georgia"/>
          <w:b/>
          <w:sz w:val="20"/>
          <w:szCs w:val="20"/>
          <w:lang w:val="en-GB"/>
        </w:rPr>
        <w:tab/>
        <w:t>CWSS</w:t>
      </w:r>
    </w:p>
    <w:p w14:paraId="231E60CD" w14:textId="5C76FA93" w:rsidR="00A10DAB" w:rsidRDefault="0077755C" w:rsidP="00C63E55">
      <w:pPr>
        <w:spacing w:after="200" w:line="276" w:lineRule="auto"/>
        <w:rPr>
          <w:rFonts w:ascii="Georgia" w:hAnsi="Georgia"/>
          <w:sz w:val="20"/>
          <w:szCs w:val="20"/>
          <w:lang w:val="en-GB"/>
        </w:rPr>
      </w:pPr>
      <w:r w:rsidRPr="003E3AF3">
        <w:rPr>
          <w:rFonts w:ascii="Georgia" w:hAnsi="Georgia"/>
          <w:sz w:val="20"/>
          <w:szCs w:val="20"/>
          <w:lang w:val="en-GB"/>
        </w:rPr>
        <w:t xml:space="preserve">The </w:t>
      </w:r>
      <w:bookmarkStart w:id="0" w:name="_Hlk65579008"/>
      <w:r w:rsidRPr="003E3AF3">
        <w:rPr>
          <w:rFonts w:ascii="Georgia" w:hAnsi="Georgia"/>
          <w:sz w:val="20"/>
          <w:szCs w:val="20"/>
          <w:lang w:val="en-GB"/>
        </w:rPr>
        <w:t xml:space="preserve">Leeuwarden </w:t>
      </w:r>
      <w:bookmarkEnd w:id="0"/>
      <w:r w:rsidRPr="003E3AF3">
        <w:rPr>
          <w:rFonts w:ascii="Georgia" w:hAnsi="Georgia"/>
          <w:sz w:val="20"/>
          <w:szCs w:val="20"/>
          <w:lang w:val="en-GB"/>
        </w:rPr>
        <w:t xml:space="preserve">Declaration 2018 includes the task to develop a single integrated management plan for the Wadden Sea World Heritage (SIMP) as requested by the WH Committee in 2014. </w:t>
      </w:r>
      <w:r w:rsidR="00FA2226">
        <w:rPr>
          <w:rFonts w:ascii="Georgia" w:hAnsi="Georgia"/>
          <w:sz w:val="20"/>
          <w:szCs w:val="20"/>
          <w:lang w:val="en-GB"/>
        </w:rPr>
        <w:t xml:space="preserve">The content of the SIMP, based on the preliminary structure </w:t>
      </w:r>
      <w:r w:rsidR="00FA2226" w:rsidRPr="003E3AF3">
        <w:rPr>
          <w:rFonts w:ascii="Georgia" w:hAnsi="Georgia"/>
          <w:sz w:val="20"/>
          <w:szCs w:val="20"/>
          <w:lang w:val="en-GB"/>
        </w:rPr>
        <w:t>endorsed by the WSB 30 (</w:t>
      </w:r>
      <w:hyperlink r:id="rId9" w:history="1">
        <w:r w:rsidR="00FA2226" w:rsidRPr="003E3AF3">
          <w:rPr>
            <w:rStyle w:val="Hyperlink"/>
            <w:rFonts w:ascii="Georgia" w:eastAsiaTheme="majorEastAsia" w:hAnsi="Georgia"/>
            <w:i/>
            <w:sz w:val="20"/>
            <w:szCs w:val="20"/>
            <w:lang w:val="en-GB"/>
          </w:rPr>
          <w:t>WSB30 5.1-2 SIMP status report.pdf</w:t>
        </w:r>
      </w:hyperlink>
      <w:r w:rsidR="00FA2226" w:rsidRPr="003E3AF3">
        <w:rPr>
          <w:rFonts w:ascii="Georgia" w:hAnsi="Georgia"/>
          <w:sz w:val="20"/>
          <w:szCs w:val="20"/>
          <w:lang w:val="en-GB"/>
        </w:rPr>
        <w:t>)</w:t>
      </w:r>
      <w:r w:rsidR="00FA2226">
        <w:rPr>
          <w:rFonts w:ascii="Georgia" w:hAnsi="Georgia"/>
          <w:sz w:val="20"/>
          <w:szCs w:val="20"/>
          <w:lang w:val="en-GB"/>
        </w:rPr>
        <w:t xml:space="preserve">, aims to </w:t>
      </w:r>
      <w:r w:rsidR="00FA2226" w:rsidRPr="0040052E">
        <w:rPr>
          <w:rFonts w:ascii="Georgia" w:hAnsi="Georgia"/>
          <w:sz w:val="20"/>
          <w:szCs w:val="20"/>
          <w:lang w:val="en-GB"/>
        </w:rPr>
        <w:t>provide a clear overarching description of the nature conservation management systems</w:t>
      </w:r>
      <w:r w:rsidR="00C63E55">
        <w:rPr>
          <w:rFonts w:ascii="Georgia" w:hAnsi="Georgia"/>
          <w:sz w:val="20"/>
          <w:szCs w:val="20"/>
          <w:lang w:val="en-GB"/>
        </w:rPr>
        <w:t xml:space="preserve"> at the national and trilateral levels. The SIMP also</w:t>
      </w:r>
      <w:r w:rsidR="00FA2226" w:rsidRPr="0040052E">
        <w:rPr>
          <w:rFonts w:ascii="Georgia" w:hAnsi="Georgia"/>
          <w:sz w:val="20"/>
          <w:szCs w:val="20"/>
          <w:lang w:val="en-GB"/>
        </w:rPr>
        <w:t xml:space="preserve"> </w:t>
      </w:r>
      <w:r w:rsidR="00C63E55">
        <w:rPr>
          <w:rFonts w:ascii="Georgia" w:hAnsi="Georgia"/>
          <w:sz w:val="20"/>
          <w:szCs w:val="20"/>
          <w:lang w:val="en-GB"/>
        </w:rPr>
        <w:t xml:space="preserve">aims to </w:t>
      </w:r>
      <w:r w:rsidR="00FA2226" w:rsidRPr="0040052E">
        <w:rPr>
          <w:rFonts w:ascii="Georgia" w:hAnsi="Georgia"/>
          <w:sz w:val="20"/>
          <w:szCs w:val="20"/>
          <w:lang w:val="en-GB"/>
        </w:rPr>
        <w:t>address key topics presenting concrete threats to the OUV</w:t>
      </w:r>
      <w:r w:rsidR="00FA2226" w:rsidRPr="00FA2226">
        <w:rPr>
          <w:rFonts w:ascii="Georgia" w:hAnsi="Georgia"/>
          <w:sz w:val="20"/>
          <w:szCs w:val="20"/>
          <w:lang w:val="en-GB"/>
        </w:rPr>
        <w:t xml:space="preserve"> </w:t>
      </w:r>
      <w:r w:rsidR="00FA2226">
        <w:rPr>
          <w:rFonts w:ascii="Georgia" w:hAnsi="Georgia"/>
          <w:sz w:val="20"/>
          <w:szCs w:val="20"/>
          <w:lang w:val="en-GB"/>
        </w:rPr>
        <w:t xml:space="preserve">and takes into </w:t>
      </w:r>
      <w:r w:rsidR="00FA2226" w:rsidRPr="00133620">
        <w:rPr>
          <w:rFonts w:ascii="Georgia" w:hAnsi="Georgia"/>
          <w:sz w:val="20"/>
          <w:szCs w:val="20"/>
          <w:lang w:val="en-GB"/>
        </w:rPr>
        <w:t>consideration the influence of climate change adaptation</w:t>
      </w:r>
      <w:r w:rsidR="00FA2226" w:rsidRPr="0040052E">
        <w:rPr>
          <w:rFonts w:ascii="Georgia" w:hAnsi="Georgia"/>
          <w:sz w:val="20"/>
          <w:szCs w:val="20"/>
          <w:lang w:val="en-GB"/>
        </w:rPr>
        <w:t>.</w:t>
      </w:r>
      <w:r w:rsidR="00C63E55">
        <w:rPr>
          <w:rFonts w:ascii="Georgia" w:hAnsi="Georgia"/>
          <w:sz w:val="20"/>
          <w:szCs w:val="20"/>
          <w:lang w:val="en-GB"/>
        </w:rPr>
        <w:t xml:space="preserve"> </w:t>
      </w:r>
    </w:p>
    <w:p w14:paraId="5B77CE5D" w14:textId="18346305" w:rsidR="00A10DAB" w:rsidRDefault="00A10DAB" w:rsidP="00C63E55">
      <w:pPr>
        <w:spacing w:after="200" w:line="276" w:lineRule="auto"/>
        <w:rPr>
          <w:rFonts w:ascii="Georgia" w:hAnsi="Georgia"/>
          <w:sz w:val="20"/>
          <w:szCs w:val="20"/>
          <w:lang w:val="en-GB"/>
        </w:rPr>
      </w:pPr>
      <w:r>
        <w:rPr>
          <w:rFonts w:ascii="Georgia" w:hAnsi="Georgia"/>
          <w:sz w:val="20"/>
          <w:szCs w:val="20"/>
          <w:lang w:val="en-GB"/>
        </w:rPr>
        <w:t>I</w:t>
      </w:r>
      <w:r w:rsidRPr="003E3AF3">
        <w:rPr>
          <w:rFonts w:ascii="Georgia" w:hAnsi="Georgia"/>
          <w:sz w:val="20"/>
          <w:szCs w:val="20"/>
          <w:lang w:val="en-GB"/>
        </w:rPr>
        <w:t>n addition to publishing the concise stand-alone SIMP</w:t>
      </w:r>
      <w:r>
        <w:rPr>
          <w:rFonts w:ascii="Georgia" w:hAnsi="Georgia"/>
          <w:sz w:val="20"/>
          <w:szCs w:val="20"/>
          <w:lang w:val="en-GB"/>
        </w:rPr>
        <w:t xml:space="preserve"> </w:t>
      </w:r>
      <w:r w:rsidRPr="003E3AF3">
        <w:rPr>
          <w:rFonts w:ascii="Georgia" w:hAnsi="Georgia"/>
          <w:sz w:val="20"/>
          <w:szCs w:val="20"/>
          <w:lang w:val="en-GB"/>
        </w:rPr>
        <w:t>document</w:t>
      </w:r>
      <w:r>
        <w:rPr>
          <w:rFonts w:ascii="Georgia" w:hAnsi="Georgia"/>
          <w:sz w:val="20"/>
          <w:szCs w:val="20"/>
          <w:lang w:val="en-GB"/>
        </w:rPr>
        <w:t xml:space="preserve">, </w:t>
      </w:r>
      <w:r w:rsidRPr="003E3AF3">
        <w:rPr>
          <w:rFonts w:ascii="Georgia" w:hAnsi="Georgia"/>
          <w:sz w:val="20"/>
          <w:szCs w:val="20"/>
          <w:lang w:val="en-GB"/>
        </w:rPr>
        <w:t xml:space="preserve">relevant background information gathered in the process of developing the SIMP </w:t>
      </w:r>
      <w:r>
        <w:rPr>
          <w:rFonts w:ascii="Georgia" w:hAnsi="Georgia"/>
          <w:sz w:val="20"/>
          <w:szCs w:val="20"/>
          <w:lang w:val="en-GB"/>
        </w:rPr>
        <w:t xml:space="preserve">will be </w:t>
      </w:r>
      <w:r w:rsidRPr="003E3AF3">
        <w:rPr>
          <w:rFonts w:ascii="Georgia" w:hAnsi="Georgia"/>
          <w:sz w:val="20"/>
          <w:szCs w:val="20"/>
          <w:lang w:val="en-GB"/>
        </w:rPr>
        <w:t>publish</w:t>
      </w:r>
      <w:r>
        <w:rPr>
          <w:rFonts w:ascii="Georgia" w:hAnsi="Georgia"/>
          <w:sz w:val="20"/>
          <w:szCs w:val="20"/>
          <w:lang w:val="en-GB"/>
        </w:rPr>
        <w:t>ed</w:t>
      </w:r>
      <w:r w:rsidRPr="003E3AF3">
        <w:rPr>
          <w:rFonts w:ascii="Georgia" w:hAnsi="Georgia"/>
          <w:sz w:val="20"/>
          <w:szCs w:val="20"/>
          <w:lang w:val="en-GB"/>
        </w:rPr>
        <w:t xml:space="preserve"> in an online microsite under the CWSS website.</w:t>
      </w:r>
      <w:r>
        <w:rPr>
          <w:rFonts w:ascii="Georgia" w:hAnsi="Georgia"/>
          <w:sz w:val="20"/>
          <w:szCs w:val="20"/>
          <w:lang w:val="en-GB"/>
        </w:rPr>
        <w:t xml:space="preserve"> The current version of the SIMP document submitted to WSB 32 for endorsement can be found in </w:t>
      </w:r>
      <w:hyperlink r:id="rId10" w:history="1">
        <w:r w:rsidRPr="006359C2">
          <w:rPr>
            <w:rStyle w:val="Hyperlink"/>
            <w:rFonts w:ascii="Georgia" w:hAnsi="Georgia"/>
            <w:i/>
            <w:iCs/>
            <w:sz w:val="20"/>
            <w:szCs w:val="20"/>
            <w:lang w:val="en-GB"/>
          </w:rPr>
          <w:t>WSB32 5.1.2 SIMP status report</w:t>
        </w:r>
      </w:hyperlink>
      <w:r>
        <w:rPr>
          <w:rFonts w:ascii="Georgia" w:hAnsi="Georgia"/>
          <w:sz w:val="20"/>
          <w:szCs w:val="20"/>
          <w:lang w:val="en-GB"/>
        </w:rPr>
        <w:t>.</w:t>
      </w:r>
    </w:p>
    <w:p w14:paraId="429EBEF8" w14:textId="748D01EA" w:rsidR="00FA2226" w:rsidRDefault="00C63E55" w:rsidP="0077755C">
      <w:pPr>
        <w:spacing w:after="200" w:line="276" w:lineRule="auto"/>
        <w:rPr>
          <w:rFonts w:ascii="Georgia" w:hAnsi="Georgia"/>
          <w:sz w:val="20"/>
          <w:szCs w:val="20"/>
          <w:lang w:val="en-GB"/>
        </w:rPr>
      </w:pPr>
      <w:r>
        <w:rPr>
          <w:rFonts w:ascii="Georgia" w:hAnsi="Georgia"/>
          <w:sz w:val="20"/>
          <w:szCs w:val="20"/>
          <w:lang w:val="en-GB"/>
        </w:rPr>
        <w:t xml:space="preserve">The role of EG-C in relation to the </w:t>
      </w:r>
      <w:r w:rsidR="00A10DAB">
        <w:rPr>
          <w:rFonts w:ascii="Georgia" w:hAnsi="Georgia"/>
          <w:sz w:val="20"/>
          <w:szCs w:val="20"/>
          <w:lang w:val="en-GB"/>
        </w:rPr>
        <w:t xml:space="preserve">overall </w:t>
      </w:r>
      <w:r>
        <w:rPr>
          <w:rFonts w:ascii="Georgia" w:hAnsi="Georgia"/>
          <w:sz w:val="20"/>
          <w:szCs w:val="20"/>
          <w:lang w:val="en-GB"/>
        </w:rPr>
        <w:t xml:space="preserve">SIMP is two-fold: </w:t>
      </w:r>
    </w:p>
    <w:p w14:paraId="471B0DD0" w14:textId="2B86C26C" w:rsidR="00C63E55" w:rsidRPr="00A10DAB" w:rsidRDefault="00C63E55" w:rsidP="00A10DAB">
      <w:pPr>
        <w:pStyle w:val="ListParagraph"/>
        <w:numPr>
          <w:ilvl w:val="0"/>
          <w:numId w:val="28"/>
        </w:numPr>
        <w:rPr>
          <w:rFonts w:ascii="Georgia" w:hAnsi="Georgia"/>
          <w:sz w:val="20"/>
          <w:szCs w:val="20"/>
          <w:lang w:val="en-GB"/>
        </w:rPr>
      </w:pPr>
      <w:r w:rsidRPr="00A10DAB">
        <w:rPr>
          <w:rFonts w:ascii="Georgia" w:hAnsi="Georgia"/>
          <w:sz w:val="20"/>
          <w:szCs w:val="20"/>
          <w:lang w:val="en-GB"/>
        </w:rPr>
        <w:t xml:space="preserve">Lead the development of a concise section on </w:t>
      </w:r>
      <w:r w:rsidRPr="00C15AD6">
        <w:rPr>
          <w:rFonts w:ascii="Georgia" w:hAnsi="Georgia"/>
          <w:sz w:val="20"/>
          <w:szCs w:val="20"/>
          <w:lang w:val="en-GB"/>
        </w:rPr>
        <w:t>Climate Change Vulnerability and Adaptation</w:t>
      </w:r>
      <w:r w:rsidR="00181354">
        <w:rPr>
          <w:rFonts w:ascii="Georgia" w:hAnsi="Georgia"/>
          <w:sz w:val="20"/>
          <w:szCs w:val="20"/>
          <w:lang w:val="en-GB"/>
        </w:rPr>
        <w:t xml:space="preserve"> (Annex, table 1)</w:t>
      </w:r>
      <w:r w:rsidRPr="00A10DAB">
        <w:rPr>
          <w:rFonts w:ascii="Georgia" w:hAnsi="Georgia"/>
          <w:sz w:val="20"/>
          <w:szCs w:val="20"/>
          <w:lang w:val="en-GB"/>
        </w:rPr>
        <w:br/>
      </w:r>
    </w:p>
    <w:p w14:paraId="1B8942B5" w14:textId="531E36B7" w:rsidR="00C63E55" w:rsidRPr="00A10DAB" w:rsidRDefault="00C63E55" w:rsidP="00A10DAB">
      <w:pPr>
        <w:pStyle w:val="ListParagraph"/>
        <w:numPr>
          <w:ilvl w:val="0"/>
          <w:numId w:val="28"/>
        </w:numPr>
        <w:rPr>
          <w:rFonts w:ascii="Georgia" w:hAnsi="Georgia"/>
          <w:sz w:val="20"/>
          <w:szCs w:val="20"/>
          <w:lang w:val="en-GB"/>
        </w:rPr>
      </w:pPr>
      <w:r>
        <w:rPr>
          <w:rFonts w:ascii="Georgia" w:hAnsi="Georgia"/>
          <w:sz w:val="20"/>
          <w:szCs w:val="20"/>
          <w:lang w:val="en-GB"/>
        </w:rPr>
        <w:t>Lead the development of the key topic Coastal Flood Defence and Protection</w:t>
      </w:r>
      <w:r w:rsidR="00181354">
        <w:rPr>
          <w:rFonts w:ascii="Georgia" w:hAnsi="Georgia"/>
          <w:sz w:val="20"/>
          <w:szCs w:val="20"/>
          <w:lang w:val="en-GB"/>
        </w:rPr>
        <w:t xml:space="preserve"> (Annex, table 2)</w:t>
      </w:r>
    </w:p>
    <w:p w14:paraId="2A835556" w14:textId="11E878B9" w:rsidR="00FA2226" w:rsidRDefault="00A10DAB" w:rsidP="0077755C">
      <w:pPr>
        <w:spacing w:after="200" w:line="276" w:lineRule="auto"/>
        <w:rPr>
          <w:rFonts w:ascii="Georgia" w:hAnsi="Georgia"/>
          <w:sz w:val="20"/>
          <w:szCs w:val="20"/>
          <w:lang w:val="en-GB"/>
        </w:rPr>
      </w:pPr>
      <w:r>
        <w:rPr>
          <w:rFonts w:ascii="Georgia" w:hAnsi="Georgia"/>
          <w:sz w:val="20"/>
          <w:szCs w:val="20"/>
          <w:lang w:val="en-GB"/>
        </w:rPr>
        <w:t>This document</w:t>
      </w:r>
      <w:r w:rsidR="00C63E55">
        <w:rPr>
          <w:rFonts w:ascii="Georgia" w:hAnsi="Georgia"/>
          <w:sz w:val="20"/>
          <w:szCs w:val="20"/>
          <w:lang w:val="en-GB"/>
        </w:rPr>
        <w:t xml:space="preserve"> </w:t>
      </w:r>
      <w:r w:rsidR="00796E36">
        <w:rPr>
          <w:rFonts w:ascii="Georgia" w:hAnsi="Georgia"/>
          <w:sz w:val="20"/>
          <w:szCs w:val="20"/>
          <w:lang w:val="en-GB"/>
        </w:rPr>
        <w:t xml:space="preserve">contains a draft </w:t>
      </w:r>
      <w:r w:rsidR="00520FB9" w:rsidRPr="00520FB9">
        <w:rPr>
          <w:rFonts w:ascii="Georgia" w:hAnsi="Georgia"/>
          <w:sz w:val="20"/>
          <w:szCs w:val="20"/>
          <w:lang w:val="en-GB"/>
        </w:rPr>
        <w:t xml:space="preserve">“Climate change vulnerability and adaptation” section </w:t>
      </w:r>
      <w:r w:rsidR="00796E36">
        <w:rPr>
          <w:rFonts w:ascii="Georgia" w:hAnsi="Georgia"/>
          <w:sz w:val="20"/>
          <w:szCs w:val="20"/>
          <w:lang w:val="en-GB"/>
        </w:rPr>
        <w:t>as presented at EG-C 8 and further developed by CWSS</w:t>
      </w:r>
      <w:r w:rsidR="001A42FA">
        <w:rPr>
          <w:rFonts w:ascii="Georgia" w:hAnsi="Georgia"/>
          <w:sz w:val="20"/>
          <w:szCs w:val="20"/>
          <w:lang w:val="en-GB"/>
        </w:rPr>
        <w:t xml:space="preserve"> to </w:t>
      </w:r>
      <w:r w:rsidR="001A42FA" w:rsidRPr="001A42FA">
        <w:rPr>
          <w:rFonts w:ascii="Georgia" w:hAnsi="Georgia"/>
          <w:sz w:val="20"/>
          <w:szCs w:val="20"/>
          <w:lang w:val="en-GB"/>
        </w:rPr>
        <w:t xml:space="preserve">review and discuss, </w:t>
      </w:r>
      <w:proofErr w:type="gramStart"/>
      <w:r w:rsidR="001A42FA" w:rsidRPr="001A42FA">
        <w:rPr>
          <w:rFonts w:ascii="Georgia" w:hAnsi="Georgia"/>
          <w:sz w:val="20"/>
          <w:szCs w:val="20"/>
          <w:lang w:val="en-GB"/>
        </w:rPr>
        <w:t xml:space="preserve">in particular </w:t>
      </w:r>
      <w:r w:rsidR="001A42FA">
        <w:rPr>
          <w:rFonts w:ascii="Georgia" w:hAnsi="Georgia"/>
          <w:sz w:val="20"/>
          <w:szCs w:val="20"/>
          <w:lang w:val="en-GB"/>
        </w:rPr>
        <w:t>the</w:t>
      </w:r>
      <w:proofErr w:type="gramEnd"/>
      <w:r w:rsidR="001A42FA">
        <w:rPr>
          <w:rFonts w:ascii="Georgia" w:hAnsi="Georgia"/>
          <w:sz w:val="20"/>
          <w:szCs w:val="20"/>
          <w:lang w:val="en-GB"/>
        </w:rPr>
        <w:t xml:space="preserve"> </w:t>
      </w:r>
      <w:r w:rsidR="001A42FA" w:rsidRPr="001A42FA">
        <w:rPr>
          <w:rFonts w:ascii="Georgia" w:hAnsi="Georgia"/>
          <w:sz w:val="20"/>
          <w:szCs w:val="20"/>
          <w:lang w:val="en-GB"/>
        </w:rPr>
        <w:t>proposals for management activities</w:t>
      </w:r>
      <w:r w:rsidR="001A42FA">
        <w:rPr>
          <w:rFonts w:ascii="Georgia" w:hAnsi="Georgia"/>
          <w:sz w:val="20"/>
          <w:szCs w:val="20"/>
          <w:lang w:val="en-GB"/>
        </w:rPr>
        <w:t>.</w:t>
      </w:r>
    </w:p>
    <w:p w14:paraId="750F6717" w14:textId="77777777" w:rsidR="001A42FA" w:rsidRDefault="001A42FA" w:rsidP="00F04325">
      <w:pPr>
        <w:spacing w:after="120" w:line="276" w:lineRule="auto"/>
        <w:rPr>
          <w:rFonts w:ascii="Georgia" w:hAnsi="Georgia"/>
          <w:b/>
          <w:bCs/>
          <w:sz w:val="20"/>
          <w:szCs w:val="20"/>
          <w:lang w:val="en-GB"/>
        </w:rPr>
      </w:pPr>
    </w:p>
    <w:p w14:paraId="09FCC1CF" w14:textId="10F91995" w:rsidR="00F04325" w:rsidRDefault="00F04325" w:rsidP="00F04325">
      <w:pPr>
        <w:spacing w:after="120" w:line="276" w:lineRule="auto"/>
        <w:rPr>
          <w:rFonts w:ascii="Georgia" w:hAnsi="Georgia"/>
          <w:sz w:val="20"/>
          <w:szCs w:val="20"/>
          <w:lang w:val="en-GB"/>
        </w:rPr>
      </w:pPr>
      <w:r>
        <w:rPr>
          <w:rFonts w:ascii="Georgia" w:hAnsi="Georgia"/>
          <w:b/>
          <w:bCs/>
          <w:sz w:val="20"/>
          <w:szCs w:val="20"/>
          <w:lang w:val="en-GB"/>
        </w:rPr>
        <w:t>Proposal:</w:t>
      </w:r>
      <w:r>
        <w:rPr>
          <w:rFonts w:ascii="Georgia" w:hAnsi="Georgia"/>
          <w:b/>
          <w:bCs/>
          <w:sz w:val="20"/>
          <w:szCs w:val="20"/>
          <w:lang w:val="en-GB"/>
        </w:rPr>
        <w:tab/>
      </w:r>
      <w:r w:rsidR="00181354" w:rsidRPr="00181354">
        <w:rPr>
          <w:rFonts w:ascii="Georgia" w:hAnsi="Georgia"/>
          <w:sz w:val="20"/>
          <w:szCs w:val="20"/>
          <w:lang w:val="en-GB"/>
        </w:rPr>
        <w:t>Review and a</w:t>
      </w:r>
      <w:r w:rsidR="00181354" w:rsidRPr="00181354">
        <w:rPr>
          <w:rFonts w:ascii="Georgia" w:hAnsi="Georgia"/>
          <w:sz w:val="20"/>
          <w:szCs w:val="20"/>
          <w:lang w:val="en-GB"/>
        </w:rPr>
        <w:t xml:space="preserve">gree on “Climate change vulnerability and adaptation” </w:t>
      </w:r>
      <w:r w:rsidR="00181354">
        <w:rPr>
          <w:rFonts w:ascii="Georgia" w:hAnsi="Georgia"/>
          <w:sz w:val="20"/>
          <w:szCs w:val="20"/>
          <w:lang w:val="en-GB"/>
        </w:rPr>
        <w:t xml:space="preserve">section </w:t>
      </w:r>
      <w:r w:rsidR="00181354" w:rsidRPr="00181354">
        <w:rPr>
          <w:rFonts w:ascii="Georgia" w:hAnsi="Georgia"/>
          <w:sz w:val="20"/>
          <w:szCs w:val="20"/>
          <w:lang w:val="en-GB"/>
        </w:rPr>
        <w:t>and submit to TG-WH to integrate in the SIMP</w:t>
      </w:r>
    </w:p>
    <w:p w14:paraId="4E61464B" w14:textId="06EFEDBD" w:rsidR="00A10DAB" w:rsidRPr="00A10DAB" w:rsidRDefault="00A10DAB" w:rsidP="00A10DAB">
      <w:pPr>
        <w:spacing w:after="200" w:line="276" w:lineRule="auto"/>
        <w:rPr>
          <w:rFonts w:ascii="Georgia" w:hAnsi="Georgia"/>
          <w:color w:val="A6A6A6" w:themeColor="background1" w:themeShade="A6"/>
          <w:sz w:val="20"/>
          <w:szCs w:val="20"/>
          <w:lang w:val="en-GB"/>
        </w:rPr>
      </w:pPr>
    </w:p>
    <w:p w14:paraId="0A58D67F" w14:textId="77777777" w:rsidR="00B72227" w:rsidRDefault="00B72227" w:rsidP="00A10DAB">
      <w:pPr>
        <w:pStyle w:val="4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sectPr w:rsidR="00B72227" w:rsidSect="000E37F8">
          <w:headerReference w:type="default" r:id="rId11"/>
          <w:pgSz w:w="11901" w:h="16840"/>
          <w:pgMar w:top="993" w:right="1134" w:bottom="851" w:left="1134" w:header="709" w:footer="879" w:gutter="0"/>
          <w:cols w:space="720"/>
          <w:titlePg/>
          <w:docGrid w:linePitch="326"/>
        </w:sectPr>
      </w:pPr>
    </w:p>
    <w:p w14:paraId="012E9242" w14:textId="77777777" w:rsidR="003658EA" w:rsidRPr="00FE29C0" w:rsidRDefault="003658EA" w:rsidP="003658EA">
      <w:pPr>
        <w:pStyle w:val="1Sectiontitles"/>
        <w:outlineLvl w:val="0"/>
        <w:rPr>
          <w:lang w:val="en-GB"/>
        </w:rPr>
      </w:pPr>
      <w:r>
        <w:rPr>
          <w:lang w:val="en-GB"/>
        </w:rPr>
        <w:lastRenderedPageBreak/>
        <w:t xml:space="preserve">4. </w:t>
      </w:r>
      <w:r w:rsidRPr="00FE29C0">
        <w:rPr>
          <w:lang w:val="en-GB"/>
        </w:rPr>
        <w:t>Climate Change Vulnerability and Adaptation - Draft</w:t>
      </w:r>
    </w:p>
    <w:p w14:paraId="72ADAC04" w14:textId="77777777" w:rsidR="003658EA" w:rsidRPr="00FE29C0" w:rsidRDefault="003658EA" w:rsidP="003658EA">
      <w:pPr>
        <w:pStyle w:val="2sub-sections"/>
        <w:ind w:left="1080" w:hanging="720"/>
        <w:outlineLvl w:val="1"/>
        <w:rPr>
          <w:lang w:val="en-GB"/>
        </w:rPr>
      </w:pPr>
      <w:r>
        <w:rPr>
          <w:lang w:val="en-GB"/>
        </w:rPr>
        <w:t xml:space="preserve">4.1. </w:t>
      </w:r>
      <w:r w:rsidRPr="00FE29C0">
        <w:rPr>
          <w:lang w:val="en-GB"/>
        </w:rPr>
        <w:t>Climate stressors in the Wadden Sea</w:t>
      </w:r>
    </w:p>
    <w:p w14:paraId="0BACFE95" w14:textId="77777777" w:rsidR="003658EA" w:rsidRDefault="003658EA" w:rsidP="003658EA">
      <w:pPr>
        <w:pStyle w:val="4bodytext"/>
        <w:spacing w:after="0"/>
        <w:rPr>
          <w:sz w:val="20"/>
          <w:szCs w:val="20"/>
          <w:lang w:val="en-GB"/>
        </w:rPr>
      </w:pPr>
      <w:r>
        <w:rPr>
          <w:sz w:val="20"/>
          <w:szCs w:val="20"/>
          <w:lang w:val="en-GB"/>
        </w:rPr>
        <w:t xml:space="preserve">Three key climate stressors impacting the Wadden Sea OUV in a time frame of 50 and 100 years were identified by applying the Climate Vulnerability Index (CVI) rapid assessment method: 1) temperature trend (air and/or water), 2) extreme temperature events and 3) sea level rise. In a “business as usual” scenario, the OUV vulnerability was assessed high, meaning there is potential for major loss or substantial alteration of </w:t>
      </w:r>
      <w:proofErr w:type="gramStart"/>
      <w:r>
        <w:rPr>
          <w:sz w:val="20"/>
          <w:szCs w:val="20"/>
          <w:lang w:val="en-GB"/>
        </w:rPr>
        <w:t>the majority of</w:t>
      </w:r>
      <w:proofErr w:type="gramEnd"/>
      <w:r>
        <w:rPr>
          <w:sz w:val="20"/>
          <w:szCs w:val="20"/>
          <w:lang w:val="en-GB"/>
        </w:rPr>
        <w:t xml:space="preserve"> the key values that convey the OUV. E</w:t>
      </w:r>
      <w:r w:rsidRPr="00B806AA">
        <w:rPr>
          <w:sz w:val="20"/>
          <w:szCs w:val="20"/>
          <w:lang w:val="en-GB"/>
        </w:rPr>
        <w:t xml:space="preserve">nhanced sea level rise may seriously affect structure, </w:t>
      </w:r>
      <w:proofErr w:type="gramStart"/>
      <w:r w:rsidRPr="00B806AA">
        <w:rPr>
          <w:sz w:val="20"/>
          <w:szCs w:val="20"/>
          <w:lang w:val="en-GB"/>
        </w:rPr>
        <w:t>functions</w:t>
      </w:r>
      <w:proofErr w:type="gramEnd"/>
      <w:r w:rsidRPr="00B806AA">
        <w:rPr>
          <w:sz w:val="20"/>
          <w:szCs w:val="20"/>
          <w:lang w:val="en-GB"/>
        </w:rPr>
        <w:t xml:space="preserve"> and the characteristic biodiversity of the Wadden Sea ecosystem. As substantiated in trilateral reports on sea level rise in the Wadden Sea (CPSL Third Report, CPSL First Report), strong sea level rise may lead to a significant reduction in tidal flats and salt marshes as well as in safety of the inhabitants of the region. Furthermore, climate change may severely impact the present distribution and abundance of species.</w:t>
      </w:r>
      <w:r w:rsidRPr="00046D8B">
        <w:rPr>
          <w:sz w:val="20"/>
          <w:szCs w:val="20"/>
          <w:lang w:val="en-GB"/>
        </w:rPr>
        <w:t xml:space="preserve"> </w:t>
      </w:r>
      <w:r>
        <w:rPr>
          <w:sz w:val="20"/>
          <w:szCs w:val="20"/>
          <w:lang w:val="en-GB"/>
        </w:rPr>
        <w:t>Also, additional climate stressors (</w:t>
      </w:r>
      <w:proofErr w:type="spellStart"/>
      <w:r>
        <w:rPr>
          <w:sz w:val="20"/>
          <w:szCs w:val="20"/>
          <w:lang w:val="en-GB"/>
        </w:rPr>
        <w:t>i.a.</w:t>
      </w:r>
      <w:proofErr w:type="spellEnd"/>
      <w:r>
        <w:rPr>
          <w:sz w:val="20"/>
          <w:szCs w:val="20"/>
          <w:lang w:val="en-GB"/>
        </w:rPr>
        <w:t xml:space="preserve"> precipitation trend, storm surge, ocean acidification) may have an impact on the OUV.</w:t>
      </w:r>
    </w:p>
    <w:p w14:paraId="06AF5327" w14:textId="77777777" w:rsidR="003658EA" w:rsidRPr="00FE29C0" w:rsidRDefault="003658EA" w:rsidP="003658EA">
      <w:pPr>
        <w:pStyle w:val="2sub-sections"/>
        <w:ind w:left="1080" w:hanging="720"/>
        <w:outlineLvl w:val="1"/>
        <w:rPr>
          <w:lang w:val="en-GB"/>
        </w:rPr>
      </w:pPr>
      <w:r>
        <w:rPr>
          <w:lang w:val="en-GB"/>
        </w:rPr>
        <w:t xml:space="preserve">4.2. </w:t>
      </w:r>
      <w:r w:rsidRPr="00FE29C0">
        <w:rPr>
          <w:lang w:val="en-GB"/>
        </w:rPr>
        <w:t>Adaptation and mitigation</w:t>
      </w:r>
      <w:r>
        <w:rPr>
          <w:lang w:val="en-GB"/>
        </w:rPr>
        <w:t xml:space="preserve"> agreements</w:t>
      </w:r>
    </w:p>
    <w:p w14:paraId="0F15BB6A" w14:textId="77777777" w:rsidR="003658EA" w:rsidRDefault="003658EA" w:rsidP="003658EA">
      <w:pPr>
        <w:pStyle w:val="4bodytext"/>
        <w:spacing w:after="0"/>
        <w:rPr>
          <w:sz w:val="20"/>
          <w:szCs w:val="20"/>
          <w:lang w:val="en-GB"/>
        </w:rPr>
      </w:pPr>
      <w:r w:rsidRPr="00922179">
        <w:rPr>
          <w:sz w:val="20"/>
          <w:szCs w:val="20"/>
          <w:lang w:val="en-GB"/>
        </w:rPr>
        <w:t>Ad</w:t>
      </w:r>
      <w:r>
        <w:rPr>
          <w:sz w:val="20"/>
          <w:szCs w:val="20"/>
          <w:lang w:val="en-GB"/>
        </w:rPr>
        <w:t>aptation measures in the Wadden Sea are guided by the</w:t>
      </w:r>
      <w:r w:rsidRPr="00B806AA">
        <w:rPr>
          <w:sz w:val="20"/>
          <w:szCs w:val="20"/>
          <w:lang w:val="en-GB"/>
        </w:rPr>
        <w:t xml:space="preserve"> “Trilateral Climate Change Adaptation Strategy”</w:t>
      </w:r>
      <w:r>
        <w:rPr>
          <w:sz w:val="20"/>
          <w:szCs w:val="20"/>
          <w:lang w:val="en-GB"/>
        </w:rPr>
        <w:t xml:space="preserve"> (CCAS), which was</w:t>
      </w:r>
      <w:r w:rsidRPr="00B806AA">
        <w:rPr>
          <w:sz w:val="20"/>
          <w:szCs w:val="20"/>
          <w:lang w:val="en-GB"/>
        </w:rPr>
        <w:t xml:space="preserve"> adopted </w:t>
      </w:r>
      <w:r>
        <w:rPr>
          <w:sz w:val="20"/>
          <w:szCs w:val="20"/>
          <w:lang w:val="en-GB"/>
        </w:rPr>
        <w:t xml:space="preserve">by the </w:t>
      </w:r>
      <w:r w:rsidRPr="00B806AA">
        <w:rPr>
          <w:sz w:val="20"/>
          <w:szCs w:val="20"/>
          <w:lang w:val="en-GB"/>
        </w:rPr>
        <w:t xml:space="preserve">responsible ministers </w:t>
      </w:r>
      <w:r>
        <w:rPr>
          <w:sz w:val="20"/>
          <w:szCs w:val="20"/>
          <w:lang w:val="en-GB"/>
        </w:rPr>
        <w:t xml:space="preserve">in </w:t>
      </w:r>
      <w:r w:rsidRPr="00B806AA">
        <w:rPr>
          <w:sz w:val="20"/>
          <w:szCs w:val="20"/>
          <w:lang w:val="en-GB"/>
        </w:rPr>
        <w:t>awareness of these implications</w:t>
      </w:r>
      <w:r>
        <w:rPr>
          <w:sz w:val="20"/>
          <w:szCs w:val="20"/>
          <w:lang w:val="en-GB"/>
        </w:rPr>
        <w:t xml:space="preserve"> </w:t>
      </w:r>
      <w:r w:rsidRPr="00B806AA">
        <w:rPr>
          <w:sz w:val="20"/>
          <w:szCs w:val="20"/>
          <w:lang w:val="en-GB"/>
        </w:rPr>
        <w:t xml:space="preserve">at the 12th Trilateral Governmental Conference on the Protection of the </w:t>
      </w:r>
      <w:proofErr w:type="spellStart"/>
      <w:r w:rsidRPr="00B806AA">
        <w:rPr>
          <w:sz w:val="20"/>
          <w:szCs w:val="20"/>
          <w:lang w:val="en-GB"/>
        </w:rPr>
        <w:t>Wadden</w:t>
      </w:r>
      <w:proofErr w:type="spellEnd"/>
      <w:r w:rsidRPr="00B806AA">
        <w:rPr>
          <w:sz w:val="20"/>
          <w:szCs w:val="20"/>
          <w:lang w:val="en-GB"/>
        </w:rPr>
        <w:t xml:space="preserve"> Sea in </w:t>
      </w:r>
      <w:proofErr w:type="spellStart"/>
      <w:r>
        <w:rPr>
          <w:sz w:val="20"/>
          <w:szCs w:val="20"/>
          <w:lang w:val="en-GB"/>
        </w:rPr>
        <w:t>Tønder</w:t>
      </w:r>
      <w:proofErr w:type="spellEnd"/>
      <w:r>
        <w:rPr>
          <w:sz w:val="20"/>
          <w:szCs w:val="20"/>
          <w:lang w:val="en-GB"/>
        </w:rPr>
        <w:t xml:space="preserve">, </w:t>
      </w:r>
      <w:r w:rsidRPr="00B806AA">
        <w:rPr>
          <w:sz w:val="20"/>
          <w:szCs w:val="20"/>
          <w:lang w:val="en-GB"/>
        </w:rPr>
        <w:t>Denmark</w:t>
      </w:r>
      <w:r>
        <w:rPr>
          <w:sz w:val="20"/>
          <w:szCs w:val="20"/>
          <w:lang w:val="en-GB"/>
        </w:rPr>
        <w:t xml:space="preserve"> in 2014</w:t>
      </w:r>
      <w:r w:rsidRPr="00B806AA">
        <w:rPr>
          <w:sz w:val="20"/>
          <w:szCs w:val="20"/>
          <w:lang w:val="en-GB"/>
        </w:rPr>
        <w:t>. The aim of this strategy is to enhance and promote policies and measures necessary for increasing the resilience of the Wadden Sea. A trilateral expert group evaluates the possible impacts of climate change and looks at possible strategies for adaptation in the Wadden Sea region.</w:t>
      </w:r>
      <w:r w:rsidRPr="00700AD9">
        <w:rPr>
          <w:sz w:val="20"/>
          <w:szCs w:val="20"/>
          <w:lang w:val="en-GB"/>
        </w:rPr>
        <w:t xml:space="preserve"> </w:t>
      </w:r>
      <w:proofErr w:type="gramStart"/>
      <w:r>
        <w:rPr>
          <w:sz w:val="20"/>
          <w:szCs w:val="20"/>
          <w:lang w:val="en-GB"/>
        </w:rPr>
        <w:t>In order to</w:t>
      </w:r>
      <w:proofErr w:type="gramEnd"/>
      <w:r>
        <w:rPr>
          <w:sz w:val="20"/>
          <w:szCs w:val="20"/>
          <w:lang w:val="en-GB"/>
        </w:rPr>
        <w:t xml:space="preserve"> successfully counteract or minimise these impacts to the extent possible and to restricting measures to what is necessary, seven strategic objectives and guiding principles are considered, such as the use of natural dynamics and flexibility, interconnectivity of habitats as well as site-specific approaches, trilateral cooperation with long-term planning, and the participatory approach. </w:t>
      </w:r>
      <w:r w:rsidRPr="00700AD9">
        <w:rPr>
          <w:sz w:val="20"/>
          <w:szCs w:val="20"/>
          <w:lang w:val="en-GB"/>
        </w:rPr>
        <w:t>The seven principles are being applied in a wide range of projects and policies in the trilateral Wadden Sea Area</w:t>
      </w:r>
      <w:r>
        <w:rPr>
          <w:sz w:val="20"/>
          <w:szCs w:val="20"/>
          <w:lang w:val="en-GB"/>
        </w:rPr>
        <w:t>. The implementation of the strategy focuses on trilateral cooperation, not only in the application of responses, but also in the areas of policies and management, monitoring and evaluation, and communication and education.</w:t>
      </w:r>
      <w:r w:rsidRPr="00FF684F">
        <w:rPr>
          <w:sz w:val="20"/>
          <w:szCs w:val="20"/>
          <w:lang w:val="en-GB"/>
        </w:rPr>
        <w:t xml:space="preserve"> </w:t>
      </w:r>
      <w:r>
        <w:rPr>
          <w:sz w:val="20"/>
          <w:szCs w:val="20"/>
          <w:lang w:val="en-GB"/>
        </w:rPr>
        <w:t xml:space="preserve">Particular attention is paid to sea level rise and increasing temperatures – both underlined by the CVI process-, </w:t>
      </w:r>
      <w:proofErr w:type="gramStart"/>
      <w:r>
        <w:rPr>
          <w:sz w:val="20"/>
          <w:szCs w:val="20"/>
          <w:lang w:val="en-GB"/>
        </w:rPr>
        <w:t>and also</w:t>
      </w:r>
      <w:proofErr w:type="gramEnd"/>
      <w:r>
        <w:rPr>
          <w:sz w:val="20"/>
          <w:szCs w:val="20"/>
          <w:lang w:val="en-GB"/>
        </w:rPr>
        <w:t xml:space="preserve"> to precipitation patterns as these are predicted to have the greatest impact on people and nature in the Wadden Sea.</w:t>
      </w:r>
    </w:p>
    <w:p w14:paraId="4FC3867B" w14:textId="77777777" w:rsidR="003658EA" w:rsidRDefault="003658EA" w:rsidP="003658EA">
      <w:pPr>
        <w:pStyle w:val="4bodytext"/>
        <w:spacing w:after="0"/>
        <w:rPr>
          <w:sz w:val="20"/>
          <w:szCs w:val="20"/>
          <w:lang w:val="en-GB"/>
        </w:rPr>
      </w:pPr>
      <w:r>
        <w:rPr>
          <w:sz w:val="20"/>
          <w:szCs w:val="20"/>
          <w:lang w:val="en-GB"/>
        </w:rPr>
        <w:t xml:space="preserve">Responses to adapt to sea level rise build upon local and regional established scientific and technical support. These might have significant influence on the OUV as they will most likely lead to an increase of activities for coastal defence and protection measures, such as dike strengthening and sand nourishments. Limited responses for adaptation are currently known and ready to implement to adapt to increasing air and water temperatures or extreme temperature events thus improved knowledge is needed to develop additional management options. </w:t>
      </w:r>
    </w:p>
    <w:p w14:paraId="1B0B06A3" w14:textId="77777777" w:rsidR="003658EA" w:rsidRDefault="003658EA" w:rsidP="003658EA">
      <w:pPr>
        <w:pStyle w:val="4bodytext"/>
        <w:spacing w:after="0"/>
        <w:rPr>
          <w:sz w:val="20"/>
          <w:szCs w:val="20"/>
          <w:lang w:val="en-GB"/>
        </w:rPr>
      </w:pPr>
    </w:p>
    <w:p w14:paraId="110A488D" w14:textId="77777777" w:rsidR="003658EA" w:rsidRDefault="003658EA" w:rsidP="003658EA">
      <w:pPr>
        <w:pStyle w:val="4bodytext"/>
        <w:spacing w:after="0"/>
        <w:rPr>
          <w:sz w:val="20"/>
          <w:szCs w:val="20"/>
          <w:lang w:val="en-GB"/>
        </w:rPr>
      </w:pPr>
      <w:r w:rsidRPr="00922179">
        <w:rPr>
          <w:sz w:val="20"/>
          <w:szCs w:val="20"/>
          <w:lang w:val="en-GB"/>
        </w:rPr>
        <w:t xml:space="preserve">Imperative for combating climate change impacts are local and global climate mitigation measures, such as CO2-reduction as outlined in the Paris Agreement on Climate Change of 2016. </w:t>
      </w:r>
      <w:r>
        <w:rPr>
          <w:sz w:val="20"/>
          <w:szCs w:val="20"/>
          <w:lang w:val="en-GB"/>
        </w:rPr>
        <w:t xml:space="preserve">Mitigation measures in the Wadden Sea are politically supported by the ministers’ declaration in 2010 </w:t>
      </w:r>
      <w:r w:rsidRPr="00A24E7C">
        <w:rPr>
          <w:sz w:val="20"/>
          <w:szCs w:val="20"/>
          <w:lang w:val="en-GB"/>
        </w:rPr>
        <w:t>“…to work towards developing</w:t>
      </w:r>
      <w:r>
        <w:rPr>
          <w:sz w:val="20"/>
          <w:szCs w:val="20"/>
          <w:lang w:val="en-GB"/>
        </w:rPr>
        <w:t xml:space="preserve"> </w:t>
      </w:r>
      <w:r w:rsidRPr="00A24E7C">
        <w:rPr>
          <w:sz w:val="20"/>
          <w:szCs w:val="20"/>
          <w:lang w:val="en-GB"/>
        </w:rPr>
        <w:t>the Wadden Sea Region into a CO2-neutral area by 2030 or before</w:t>
      </w:r>
      <w:r>
        <w:rPr>
          <w:sz w:val="20"/>
          <w:szCs w:val="20"/>
          <w:lang w:val="en-GB"/>
        </w:rPr>
        <w:t xml:space="preserve">, </w:t>
      </w:r>
      <w:r w:rsidRPr="00A24E7C">
        <w:rPr>
          <w:sz w:val="20"/>
          <w:szCs w:val="20"/>
          <w:lang w:val="en-GB"/>
        </w:rPr>
        <w:t>putting the focus on the special threats for coastal zones by</w:t>
      </w:r>
      <w:r>
        <w:rPr>
          <w:sz w:val="20"/>
          <w:szCs w:val="20"/>
          <w:lang w:val="en-GB"/>
        </w:rPr>
        <w:t xml:space="preserve"> </w:t>
      </w:r>
      <w:r w:rsidRPr="00A24E7C">
        <w:rPr>
          <w:sz w:val="20"/>
          <w:szCs w:val="20"/>
          <w:lang w:val="en-GB"/>
        </w:rPr>
        <w:t>global warming and sea level rise”</w:t>
      </w:r>
      <w:r>
        <w:rPr>
          <w:sz w:val="20"/>
          <w:szCs w:val="20"/>
          <w:lang w:val="en-GB"/>
        </w:rPr>
        <w:t xml:space="preserve">. Thereby, agreed to “support </w:t>
      </w:r>
      <w:r w:rsidRPr="00A24E7C">
        <w:rPr>
          <w:sz w:val="20"/>
          <w:szCs w:val="20"/>
          <w:lang w:val="en-GB"/>
        </w:rPr>
        <w:t>the global and national efforts to mitigate causes of climate change at the</w:t>
      </w:r>
      <w:r>
        <w:rPr>
          <w:sz w:val="20"/>
          <w:szCs w:val="20"/>
          <w:lang w:val="en-GB"/>
        </w:rPr>
        <w:t xml:space="preserve"> </w:t>
      </w:r>
      <w:r w:rsidRPr="00A24E7C">
        <w:rPr>
          <w:sz w:val="20"/>
          <w:szCs w:val="20"/>
          <w:lang w:val="en-GB"/>
        </w:rPr>
        <w:t>regional level, by calling especially upon local and regional competent authorities and</w:t>
      </w:r>
      <w:r>
        <w:rPr>
          <w:sz w:val="20"/>
          <w:szCs w:val="20"/>
          <w:lang w:val="en-GB"/>
        </w:rPr>
        <w:t xml:space="preserve"> </w:t>
      </w:r>
      <w:r w:rsidRPr="00A24E7C">
        <w:rPr>
          <w:sz w:val="20"/>
          <w:szCs w:val="20"/>
          <w:lang w:val="en-GB"/>
        </w:rPr>
        <w:t>stakeholders</w:t>
      </w:r>
      <w:r>
        <w:rPr>
          <w:sz w:val="20"/>
          <w:szCs w:val="20"/>
          <w:lang w:val="en-GB"/>
        </w:rPr>
        <w:t>”.</w:t>
      </w:r>
      <w:r w:rsidRPr="00A24E7C">
        <w:rPr>
          <w:sz w:val="20"/>
          <w:szCs w:val="20"/>
          <w:lang w:val="en-GB"/>
        </w:rPr>
        <w:t xml:space="preserve"> </w:t>
      </w:r>
      <w:r w:rsidRPr="00B806AA">
        <w:rPr>
          <w:sz w:val="20"/>
          <w:szCs w:val="20"/>
          <w:lang w:val="en-GB"/>
        </w:rPr>
        <w:t xml:space="preserve">CO2-reduction </w:t>
      </w:r>
      <w:r>
        <w:rPr>
          <w:sz w:val="20"/>
          <w:szCs w:val="20"/>
          <w:lang w:val="en-GB"/>
        </w:rPr>
        <w:t xml:space="preserve">policies and plans at the national and regional levels include the </w:t>
      </w:r>
      <w:r w:rsidRPr="00016704">
        <w:rPr>
          <w:sz w:val="20"/>
          <w:szCs w:val="20"/>
          <w:lang w:val="en-GB"/>
        </w:rPr>
        <w:t>transition to renewable energy and thus the implementation of infrastructure to cover the demand.</w:t>
      </w:r>
    </w:p>
    <w:p w14:paraId="528DF894" w14:textId="77777777" w:rsidR="003658EA" w:rsidRDefault="003658EA" w:rsidP="003658EA">
      <w:pPr>
        <w:pStyle w:val="4bodytext"/>
        <w:spacing w:after="0"/>
        <w:rPr>
          <w:sz w:val="20"/>
          <w:szCs w:val="20"/>
          <w:lang w:val="en-GB"/>
        </w:rPr>
      </w:pPr>
    </w:p>
    <w:p w14:paraId="2B8617D0" w14:textId="77777777" w:rsidR="003658EA" w:rsidRDefault="003658EA" w:rsidP="003658EA">
      <w:pPr>
        <w:pStyle w:val="4bodytext"/>
        <w:spacing w:after="0"/>
        <w:rPr>
          <w:sz w:val="20"/>
          <w:szCs w:val="20"/>
          <w:lang w:val="en-GB"/>
        </w:rPr>
      </w:pPr>
      <w:r>
        <w:rPr>
          <w:sz w:val="20"/>
          <w:szCs w:val="20"/>
          <w:lang w:val="en-GB"/>
        </w:rPr>
        <w:t xml:space="preserve">Potential conflicts as well as related opportunities to climate change adaptation and mitigation measures related to coastal flood defence and protection measures and renewable energy are addressed in Section 5. </w:t>
      </w:r>
    </w:p>
    <w:p w14:paraId="524C5C6E" w14:textId="77777777" w:rsidR="003658EA" w:rsidRPr="00FE29C0" w:rsidRDefault="003658EA" w:rsidP="003658EA">
      <w:pPr>
        <w:pStyle w:val="2sub-sections"/>
        <w:ind w:left="1080" w:hanging="720"/>
        <w:outlineLvl w:val="1"/>
        <w:rPr>
          <w:lang w:val="en-GB"/>
        </w:rPr>
      </w:pPr>
      <w:r>
        <w:rPr>
          <w:lang w:val="en-GB"/>
        </w:rPr>
        <w:t xml:space="preserve">4.3. </w:t>
      </w:r>
      <w:r w:rsidRPr="00FE29C0">
        <w:rPr>
          <w:lang w:val="en-GB"/>
        </w:rPr>
        <w:t>Proposals for management activities</w:t>
      </w:r>
    </w:p>
    <w:p w14:paraId="5682C7F1" w14:textId="77777777" w:rsidR="003658EA" w:rsidRDefault="003658EA" w:rsidP="003658EA">
      <w:pPr>
        <w:pStyle w:val="4bodytext"/>
        <w:spacing w:after="0"/>
        <w:rPr>
          <w:color w:val="808080" w:themeColor="background1" w:themeShade="80"/>
          <w:sz w:val="20"/>
          <w:szCs w:val="20"/>
          <w:lang w:val="en-GB"/>
        </w:rPr>
      </w:pPr>
      <w:r w:rsidRPr="009B22FF">
        <w:rPr>
          <w:color w:val="808080" w:themeColor="background1" w:themeShade="80"/>
          <w:sz w:val="20"/>
          <w:szCs w:val="20"/>
          <w:lang w:val="en-GB"/>
        </w:rPr>
        <w:t>[</w:t>
      </w:r>
      <w:r w:rsidRPr="009B22FF">
        <w:rPr>
          <w:color w:val="808080" w:themeColor="background1" w:themeShade="80"/>
          <w:sz w:val="20"/>
          <w:szCs w:val="20"/>
          <w:u w:val="single"/>
          <w:lang w:val="en-GB"/>
        </w:rPr>
        <w:t xml:space="preserve">Note to </w:t>
      </w:r>
      <w:r>
        <w:rPr>
          <w:color w:val="808080" w:themeColor="background1" w:themeShade="80"/>
          <w:sz w:val="20"/>
          <w:szCs w:val="20"/>
          <w:u w:val="single"/>
          <w:lang w:val="en-GB"/>
        </w:rPr>
        <w:t>EG-C</w:t>
      </w:r>
      <w:r w:rsidRPr="009B22FF">
        <w:rPr>
          <w:color w:val="808080" w:themeColor="background1" w:themeShade="80"/>
          <w:sz w:val="20"/>
          <w:szCs w:val="20"/>
          <w:lang w:val="en-GB"/>
        </w:rPr>
        <w:t xml:space="preserve">: some proposals for management activities related to climate change adaptation and mitigation have emerged in the site managers workshops, as well as from the CVI analyses. </w:t>
      </w:r>
    </w:p>
    <w:p w14:paraId="723D5C89" w14:textId="77777777" w:rsidR="003658EA" w:rsidRPr="009B22FF" w:rsidRDefault="003658EA" w:rsidP="003658EA">
      <w:pPr>
        <w:pStyle w:val="4bodytext"/>
        <w:spacing w:after="0"/>
        <w:rPr>
          <w:color w:val="808080" w:themeColor="background1" w:themeShade="80"/>
          <w:sz w:val="20"/>
          <w:szCs w:val="20"/>
          <w:lang w:val="en-GB"/>
        </w:rPr>
      </w:pPr>
      <w:r>
        <w:rPr>
          <w:color w:val="808080" w:themeColor="background1" w:themeShade="80"/>
          <w:sz w:val="20"/>
          <w:szCs w:val="20"/>
          <w:lang w:val="en-GB"/>
        </w:rPr>
        <w:t>Preliminary proposals are listed below. EG-C members are invited to add and/or enrich/make more concrete proposals for management activities to include in the SIMP.]</w:t>
      </w:r>
    </w:p>
    <w:p w14:paraId="3713FADE" w14:textId="77777777" w:rsidR="003658EA" w:rsidRDefault="003658EA" w:rsidP="003658EA">
      <w:pPr>
        <w:pStyle w:val="4bodytext"/>
        <w:spacing w:after="0"/>
        <w:rPr>
          <w:sz w:val="20"/>
          <w:szCs w:val="20"/>
          <w:lang w:val="en-GB"/>
        </w:rPr>
      </w:pPr>
    </w:p>
    <w:p w14:paraId="148BDD4F" w14:textId="77777777" w:rsidR="003658EA" w:rsidRPr="00FE29C0" w:rsidRDefault="003658EA" w:rsidP="003658EA">
      <w:pPr>
        <w:pStyle w:val="4bodytext"/>
        <w:spacing w:after="0"/>
        <w:rPr>
          <w:color w:val="auto"/>
          <w:sz w:val="20"/>
          <w:szCs w:val="20"/>
          <w:lang w:val="en-GB"/>
        </w:rPr>
      </w:pPr>
      <w:r w:rsidRPr="00FE29C0">
        <w:rPr>
          <w:color w:val="auto"/>
          <w:sz w:val="20"/>
          <w:szCs w:val="20"/>
          <w:lang w:val="en-GB"/>
        </w:rPr>
        <w:t>Preliminary proposals for management activities:</w:t>
      </w:r>
    </w:p>
    <w:p w14:paraId="54B5DE30" w14:textId="77777777" w:rsidR="003658EA" w:rsidRPr="00FE29C0" w:rsidRDefault="003658EA" w:rsidP="003658EA">
      <w:pPr>
        <w:pStyle w:val="4bodytext"/>
        <w:numPr>
          <w:ilvl w:val="0"/>
          <w:numId w:val="35"/>
        </w:numPr>
        <w:spacing w:after="0"/>
        <w:rPr>
          <w:color w:val="auto"/>
          <w:sz w:val="20"/>
          <w:szCs w:val="20"/>
          <w:lang w:val="en-GB"/>
        </w:rPr>
      </w:pPr>
      <w:r w:rsidRPr="00FE29C0">
        <w:rPr>
          <w:color w:val="auto"/>
          <w:sz w:val="20"/>
          <w:szCs w:val="20"/>
          <w:lang w:val="en-GB"/>
        </w:rPr>
        <w:t xml:space="preserve">Stimulate and maintain trilateral knowledge exchange and interdisciplinary discussions about </w:t>
      </w:r>
      <w:proofErr w:type="spellStart"/>
      <w:r w:rsidRPr="00FE29C0">
        <w:rPr>
          <w:color w:val="auto"/>
          <w:sz w:val="20"/>
          <w:szCs w:val="20"/>
          <w:lang w:val="en-GB"/>
        </w:rPr>
        <w:t>i.a.</w:t>
      </w:r>
      <w:proofErr w:type="spellEnd"/>
      <w:r w:rsidRPr="00FE29C0">
        <w:rPr>
          <w:color w:val="auto"/>
          <w:sz w:val="20"/>
          <w:szCs w:val="20"/>
          <w:lang w:val="en-GB"/>
        </w:rPr>
        <w:t xml:space="preserve">: best practices for adapting to climate change, projects for restoration of threatened habitats as an adaptation measure, methods to limit the damage or prevent negative impact of climate change on the OUV, improve knowledge about the potential effects of climate change on economic, </w:t>
      </w:r>
      <w:proofErr w:type="gramStart"/>
      <w:r w:rsidRPr="00FE29C0">
        <w:rPr>
          <w:color w:val="auto"/>
          <w:sz w:val="20"/>
          <w:szCs w:val="20"/>
          <w:lang w:val="en-GB"/>
        </w:rPr>
        <w:t>social</w:t>
      </w:r>
      <w:proofErr w:type="gramEnd"/>
      <w:r w:rsidRPr="00FE29C0">
        <w:rPr>
          <w:color w:val="auto"/>
          <w:sz w:val="20"/>
          <w:szCs w:val="20"/>
          <w:lang w:val="en-GB"/>
        </w:rPr>
        <w:t xml:space="preserve"> and cultural areas and test responses.</w:t>
      </w:r>
    </w:p>
    <w:p w14:paraId="6019C402" w14:textId="77777777" w:rsidR="003658EA" w:rsidRPr="00FE29C0" w:rsidRDefault="003658EA" w:rsidP="003658EA">
      <w:pPr>
        <w:pStyle w:val="4bodytext"/>
        <w:numPr>
          <w:ilvl w:val="0"/>
          <w:numId w:val="35"/>
        </w:numPr>
        <w:spacing w:after="0"/>
        <w:rPr>
          <w:color w:val="auto"/>
          <w:sz w:val="20"/>
          <w:szCs w:val="20"/>
          <w:lang w:val="en-GB"/>
        </w:rPr>
      </w:pPr>
      <w:r w:rsidRPr="00FE29C0">
        <w:rPr>
          <w:color w:val="auto"/>
          <w:sz w:val="20"/>
          <w:szCs w:val="20"/>
          <w:lang w:val="en-GB"/>
        </w:rPr>
        <w:t>Develop operational guidelines or an action plan for the CCAS and make it more publicly known.</w:t>
      </w:r>
    </w:p>
    <w:p w14:paraId="57816222" w14:textId="77777777" w:rsidR="003658EA" w:rsidRPr="00FE29C0" w:rsidRDefault="003658EA" w:rsidP="003658EA">
      <w:pPr>
        <w:pStyle w:val="4bodytext"/>
        <w:numPr>
          <w:ilvl w:val="0"/>
          <w:numId w:val="35"/>
        </w:numPr>
        <w:spacing w:after="0"/>
        <w:rPr>
          <w:color w:val="auto"/>
          <w:sz w:val="20"/>
          <w:szCs w:val="20"/>
          <w:lang w:val="en-GB"/>
        </w:rPr>
      </w:pPr>
      <w:r w:rsidRPr="00FE29C0">
        <w:rPr>
          <w:color w:val="auto"/>
          <w:sz w:val="20"/>
          <w:szCs w:val="20"/>
          <w:lang w:val="en-GB"/>
        </w:rPr>
        <w:t>Continue monitoring the trilateral CCAS and embed the results in long-term trilateral climate change policies.</w:t>
      </w:r>
    </w:p>
    <w:p w14:paraId="199E914A" w14:textId="77777777" w:rsidR="003658EA" w:rsidRPr="00FE29C0" w:rsidRDefault="003658EA" w:rsidP="003658EA">
      <w:pPr>
        <w:pStyle w:val="4bodytext"/>
        <w:numPr>
          <w:ilvl w:val="0"/>
          <w:numId w:val="35"/>
        </w:numPr>
        <w:spacing w:after="0"/>
        <w:rPr>
          <w:color w:val="auto"/>
          <w:sz w:val="20"/>
          <w:szCs w:val="20"/>
          <w:lang w:val="en-GB"/>
        </w:rPr>
      </w:pPr>
      <w:r w:rsidRPr="00FE29C0">
        <w:rPr>
          <w:color w:val="auto"/>
          <w:sz w:val="20"/>
          <w:szCs w:val="20"/>
          <w:lang w:val="en-GB"/>
        </w:rPr>
        <w:t xml:space="preserve">Improve OUV key values and climate change communication in relation to economic, </w:t>
      </w:r>
      <w:proofErr w:type="gramStart"/>
      <w:r w:rsidRPr="00FE29C0">
        <w:rPr>
          <w:color w:val="auto"/>
          <w:sz w:val="20"/>
          <w:szCs w:val="20"/>
          <w:lang w:val="en-GB"/>
        </w:rPr>
        <w:t>social</w:t>
      </w:r>
      <w:proofErr w:type="gramEnd"/>
      <w:r w:rsidRPr="00FE29C0">
        <w:rPr>
          <w:color w:val="auto"/>
          <w:sz w:val="20"/>
          <w:szCs w:val="20"/>
          <w:lang w:val="en-GB"/>
        </w:rPr>
        <w:t xml:space="preserve"> and cultural values.</w:t>
      </w:r>
    </w:p>
    <w:p w14:paraId="73387CAD" w14:textId="77777777" w:rsidR="003658EA" w:rsidRDefault="003658EA" w:rsidP="003658EA">
      <w:pPr>
        <w:pStyle w:val="4bodytext"/>
        <w:spacing w:after="0"/>
        <w:rPr>
          <w:color w:val="808080" w:themeColor="background1" w:themeShade="80"/>
          <w:sz w:val="20"/>
          <w:szCs w:val="20"/>
          <w:lang w:val="en-GB"/>
        </w:rPr>
      </w:pPr>
    </w:p>
    <w:p w14:paraId="5913ECE9" w14:textId="77777777" w:rsidR="003658EA" w:rsidRPr="004A02C2" w:rsidRDefault="003658EA" w:rsidP="003658EA">
      <w:pPr>
        <w:pStyle w:val="4bodytext"/>
        <w:spacing w:after="0"/>
        <w:rPr>
          <w:color w:val="808080" w:themeColor="background1" w:themeShade="80"/>
          <w:sz w:val="20"/>
          <w:szCs w:val="20"/>
          <w:lang w:val="en-GB"/>
        </w:rPr>
      </w:pPr>
      <w:r w:rsidRPr="009B22FF">
        <w:rPr>
          <w:color w:val="808080" w:themeColor="background1" w:themeShade="80"/>
          <w:sz w:val="20"/>
          <w:szCs w:val="20"/>
          <w:lang w:val="en-GB"/>
        </w:rPr>
        <w:t>[</w:t>
      </w:r>
      <w:r w:rsidRPr="009B22FF">
        <w:rPr>
          <w:color w:val="808080" w:themeColor="background1" w:themeShade="80"/>
          <w:sz w:val="20"/>
          <w:szCs w:val="20"/>
          <w:u w:val="single"/>
          <w:lang w:val="en-GB"/>
        </w:rPr>
        <w:t xml:space="preserve">Note to </w:t>
      </w:r>
      <w:r>
        <w:rPr>
          <w:color w:val="808080" w:themeColor="background1" w:themeShade="80"/>
          <w:sz w:val="20"/>
          <w:szCs w:val="20"/>
          <w:u w:val="single"/>
          <w:lang w:val="en-GB"/>
        </w:rPr>
        <w:t>EG-C</w:t>
      </w:r>
      <w:r w:rsidRPr="009B22FF">
        <w:rPr>
          <w:color w:val="808080" w:themeColor="background1" w:themeShade="80"/>
          <w:sz w:val="20"/>
          <w:szCs w:val="20"/>
          <w:lang w:val="en-GB"/>
        </w:rPr>
        <w:t xml:space="preserve">: </w:t>
      </w:r>
      <w:r w:rsidRPr="004A02C2">
        <w:rPr>
          <w:color w:val="808080" w:themeColor="background1" w:themeShade="80"/>
          <w:sz w:val="20"/>
          <w:szCs w:val="20"/>
          <w:lang w:val="en-GB"/>
        </w:rPr>
        <w:t>A comment that just said “sustainable tourism” was not addressed</w:t>
      </w:r>
      <w:r>
        <w:rPr>
          <w:color w:val="808080" w:themeColor="background1" w:themeShade="80"/>
          <w:sz w:val="20"/>
          <w:szCs w:val="20"/>
          <w:lang w:val="en-GB"/>
        </w:rPr>
        <w:t xml:space="preserve"> yet in this document. An idea may be to leverage the link to the Strategy for Sustainable Tourism</w:t>
      </w:r>
      <w:r w:rsidRPr="004A02C2">
        <w:rPr>
          <w:color w:val="808080" w:themeColor="background1" w:themeShade="80"/>
          <w:sz w:val="20"/>
          <w:szCs w:val="20"/>
          <w:lang w:val="en-GB"/>
        </w:rPr>
        <w:t>. Can the person who made the comment, elaborate on their idea?]</w:t>
      </w:r>
    </w:p>
    <w:p w14:paraId="6C748E6B" w14:textId="77777777" w:rsidR="003658EA" w:rsidRDefault="003658EA" w:rsidP="003658EA"/>
    <w:p w14:paraId="4E888EAA" w14:textId="77777777" w:rsidR="003658EA" w:rsidRPr="00225EE0" w:rsidRDefault="003658EA" w:rsidP="003658EA">
      <w:pPr>
        <w:pStyle w:val="4bodytext"/>
        <w:spacing w:after="0"/>
        <w:rPr>
          <w:color w:val="auto"/>
          <w:sz w:val="20"/>
          <w:szCs w:val="20"/>
          <w:lang w:val="en-GB"/>
        </w:rPr>
      </w:pPr>
      <w:r w:rsidRPr="00225EE0">
        <w:rPr>
          <w:b/>
          <w:bCs/>
          <w:color w:val="auto"/>
          <w:sz w:val="20"/>
          <w:szCs w:val="20"/>
          <w:lang w:val="en-GB"/>
        </w:rPr>
        <w:t>References</w:t>
      </w:r>
      <w:r w:rsidRPr="00225EE0">
        <w:rPr>
          <w:color w:val="auto"/>
          <w:sz w:val="20"/>
          <w:szCs w:val="20"/>
          <w:lang w:val="en-GB"/>
        </w:rPr>
        <w:t xml:space="preserve"> (to be aligned with the overall SIMP format)</w:t>
      </w:r>
    </w:p>
    <w:p w14:paraId="67D5E9E5" w14:textId="77777777" w:rsidR="003658EA" w:rsidRPr="00181354" w:rsidRDefault="003658EA" w:rsidP="003658EA">
      <w:pPr>
        <w:pStyle w:val="CommentText"/>
        <w:rPr>
          <w:rFonts w:ascii="Georgia" w:eastAsiaTheme="minorEastAsia" w:hAnsi="Georgia" w:cs="Arial"/>
          <w:color w:val="000000" w:themeColor="text1"/>
          <w:sz w:val="18"/>
          <w:szCs w:val="18"/>
          <w:lang w:val="en-US"/>
        </w:rPr>
      </w:pPr>
    </w:p>
    <w:p w14:paraId="147AE3BD" w14:textId="77777777" w:rsidR="003658EA" w:rsidRPr="001F4FE1" w:rsidRDefault="003658EA" w:rsidP="003658EA">
      <w:pPr>
        <w:pStyle w:val="4bodytext"/>
        <w:spacing w:line="240" w:lineRule="auto"/>
        <w:rPr>
          <w:sz w:val="18"/>
          <w:szCs w:val="18"/>
          <w:lang w:val="de-DE"/>
        </w:rPr>
      </w:pPr>
      <w:r w:rsidRPr="00181354">
        <w:rPr>
          <w:sz w:val="18"/>
          <w:szCs w:val="18"/>
          <w:lang w:val="de-DE" w:eastAsia="de-DE"/>
        </w:rPr>
        <w:t xml:space="preserve">Osipova, Elena, Peter Shadie, Celia Zwahlen, Matea Osti, Yichuan Shi, Cyril Kormos, Bastian Bertzky, Mizuki Murai, Remco Van Merm, and Tim Badman. </w:t>
      </w:r>
      <w:r w:rsidRPr="00801296">
        <w:rPr>
          <w:sz w:val="18"/>
          <w:szCs w:val="18"/>
          <w:lang w:eastAsia="de-DE"/>
        </w:rPr>
        <w:t xml:space="preserve">2017. IUCN World Heritage Outlook 2: A Conservation Assessment of </w:t>
      </w:r>
      <w:proofErr w:type="gramStart"/>
      <w:r w:rsidRPr="00801296">
        <w:rPr>
          <w:sz w:val="18"/>
          <w:szCs w:val="18"/>
          <w:lang w:eastAsia="de-DE"/>
        </w:rPr>
        <w:t>All Natural</w:t>
      </w:r>
      <w:proofErr w:type="gramEnd"/>
      <w:r w:rsidRPr="00801296">
        <w:rPr>
          <w:sz w:val="18"/>
          <w:szCs w:val="18"/>
          <w:lang w:eastAsia="de-DE"/>
        </w:rPr>
        <w:t xml:space="preserve"> World Heritage Sites. </w:t>
      </w:r>
      <w:r w:rsidRPr="001F4FE1">
        <w:rPr>
          <w:sz w:val="18"/>
          <w:szCs w:val="18"/>
          <w:lang w:val="de-DE" w:eastAsia="de-DE"/>
        </w:rPr>
        <w:t>Gland, Switzerland: IUCN.</w:t>
      </w:r>
      <w:r>
        <w:rPr>
          <w:sz w:val="18"/>
          <w:szCs w:val="18"/>
          <w:lang w:val="de-DE" w:eastAsia="de-DE"/>
        </w:rPr>
        <w:t xml:space="preserve"> ht</w:t>
      </w:r>
      <w:r w:rsidRPr="001F4FE1">
        <w:rPr>
          <w:sz w:val="18"/>
          <w:szCs w:val="18"/>
          <w:lang w:val="de-DE" w:eastAsia="de-DE"/>
        </w:rPr>
        <w:t>tps://portals.iucn.org/library/sites/library/files/documents/2017-053-En.pdf.</w:t>
      </w:r>
    </w:p>
    <w:p w14:paraId="497F9291" w14:textId="77777777" w:rsidR="003658EA" w:rsidRDefault="003658EA" w:rsidP="003658EA">
      <w:pPr>
        <w:pStyle w:val="4bodytext"/>
        <w:spacing w:line="240" w:lineRule="auto"/>
        <w:rPr>
          <w:sz w:val="18"/>
          <w:szCs w:val="18"/>
        </w:rPr>
      </w:pPr>
      <w:r w:rsidRPr="00801296">
        <w:rPr>
          <w:sz w:val="18"/>
          <w:szCs w:val="18"/>
        </w:rPr>
        <w:t xml:space="preserve">International Council on Monuments and Sites Conseil International des monuments et des Sites, RESOLUTION 19GA 2017/30 </w:t>
      </w:r>
      <w:hyperlink r:id="rId12" w:history="1">
        <w:r w:rsidRPr="004A18AD">
          <w:rPr>
            <w:rStyle w:val="Hyperlink"/>
            <w:sz w:val="18"/>
            <w:szCs w:val="18"/>
          </w:rPr>
          <w:t>https://rm.coe.int/resolution-19ga-2017-30-mobilizing-icomos-and-the-cultural-heritage-co/168098e211</w:t>
        </w:r>
      </w:hyperlink>
    </w:p>
    <w:p w14:paraId="3E269466" w14:textId="77777777" w:rsidR="003658EA" w:rsidRPr="00181354" w:rsidRDefault="005E153D" w:rsidP="003658EA">
      <w:pPr>
        <w:pStyle w:val="CommentText"/>
        <w:rPr>
          <w:rFonts w:ascii="Georgia" w:eastAsiaTheme="minorEastAsia" w:hAnsi="Georgia" w:cs="Arial"/>
          <w:color w:val="000000" w:themeColor="text1"/>
          <w:sz w:val="18"/>
          <w:szCs w:val="18"/>
          <w:lang w:val="en-US"/>
        </w:rPr>
      </w:pPr>
      <w:hyperlink r:id="rId13" w:history="1">
        <w:r w:rsidR="003658EA" w:rsidRPr="00181354">
          <w:rPr>
            <w:rStyle w:val="Hyperlink"/>
            <w:rFonts w:ascii="Georgia" w:eastAsiaTheme="minorEastAsia" w:hAnsi="Georgia" w:cs="Arial"/>
            <w:sz w:val="18"/>
            <w:szCs w:val="18"/>
            <w:lang w:val="en-US"/>
          </w:rPr>
          <w:t>https://www.waddensea-worldheritage.org/sites/default/files/2017_ccas_monitoring_report.pdf</w:t>
        </w:r>
      </w:hyperlink>
    </w:p>
    <w:p w14:paraId="6917F115" w14:textId="77777777" w:rsidR="003658EA" w:rsidRPr="00225EE0" w:rsidRDefault="003658EA" w:rsidP="003658EA">
      <w:pPr>
        <w:autoSpaceDE w:val="0"/>
        <w:autoSpaceDN w:val="0"/>
        <w:adjustRightInd w:val="0"/>
        <w:rPr>
          <w:rFonts w:ascii="Georgia" w:eastAsiaTheme="minorEastAsia" w:hAnsi="Georgia" w:cs="Arial"/>
          <w:color w:val="000000" w:themeColor="text1"/>
          <w:sz w:val="18"/>
          <w:szCs w:val="18"/>
          <w:lang w:eastAsia="de-DE"/>
        </w:rPr>
      </w:pPr>
    </w:p>
    <w:p w14:paraId="56889F46" w14:textId="77777777" w:rsidR="003658EA" w:rsidRPr="00225EE0" w:rsidRDefault="003658EA" w:rsidP="003658EA">
      <w:pPr>
        <w:rPr>
          <w:rFonts w:ascii="Georgia" w:eastAsiaTheme="minorEastAsia" w:hAnsi="Georgia" w:cs="Arial"/>
          <w:color w:val="000000" w:themeColor="text1"/>
          <w:sz w:val="18"/>
          <w:szCs w:val="18"/>
          <w:lang w:eastAsia="de-DE"/>
        </w:rPr>
      </w:pPr>
      <w:r w:rsidRPr="00225EE0">
        <w:rPr>
          <w:rFonts w:ascii="Georgia" w:eastAsiaTheme="minorEastAsia" w:hAnsi="Georgia" w:cs="Arial"/>
          <w:color w:val="000000" w:themeColor="text1"/>
          <w:sz w:val="18"/>
          <w:szCs w:val="18"/>
          <w:lang w:eastAsia="de-DE"/>
        </w:rPr>
        <w:t xml:space="preserve">IPCC. 2019. IPCC Special Report on the Ocean and Cryosphere in a Changing Climate [H.-O. </w:t>
      </w:r>
      <w:proofErr w:type="spellStart"/>
      <w:r w:rsidRPr="00225EE0">
        <w:rPr>
          <w:rFonts w:ascii="Georgia" w:eastAsiaTheme="minorEastAsia" w:hAnsi="Georgia" w:cs="Arial"/>
          <w:color w:val="000000" w:themeColor="text1"/>
          <w:sz w:val="18"/>
          <w:szCs w:val="18"/>
          <w:lang w:eastAsia="de-DE"/>
        </w:rPr>
        <w:t>Pörtner</w:t>
      </w:r>
      <w:proofErr w:type="spellEnd"/>
      <w:r w:rsidRPr="00225EE0">
        <w:rPr>
          <w:rFonts w:ascii="Georgia" w:eastAsiaTheme="minorEastAsia" w:hAnsi="Georgia" w:cs="Arial"/>
          <w:color w:val="000000" w:themeColor="text1"/>
          <w:sz w:val="18"/>
          <w:szCs w:val="18"/>
          <w:lang w:eastAsia="de-DE"/>
        </w:rPr>
        <w:t>, D.C. Roberts, V. Masson-</w:t>
      </w:r>
      <w:proofErr w:type="spellStart"/>
      <w:r w:rsidRPr="00225EE0">
        <w:rPr>
          <w:rFonts w:ascii="Georgia" w:eastAsiaTheme="minorEastAsia" w:hAnsi="Georgia" w:cs="Arial"/>
          <w:color w:val="000000" w:themeColor="text1"/>
          <w:sz w:val="18"/>
          <w:szCs w:val="18"/>
          <w:lang w:eastAsia="de-DE"/>
        </w:rPr>
        <w:t>Delmotte</w:t>
      </w:r>
      <w:proofErr w:type="spellEnd"/>
      <w:r w:rsidRPr="00225EE0">
        <w:rPr>
          <w:rFonts w:ascii="Georgia" w:eastAsiaTheme="minorEastAsia" w:hAnsi="Georgia" w:cs="Arial"/>
          <w:color w:val="000000" w:themeColor="text1"/>
          <w:sz w:val="18"/>
          <w:szCs w:val="18"/>
          <w:lang w:eastAsia="de-DE"/>
        </w:rPr>
        <w:t xml:space="preserve">, P. </w:t>
      </w:r>
      <w:proofErr w:type="spellStart"/>
      <w:r w:rsidRPr="00225EE0">
        <w:rPr>
          <w:rFonts w:ascii="Georgia" w:eastAsiaTheme="minorEastAsia" w:hAnsi="Georgia" w:cs="Arial"/>
          <w:color w:val="000000" w:themeColor="text1"/>
          <w:sz w:val="18"/>
          <w:szCs w:val="18"/>
          <w:lang w:eastAsia="de-DE"/>
        </w:rPr>
        <w:t>Zhai</w:t>
      </w:r>
      <w:proofErr w:type="spellEnd"/>
      <w:r w:rsidRPr="00225EE0">
        <w:rPr>
          <w:rFonts w:ascii="Georgia" w:eastAsiaTheme="minorEastAsia" w:hAnsi="Georgia" w:cs="Arial"/>
          <w:color w:val="000000" w:themeColor="text1"/>
          <w:sz w:val="18"/>
          <w:szCs w:val="18"/>
          <w:lang w:eastAsia="de-DE"/>
        </w:rPr>
        <w:t xml:space="preserve">, M. </w:t>
      </w:r>
      <w:proofErr w:type="spellStart"/>
      <w:r w:rsidRPr="00225EE0">
        <w:rPr>
          <w:rFonts w:ascii="Georgia" w:eastAsiaTheme="minorEastAsia" w:hAnsi="Georgia" w:cs="Arial"/>
          <w:color w:val="000000" w:themeColor="text1"/>
          <w:sz w:val="18"/>
          <w:szCs w:val="18"/>
          <w:lang w:eastAsia="de-DE"/>
        </w:rPr>
        <w:t>Tignor</w:t>
      </w:r>
      <w:proofErr w:type="spellEnd"/>
      <w:r w:rsidRPr="00225EE0">
        <w:rPr>
          <w:rFonts w:ascii="Georgia" w:eastAsiaTheme="minorEastAsia" w:hAnsi="Georgia" w:cs="Arial"/>
          <w:color w:val="000000" w:themeColor="text1"/>
          <w:sz w:val="18"/>
          <w:szCs w:val="18"/>
          <w:lang w:eastAsia="de-DE"/>
        </w:rPr>
        <w:t xml:space="preserve">, E. </w:t>
      </w:r>
      <w:proofErr w:type="spellStart"/>
      <w:r w:rsidRPr="00225EE0">
        <w:rPr>
          <w:rFonts w:ascii="Georgia" w:eastAsiaTheme="minorEastAsia" w:hAnsi="Georgia" w:cs="Arial"/>
          <w:color w:val="000000" w:themeColor="text1"/>
          <w:sz w:val="18"/>
          <w:szCs w:val="18"/>
          <w:lang w:eastAsia="de-DE"/>
        </w:rPr>
        <w:t>Poloczanska</w:t>
      </w:r>
      <w:proofErr w:type="spellEnd"/>
      <w:r w:rsidRPr="00225EE0">
        <w:rPr>
          <w:rFonts w:ascii="Georgia" w:eastAsiaTheme="minorEastAsia" w:hAnsi="Georgia" w:cs="Arial"/>
          <w:color w:val="000000" w:themeColor="text1"/>
          <w:sz w:val="18"/>
          <w:szCs w:val="18"/>
          <w:lang w:eastAsia="de-DE"/>
        </w:rPr>
        <w:t xml:space="preserve">, K. </w:t>
      </w:r>
      <w:proofErr w:type="spellStart"/>
      <w:r w:rsidRPr="00225EE0">
        <w:rPr>
          <w:rFonts w:ascii="Georgia" w:eastAsiaTheme="minorEastAsia" w:hAnsi="Georgia" w:cs="Arial"/>
          <w:color w:val="000000" w:themeColor="text1"/>
          <w:sz w:val="18"/>
          <w:szCs w:val="18"/>
          <w:lang w:eastAsia="de-DE"/>
        </w:rPr>
        <w:t>Mintenbeck</w:t>
      </w:r>
      <w:proofErr w:type="spellEnd"/>
      <w:r w:rsidRPr="00225EE0">
        <w:rPr>
          <w:rFonts w:ascii="Georgia" w:eastAsiaTheme="minorEastAsia" w:hAnsi="Georgia" w:cs="Arial"/>
          <w:color w:val="000000" w:themeColor="text1"/>
          <w:sz w:val="18"/>
          <w:szCs w:val="18"/>
          <w:lang w:eastAsia="de-DE"/>
        </w:rPr>
        <w:t xml:space="preserve">, A. </w:t>
      </w:r>
      <w:proofErr w:type="spellStart"/>
      <w:r w:rsidRPr="00225EE0">
        <w:rPr>
          <w:rFonts w:ascii="Georgia" w:eastAsiaTheme="minorEastAsia" w:hAnsi="Georgia" w:cs="Arial"/>
          <w:color w:val="000000" w:themeColor="text1"/>
          <w:sz w:val="18"/>
          <w:szCs w:val="18"/>
          <w:lang w:eastAsia="de-DE"/>
        </w:rPr>
        <w:t>Alegría</w:t>
      </w:r>
      <w:proofErr w:type="spellEnd"/>
      <w:r w:rsidRPr="00225EE0">
        <w:rPr>
          <w:rFonts w:ascii="Georgia" w:eastAsiaTheme="minorEastAsia" w:hAnsi="Georgia" w:cs="Arial"/>
          <w:color w:val="000000" w:themeColor="text1"/>
          <w:sz w:val="18"/>
          <w:szCs w:val="18"/>
          <w:lang w:eastAsia="de-DE"/>
        </w:rPr>
        <w:t xml:space="preserve">, M. Nicolai, A. </w:t>
      </w:r>
      <w:proofErr w:type="spellStart"/>
      <w:r w:rsidRPr="00225EE0">
        <w:rPr>
          <w:rFonts w:ascii="Georgia" w:eastAsiaTheme="minorEastAsia" w:hAnsi="Georgia" w:cs="Arial"/>
          <w:color w:val="000000" w:themeColor="text1"/>
          <w:sz w:val="18"/>
          <w:szCs w:val="18"/>
          <w:lang w:eastAsia="de-DE"/>
        </w:rPr>
        <w:t>Okem</w:t>
      </w:r>
      <w:proofErr w:type="spellEnd"/>
      <w:r w:rsidRPr="00225EE0">
        <w:rPr>
          <w:rFonts w:ascii="Georgia" w:eastAsiaTheme="minorEastAsia" w:hAnsi="Georgia" w:cs="Arial"/>
          <w:color w:val="000000" w:themeColor="text1"/>
          <w:sz w:val="18"/>
          <w:szCs w:val="18"/>
          <w:lang w:eastAsia="de-DE"/>
        </w:rPr>
        <w:t xml:space="preserve">, J. </w:t>
      </w:r>
      <w:proofErr w:type="spellStart"/>
      <w:r w:rsidRPr="00225EE0">
        <w:rPr>
          <w:rFonts w:ascii="Georgia" w:eastAsiaTheme="minorEastAsia" w:hAnsi="Georgia" w:cs="Arial"/>
          <w:color w:val="000000" w:themeColor="text1"/>
          <w:sz w:val="18"/>
          <w:szCs w:val="18"/>
          <w:lang w:eastAsia="de-DE"/>
        </w:rPr>
        <w:t>Petzold</w:t>
      </w:r>
      <w:proofErr w:type="spellEnd"/>
      <w:r w:rsidRPr="00225EE0">
        <w:rPr>
          <w:rFonts w:ascii="Georgia" w:eastAsiaTheme="minorEastAsia" w:hAnsi="Georgia" w:cs="Arial"/>
          <w:color w:val="000000" w:themeColor="text1"/>
          <w:sz w:val="18"/>
          <w:szCs w:val="18"/>
          <w:lang w:eastAsia="de-DE"/>
        </w:rPr>
        <w:t xml:space="preserve">, B. Rama, N.M. </w:t>
      </w:r>
      <w:proofErr w:type="spellStart"/>
      <w:r w:rsidRPr="00225EE0">
        <w:rPr>
          <w:rFonts w:ascii="Georgia" w:eastAsiaTheme="minorEastAsia" w:hAnsi="Georgia" w:cs="Arial"/>
          <w:color w:val="000000" w:themeColor="text1"/>
          <w:sz w:val="18"/>
          <w:szCs w:val="18"/>
          <w:lang w:eastAsia="de-DE"/>
        </w:rPr>
        <w:t>Weyer</w:t>
      </w:r>
      <w:proofErr w:type="spellEnd"/>
      <w:r w:rsidRPr="00225EE0">
        <w:rPr>
          <w:rFonts w:ascii="Georgia" w:eastAsiaTheme="minorEastAsia" w:hAnsi="Georgia" w:cs="Arial"/>
          <w:color w:val="000000" w:themeColor="text1"/>
          <w:sz w:val="18"/>
          <w:szCs w:val="18"/>
          <w:lang w:eastAsia="de-DE"/>
        </w:rPr>
        <w:t xml:space="preserve"> (eds.)].</w:t>
      </w:r>
    </w:p>
    <w:p w14:paraId="525328CE" w14:textId="77777777" w:rsidR="003658EA" w:rsidRDefault="003658EA" w:rsidP="003658EA">
      <w:pPr>
        <w:rPr>
          <w:sz w:val="20"/>
          <w:szCs w:val="20"/>
          <w:lang w:val="en-GB"/>
        </w:rPr>
      </w:pPr>
    </w:p>
    <w:p w14:paraId="5B5141A6" w14:textId="77777777" w:rsidR="003658EA" w:rsidRPr="0058527D" w:rsidRDefault="003658EA" w:rsidP="003658EA">
      <w:pPr>
        <w:pStyle w:val="Default"/>
        <w:rPr>
          <w:rFonts w:ascii="Georgia" w:eastAsiaTheme="minorEastAsia" w:hAnsi="Georgia" w:cs="Arial"/>
          <w:color w:val="000000" w:themeColor="text1"/>
          <w:sz w:val="18"/>
          <w:szCs w:val="18"/>
          <w:lang w:val="en-US"/>
        </w:rPr>
      </w:pPr>
      <w:r w:rsidRPr="0058527D">
        <w:rPr>
          <w:rFonts w:ascii="Georgia" w:eastAsiaTheme="minorEastAsia" w:hAnsi="Georgia" w:cs="Arial"/>
          <w:color w:val="000000" w:themeColor="text1"/>
          <w:sz w:val="18"/>
          <w:szCs w:val="18"/>
          <w:lang w:val="en-US"/>
        </w:rPr>
        <w:t xml:space="preserve">CWSS. 2014. Trilateral Climate Change Adaptation Strategy. Ministerial Council Declaration of the </w:t>
      </w:r>
      <w:r>
        <w:rPr>
          <w:rFonts w:ascii="Georgia" w:eastAsiaTheme="minorEastAsia" w:hAnsi="Georgia" w:cs="Arial"/>
          <w:color w:val="000000" w:themeColor="text1"/>
          <w:sz w:val="18"/>
          <w:szCs w:val="18"/>
          <w:lang w:val="en-US"/>
        </w:rPr>
        <w:t>Twelft</w:t>
      </w:r>
      <w:r w:rsidRPr="0058527D">
        <w:rPr>
          <w:rFonts w:ascii="Georgia" w:eastAsiaTheme="minorEastAsia" w:hAnsi="Georgia" w:cs="Arial"/>
          <w:color w:val="000000" w:themeColor="text1"/>
          <w:sz w:val="18"/>
          <w:szCs w:val="18"/>
          <w:lang w:val="en-US"/>
        </w:rPr>
        <w:t>h Trilateral Governmental Conference on the Protection of the Wadden Sea. Common Wadden Sea Secretariat, Wilhelmshaven, Germany.</w:t>
      </w:r>
    </w:p>
    <w:p w14:paraId="57505CD6" w14:textId="77777777" w:rsidR="003658EA" w:rsidRDefault="003658EA" w:rsidP="003658EA">
      <w:pPr>
        <w:rPr>
          <w:sz w:val="20"/>
          <w:szCs w:val="20"/>
          <w:lang w:val="en-GB"/>
        </w:rPr>
      </w:pPr>
    </w:p>
    <w:p w14:paraId="41066E49" w14:textId="77777777" w:rsidR="003658EA" w:rsidRDefault="003658EA" w:rsidP="003658EA"/>
    <w:p w14:paraId="7665A178" w14:textId="77777777" w:rsidR="00796E36" w:rsidRDefault="00796E36" w:rsidP="00D964E6">
      <w:pPr>
        <w:pStyle w:val="DocumenttextinTimesNewRoman11"/>
      </w:pPr>
    </w:p>
    <w:p w14:paraId="27CAA4BA" w14:textId="77777777" w:rsidR="00796E36" w:rsidRDefault="00796E36">
      <w:pPr>
        <w:rPr>
          <w:rFonts w:ascii="Arial" w:hAnsi="Arial" w:cs="Arial"/>
          <w:sz w:val="28"/>
          <w:szCs w:val="28"/>
        </w:rPr>
      </w:pPr>
      <w:r>
        <w:rPr>
          <w:rFonts w:ascii="Arial" w:hAnsi="Arial" w:cs="Arial"/>
          <w:sz w:val="28"/>
          <w:szCs w:val="28"/>
        </w:rPr>
        <w:br w:type="page"/>
      </w:r>
    </w:p>
    <w:p w14:paraId="5BCB1C72" w14:textId="6982E187" w:rsidR="00962206" w:rsidRPr="00B72227" w:rsidRDefault="00796E36" w:rsidP="00B72227">
      <w:pPr>
        <w:spacing w:after="120" w:line="276" w:lineRule="auto"/>
        <w:outlineLvl w:val="0"/>
        <w:rPr>
          <w:rFonts w:ascii="Arial" w:hAnsi="Arial" w:cs="Arial"/>
          <w:sz w:val="28"/>
          <w:szCs w:val="28"/>
          <w:lang w:val="en-GB"/>
        </w:rPr>
      </w:pPr>
      <w:r>
        <w:rPr>
          <w:rFonts w:ascii="Arial" w:hAnsi="Arial" w:cs="Arial"/>
          <w:sz w:val="28"/>
          <w:szCs w:val="28"/>
          <w:lang w:val="en-GB"/>
        </w:rPr>
        <w:lastRenderedPageBreak/>
        <w:t>Annex:</w:t>
      </w:r>
      <w:r w:rsidR="00B72227" w:rsidRPr="00B72227">
        <w:rPr>
          <w:rFonts w:ascii="Arial" w:hAnsi="Arial" w:cs="Arial"/>
          <w:sz w:val="28"/>
          <w:szCs w:val="28"/>
          <w:lang w:val="en-GB"/>
        </w:rPr>
        <w:t xml:space="preserve"> EG-C related activities in the single integrated management plan (SIMP)</w:t>
      </w:r>
    </w:p>
    <w:p w14:paraId="34E42AB9" w14:textId="741D7630" w:rsidR="00B72227" w:rsidRPr="002315FE" w:rsidRDefault="00B72227" w:rsidP="002315FE">
      <w:pPr>
        <w:pStyle w:val="ListParagraph"/>
        <w:numPr>
          <w:ilvl w:val="0"/>
          <w:numId w:val="34"/>
        </w:numPr>
        <w:rPr>
          <w:rFonts w:ascii="Arial" w:hAnsi="Arial" w:cs="Arial"/>
          <w:b/>
          <w:bCs/>
          <w:color w:val="000000" w:themeColor="text1"/>
          <w:lang w:val="en-GB"/>
        </w:rPr>
      </w:pPr>
      <w:r w:rsidRPr="002315FE">
        <w:rPr>
          <w:rFonts w:ascii="Arial" w:hAnsi="Arial" w:cs="Arial"/>
          <w:b/>
          <w:bCs/>
          <w:color w:val="000000" w:themeColor="text1"/>
          <w:lang w:val="en-GB"/>
        </w:rPr>
        <w:t xml:space="preserve">Climate Change Vulnerability and Adaptation </w:t>
      </w:r>
    </w:p>
    <w:p w14:paraId="2681249F" w14:textId="13265303" w:rsidR="00F04325" w:rsidRPr="00F04325" w:rsidRDefault="00F04325" w:rsidP="00B72227">
      <w:pPr>
        <w:spacing w:after="200" w:line="276" w:lineRule="auto"/>
        <w:rPr>
          <w:rFonts w:ascii="Arial" w:hAnsi="Arial" w:cs="Arial"/>
          <w:b/>
          <w:bCs/>
          <w:lang w:val="en-GB"/>
        </w:rPr>
      </w:pPr>
      <w:r w:rsidRPr="00F04325">
        <w:rPr>
          <w:rFonts w:ascii="Georgia" w:hAnsi="Georgia"/>
          <w:sz w:val="20"/>
          <w:szCs w:val="20"/>
          <w:lang w:val="en-GB"/>
        </w:rPr>
        <w:t>The input for a section about</w:t>
      </w:r>
      <w:r w:rsidRPr="00F04325">
        <w:t xml:space="preserve"> </w:t>
      </w:r>
      <w:r w:rsidRPr="00F04325">
        <w:rPr>
          <w:rFonts w:ascii="Georgia" w:hAnsi="Georgia"/>
          <w:sz w:val="20"/>
          <w:szCs w:val="20"/>
          <w:lang w:val="en-GB"/>
        </w:rPr>
        <w:t>Climate Change Vulnerability and Adaptation in the SIMP should present information useful for managers showing how is the TWSC addressing climate change and based mainly on the Trilateral Climate Change Adaptation Strategy (CCAS), the respective QSR Thematic Reports, the main results of the Climate Vulnerability Index (CVI) assessment (phase 1 and 2) and potential proposals for management activities. Further recommendations from EG-C are fully welcomed</w:t>
      </w:r>
      <w:r>
        <w:rPr>
          <w:rFonts w:ascii="Georgia" w:hAnsi="Georgia"/>
          <w:sz w:val="20"/>
          <w:szCs w:val="20"/>
          <w:lang w:val="en-GB"/>
        </w:rPr>
        <w:t>.</w:t>
      </w:r>
    </w:p>
    <w:p w14:paraId="5499A1F0" w14:textId="7490A559" w:rsidR="00B72227" w:rsidRDefault="00B72227" w:rsidP="009D26B1">
      <w:pPr>
        <w:spacing w:after="200" w:line="276" w:lineRule="auto"/>
        <w:ind w:right="1128"/>
        <w:rPr>
          <w:rFonts w:ascii="Arial" w:eastAsia="MS PGothic" w:hAnsi="Arial" w:cs="Arial"/>
          <w:i/>
          <w:color w:val="279DCE"/>
          <w:sz w:val="20"/>
          <w:szCs w:val="20"/>
        </w:rPr>
      </w:pPr>
      <w:r>
        <w:rPr>
          <w:rFonts w:ascii="Arial" w:eastAsia="MS PGothic" w:hAnsi="Arial" w:cs="Arial"/>
          <w:i/>
          <w:color w:val="279DCE"/>
          <w:sz w:val="20"/>
          <w:szCs w:val="20"/>
        </w:rPr>
        <w:t xml:space="preserve">Table </w:t>
      </w:r>
      <w:r w:rsidR="009D26B1">
        <w:rPr>
          <w:rFonts w:ascii="Arial" w:eastAsia="MS PGothic" w:hAnsi="Arial" w:cs="Arial"/>
          <w:i/>
          <w:color w:val="279DCE"/>
          <w:sz w:val="20"/>
          <w:szCs w:val="20"/>
        </w:rPr>
        <w:t>1</w:t>
      </w:r>
      <w:r>
        <w:rPr>
          <w:rFonts w:ascii="Arial" w:eastAsia="MS PGothic" w:hAnsi="Arial" w:cs="Arial"/>
          <w:i/>
          <w:color w:val="279DCE"/>
          <w:sz w:val="20"/>
          <w:szCs w:val="20"/>
        </w:rPr>
        <w:t>: Climate</w:t>
      </w:r>
      <w:r w:rsidR="009D26B1">
        <w:rPr>
          <w:rFonts w:ascii="Arial" w:eastAsia="MS PGothic" w:hAnsi="Arial" w:cs="Arial"/>
          <w:i/>
          <w:color w:val="279DCE"/>
          <w:sz w:val="20"/>
          <w:szCs w:val="20"/>
        </w:rPr>
        <w:t xml:space="preserve"> change vulnerability and adaptation deliverables for SIMP document and microsite, as well as possible relation to the Quality Status Report (QSR).</w:t>
      </w:r>
      <w:r w:rsidR="00A258EC" w:rsidRPr="00A258EC">
        <w:rPr>
          <w:rFonts w:ascii="Arial" w:eastAsia="MS PGothic" w:hAnsi="Arial" w:cs="Arial"/>
          <w:i/>
          <w:color w:val="279DCE"/>
          <w:sz w:val="20"/>
          <w:szCs w:val="20"/>
        </w:rPr>
        <w:t xml:space="preserve"> </w:t>
      </w:r>
      <w:r w:rsidR="00A258EC">
        <w:rPr>
          <w:rFonts w:ascii="Arial" w:eastAsia="MS PGothic" w:hAnsi="Arial" w:cs="Arial"/>
          <w:i/>
          <w:color w:val="279DCE"/>
          <w:sz w:val="20"/>
          <w:szCs w:val="20"/>
        </w:rPr>
        <w:t>Final ta</w:t>
      </w:r>
      <w:r w:rsidR="002B38ED">
        <w:rPr>
          <w:rFonts w:ascii="Arial" w:eastAsia="MS PGothic" w:hAnsi="Arial" w:cs="Arial"/>
          <w:i/>
          <w:color w:val="279DCE"/>
          <w:sz w:val="20"/>
          <w:szCs w:val="20"/>
        </w:rPr>
        <w:t>s</w:t>
      </w:r>
      <w:r w:rsidR="00A258EC">
        <w:rPr>
          <w:rFonts w:ascii="Arial" w:eastAsia="MS PGothic" w:hAnsi="Arial" w:cs="Arial"/>
          <w:i/>
          <w:color w:val="279DCE"/>
          <w:sz w:val="20"/>
          <w:szCs w:val="20"/>
        </w:rPr>
        <w:t xml:space="preserve">ks for all </w:t>
      </w:r>
      <w:proofErr w:type="gramStart"/>
      <w:r w:rsidR="00A258EC">
        <w:rPr>
          <w:rFonts w:ascii="Arial" w:eastAsia="MS PGothic" w:hAnsi="Arial" w:cs="Arial"/>
          <w:i/>
          <w:color w:val="279DCE"/>
          <w:sz w:val="20"/>
          <w:szCs w:val="20"/>
        </w:rPr>
        <w:t>is</w:t>
      </w:r>
      <w:proofErr w:type="gramEnd"/>
      <w:r w:rsidR="00A258EC">
        <w:rPr>
          <w:rFonts w:ascii="Arial" w:eastAsia="MS PGothic" w:hAnsi="Arial" w:cs="Arial"/>
          <w:i/>
          <w:color w:val="279DCE"/>
          <w:sz w:val="20"/>
          <w:szCs w:val="20"/>
        </w:rPr>
        <w:t xml:space="preserve"> approval by WSB in WSB 33 meeting in August 2021 (deadline: Ju</w:t>
      </w:r>
      <w:r w:rsidR="002B38ED">
        <w:rPr>
          <w:rFonts w:ascii="Arial" w:eastAsia="MS PGothic" w:hAnsi="Arial" w:cs="Arial"/>
          <w:i/>
          <w:color w:val="279DCE"/>
          <w:sz w:val="20"/>
          <w:szCs w:val="20"/>
        </w:rPr>
        <w:t>ne</w:t>
      </w:r>
      <w:r w:rsidR="00A258EC">
        <w:rPr>
          <w:rFonts w:ascii="Arial" w:eastAsia="MS PGothic" w:hAnsi="Arial" w:cs="Arial"/>
          <w:i/>
          <w:color w:val="279DCE"/>
          <w:sz w:val="20"/>
          <w:szCs w:val="20"/>
        </w:rPr>
        <w:t>2021)</w:t>
      </w:r>
      <w:r w:rsidR="00F04325">
        <w:rPr>
          <w:rFonts w:ascii="Arial" w:eastAsia="MS PGothic" w:hAnsi="Arial" w:cs="Arial"/>
          <w:i/>
          <w:color w:val="279DCE"/>
          <w:sz w:val="20"/>
          <w:szCs w:val="20"/>
        </w:rPr>
        <w:t xml:space="preserve">. </w:t>
      </w:r>
    </w:p>
    <w:tbl>
      <w:tblPr>
        <w:tblW w:w="8398" w:type="dxa"/>
        <w:tblInd w:w="108" w:type="dxa"/>
        <w:tblLayout w:type="fixed"/>
        <w:tblLook w:val="04A0" w:firstRow="1" w:lastRow="0" w:firstColumn="1" w:lastColumn="0" w:noHBand="0" w:noVBand="1"/>
      </w:tblPr>
      <w:tblGrid>
        <w:gridCol w:w="3153"/>
        <w:gridCol w:w="1417"/>
        <w:gridCol w:w="2126"/>
        <w:gridCol w:w="1702"/>
      </w:tblGrid>
      <w:tr w:rsidR="009D26B1" w:rsidRPr="009D26B1" w14:paraId="6B6E4C4C" w14:textId="77777777" w:rsidTr="00A258EC">
        <w:trPr>
          <w:trHeight w:val="300"/>
        </w:trPr>
        <w:tc>
          <w:tcPr>
            <w:tcW w:w="3153" w:type="dxa"/>
            <w:shd w:val="clear" w:color="auto" w:fill="0078B6"/>
          </w:tcPr>
          <w:p w14:paraId="277ADBB1" w14:textId="79A16D9B" w:rsidR="009D26B1" w:rsidRPr="009D26B1" w:rsidRDefault="009D26B1" w:rsidP="009D26B1">
            <w:pPr>
              <w:spacing w:line="276" w:lineRule="auto"/>
              <w:rPr>
                <w:rFonts w:ascii="Arial" w:hAnsi="Arial" w:cs="Arial"/>
                <w:b/>
                <w:bCs/>
                <w:color w:val="FFFFFF"/>
                <w:sz w:val="20"/>
                <w:szCs w:val="20"/>
                <w:lang w:val="en-GB"/>
              </w:rPr>
            </w:pPr>
            <w:r>
              <w:rPr>
                <w:rFonts w:ascii="Arial" w:hAnsi="Arial" w:cs="Arial"/>
                <w:b/>
                <w:bCs/>
                <w:color w:val="FFFFFF"/>
                <w:sz w:val="20"/>
                <w:szCs w:val="20"/>
                <w:lang w:val="en-GB"/>
              </w:rPr>
              <w:t>Deliverables</w:t>
            </w:r>
          </w:p>
        </w:tc>
        <w:tc>
          <w:tcPr>
            <w:tcW w:w="1417" w:type="dxa"/>
            <w:shd w:val="clear" w:color="auto" w:fill="0078B6"/>
          </w:tcPr>
          <w:p w14:paraId="72D2F10F" w14:textId="0EF60832" w:rsidR="009D26B1" w:rsidRDefault="009D26B1" w:rsidP="009D26B1">
            <w:pPr>
              <w:spacing w:line="276" w:lineRule="auto"/>
              <w:rPr>
                <w:rFonts w:ascii="Arial" w:hAnsi="Arial" w:cs="Arial"/>
                <w:b/>
                <w:bCs/>
                <w:color w:val="FFFFFF"/>
                <w:sz w:val="20"/>
                <w:szCs w:val="20"/>
                <w:lang w:val="en-GB"/>
              </w:rPr>
            </w:pPr>
            <w:r>
              <w:rPr>
                <w:rFonts w:ascii="Arial" w:hAnsi="Arial" w:cs="Arial"/>
                <w:b/>
                <w:bCs/>
                <w:color w:val="FFFFFF"/>
                <w:sz w:val="20"/>
                <w:szCs w:val="20"/>
                <w:lang w:val="en-GB"/>
              </w:rPr>
              <w:t>Destination</w:t>
            </w:r>
          </w:p>
        </w:tc>
        <w:tc>
          <w:tcPr>
            <w:tcW w:w="2126" w:type="dxa"/>
            <w:shd w:val="clear" w:color="auto" w:fill="0078B6"/>
          </w:tcPr>
          <w:p w14:paraId="4F769183" w14:textId="3C826E6C" w:rsidR="009D26B1" w:rsidRDefault="009D26B1" w:rsidP="009D26B1">
            <w:pPr>
              <w:spacing w:line="276" w:lineRule="auto"/>
              <w:rPr>
                <w:rFonts w:ascii="Arial" w:hAnsi="Arial" w:cs="Arial"/>
                <w:b/>
                <w:bCs/>
                <w:color w:val="FFFFFF"/>
                <w:sz w:val="20"/>
                <w:szCs w:val="20"/>
                <w:lang w:val="en-GB"/>
              </w:rPr>
            </w:pPr>
            <w:r>
              <w:rPr>
                <w:rFonts w:ascii="Arial" w:hAnsi="Arial" w:cs="Arial"/>
                <w:b/>
                <w:bCs/>
                <w:color w:val="FFFFFF"/>
                <w:sz w:val="20"/>
                <w:szCs w:val="20"/>
                <w:lang w:val="en-GB"/>
              </w:rPr>
              <w:t>Tasks</w:t>
            </w:r>
          </w:p>
        </w:tc>
        <w:tc>
          <w:tcPr>
            <w:tcW w:w="1702" w:type="dxa"/>
            <w:shd w:val="clear" w:color="auto" w:fill="0078B6"/>
            <w:hideMark/>
          </w:tcPr>
          <w:p w14:paraId="6888AC77" w14:textId="1F481E22" w:rsidR="009D26B1" w:rsidRPr="009D26B1" w:rsidRDefault="009D26B1" w:rsidP="009D26B1">
            <w:pPr>
              <w:spacing w:line="276" w:lineRule="auto"/>
              <w:rPr>
                <w:rFonts w:ascii="Arial" w:hAnsi="Arial" w:cs="Arial"/>
                <w:b/>
                <w:bCs/>
                <w:color w:val="FFFFFF"/>
                <w:sz w:val="20"/>
                <w:szCs w:val="20"/>
                <w:lang w:val="en-GB"/>
              </w:rPr>
            </w:pPr>
            <w:r>
              <w:rPr>
                <w:rFonts w:ascii="Arial" w:hAnsi="Arial" w:cs="Arial"/>
                <w:b/>
                <w:bCs/>
                <w:color w:val="FFFFFF"/>
                <w:sz w:val="20"/>
                <w:szCs w:val="20"/>
                <w:lang w:val="en-GB"/>
              </w:rPr>
              <w:t>Deadline</w:t>
            </w:r>
          </w:p>
        </w:tc>
      </w:tr>
      <w:tr w:rsidR="009D26B1" w:rsidRPr="009D26B1" w14:paraId="39EE82DB" w14:textId="77777777" w:rsidTr="00A258EC">
        <w:trPr>
          <w:trHeight w:val="300"/>
        </w:trPr>
        <w:tc>
          <w:tcPr>
            <w:tcW w:w="3153" w:type="dxa"/>
            <w:tcBorders>
              <w:top w:val="nil"/>
              <w:left w:val="nil"/>
              <w:bottom w:val="single" w:sz="4" w:space="0" w:color="FFFFFF"/>
              <w:right w:val="nil"/>
            </w:tcBorders>
            <w:shd w:val="clear" w:color="auto" w:fill="D8EEFA"/>
            <w:hideMark/>
          </w:tcPr>
          <w:p w14:paraId="0171DF86" w14:textId="7F451BDA" w:rsidR="009D26B1" w:rsidRPr="009D26B1" w:rsidRDefault="009D26B1" w:rsidP="009D26B1">
            <w:pPr>
              <w:spacing w:line="276" w:lineRule="auto"/>
              <w:rPr>
                <w:rFonts w:ascii="Arial" w:hAnsi="Arial" w:cs="Arial"/>
                <w:color w:val="000000"/>
                <w:sz w:val="20"/>
                <w:szCs w:val="20"/>
                <w:lang w:val="en-GB"/>
              </w:rPr>
            </w:pPr>
            <w:bookmarkStart w:id="1" w:name="_Hlk65656888"/>
            <w:r w:rsidRPr="009D26B1">
              <w:rPr>
                <w:rFonts w:ascii="Arial" w:hAnsi="Arial" w:cs="Arial"/>
                <w:b/>
                <w:bCs/>
                <w:color w:val="000000"/>
                <w:sz w:val="20"/>
                <w:szCs w:val="20"/>
                <w:lang w:val="en-GB"/>
              </w:rPr>
              <w:t>Section on “Climate Change Vulnerability and Adaptation</w:t>
            </w:r>
            <w:r w:rsidRPr="009D26B1">
              <w:rPr>
                <w:rFonts w:ascii="Arial" w:hAnsi="Arial" w:cs="Arial"/>
                <w:color w:val="000000"/>
                <w:sz w:val="20"/>
                <w:szCs w:val="20"/>
                <w:lang w:val="en-GB"/>
              </w:rPr>
              <w:t xml:space="preserve">” </w:t>
            </w:r>
            <w:bookmarkEnd w:id="1"/>
            <w:r w:rsidRPr="009D26B1">
              <w:rPr>
                <w:rFonts w:ascii="Arial" w:hAnsi="Arial" w:cs="Arial"/>
                <w:color w:val="000000"/>
                <w:sz w:val="20"/>
                <w:szCs w:val="20"/>
                <w:lang w:val="en-GB"/>
              </w:rPr>
              <w:t xml:space="preserve">to </w:t>
            </w:r>
            <w:bookmarkStart w:id="2" w:name="_Hlk65656959"/>
            <w:r w:rsidRPr="009D26B1">
              <w:rPr>
                <w:rFonts w:ascii="Arial" w:hAnsi="Arial" w:cs="Arial"/>
                <w:color w:val="000000"/>
                <w:sz w:val="20"/>
                <w:szCs w:val="20"/>
                <w:lang w:val="en-GB"/>
              </w:rPr>
              <w:t xml:space="preserve">introduce the theme, how TWSC addresses climate change vulnerability and adaptation </w:t>
            </w:r>
            <w:bookmarkEnd w:id="2"/>
          </w:p>
        </w:tc>
        <w:tc>
          <w:tcPr>
            <w:tcW w:w="1417" w:type="dxa"/>
            <w:tcBorders>
              <w:top w:val="nil"/>
              <w:left w:val="nil"/>
              <w:bottom w:val="single" w:sz="4" w:space="0" w:color="FFFFFF"/>
              <w:right w:val="nil"/>
            </w:tcBorders>
            <w:shd w:val="clear" w:color="auto" w:fill="D8EEFA"/>
          </w:tcPr>
          <w:p w14:paraId="648D8050" w14:textId="0FA51705" w:rsidR="009D26B1" w:rsidRDefault="009D26B1" w:rsidP="009D26B1">
            <w:pPr>
              <w:rPr>
                <w:rFonts w:ascii="Arial" w:hAnsi="Arial" w:cs="Arial"/>
                <w:color w:val="000000"/>
                <w:sz w:val="20"/>
                <w:szCs w:val="20"/>
                <w:lang w:val="en-GB"/>
              </w:rPr>
            </w:pPr>
            <w:r>
              <w:rPr>
                <w:rFonts w:ascii="Arial" w:hAnsi="Arial" w:cs="Arial"/>
                <w:color w:val="000000"/>
                <w:sz w:val="20"/>
                <w:szCs w:val="20"/>
                <w:lang w:val="en-GB"/>
              </w:rPr>
              <w:t>SIMP main document</w:t>
            </w:r>
          </w:p>
        </w:tc>
        <w:tc>
          <w:tcPr>
            <w:tcW w:w="2126" w:type="dxa"/>
            <w:tcBorders>
              <w:top w:val="nil"/>
              <w:left w:val="nil"/>
              <w:bottom w:val="single" w:sz="4" w:space="0" w:color="FFFFFF"/>
              <w:right w:val="nil"/>
            </w:tcBorders>
            <w:shd w:val="clear" w:color="auto" w:fill="D8EEFA"/>
          </w:tcPr>
          <w:p w14:paraId="3E7DC47E" w14:textId="2176C5C3" w:rsidR="009D26B1" w:rsidRDefault="009D26B1" w:rsidP="009D26B1">
            <w:pPr>
              <w:rPr>
                <w:rFonts w:ascii="Arial" w:hAnsi="Arial" w:cs="Arial"/>
                <w:color w:val="000000"/>
                <w:sz w:val="20"/>
                <w:szCs w:val="20"/>
                <w:lang w:val="en-GB"/>
              </w:rPr>
            </w:pPr>
            <w:r>
              <w:rPr>
                <w:rFonts w:ascii="Arial" w:hAnsi="Arial" w:cs="Arial"/>
                <w:color w:val="000000"/>
                <w:sz w:val="20"/>
                <w:szCs w:val="20"/>
                <w:lang w:val="en-GB"/>
              </w:rPr>
              <w:t>1. Review Annex 1 of this document</w:t>
            </w:r>
          </w:p>
          <w:p w14:paraId="654AEA61" w14:textId="5378BF8E" w:rsidR="009D26B1" w:rsidRDefault="009D26B1" w:rsidP="009D26B1">
            <w:pPr>
              <w:rPr>
                <w:rFonts w:ascii="Arial" w:hAnsi="Arial" w:cs="Arial"/>
                <w:color w:val="000000"/>
                <w:sz w:val="20"/>
                <w:szCs w:val="20"/>
                <w:lang w:val="en-GB"/>
              </w:rPr>
            </w:pPr>
            <w:r>
              <w:rPr>
                <w:rFonts w:ascii="Arial" w:hAnsi="Arial" w:cs="Arial"/>
                <w:color w:val="000000"/>
                <w:sz w:val="20"/>
                <w:szCs w:val="20"/>
                <w:lang w:val="en-GB"/>
              </w:rPr>
              <w:t>2. Finalisation</w:t>
            </w:r>
          </w:p>
        </w:tc>
        <w:tc>
          <w:tcPr>
            <w:tcW w:w="1702" w:type="dxa"/>
            <w:tcBorders>
              <w:top w:val="nil"/>
              <w:left w:val="nil"/>
              <w:bottom w:val="single" w:sz="4" w:space="0" w:color="FFFFFF"/>
              <w:right w:val="nil"/>
            </w:tcBorders>
            <w:shd w:val="clear" w:color="auto" w:fill="D8EEFA"/>
          </w:tcPr>
          <w:p w14:paraId="18DEB5B1" w14:textId="6A5DEF1E" w:rsidR="009D26B1" w:rsidRDefault="009D26B1" w:rsidP="009D26B1">
            <w:pPr>
              <w:spacing w:line="276" w:lineRule="auto"/>
              <w:rPr>
                <w:rFonts w:ascii="Arial" w:hAnsi="Arial" w:cs="Arial"/>
                <w:color w:val="000000"/>
                <w:sz w:val="20"/>
                <w:szCs w:val="20"/>
                <w:lang w:val="en-GB"/>
              </w:rPr>
            </w:pPr>
            <w:r>
              <w:rPr>
                <w:rFonts w:ascii="Arial" w:hAnsi="Arial" w:cs="Arial"/>
                <w:color w:val="000000"/>
                <w:sz w:val="20"/>
                <w:szCs w:val="20"/>
                <w:lang w:val="en-GB"/>
              </w:rPr>
              <w:t>1. This meeting</w:t>
            </w:r>
          </w:p>
          <w:p w14:paraId="65D6B04F" w14:textId="6A9F57C3" w:rsidR="009D26B1" w:rsidRPr="009D26B1" w:rsidRDefault="009D26B1" w:rsidP="009D26B1">
            <w:pPr>
              <w:spacing w:line="276" w:lineRule="auto"/>
              <w:rPr>
                <w:rFonts w:ascii="Arial" w:hAnsi="Arial" w:cs="Arial"/>
                <w:color w:val="000000"/>
                <w:sz w:val="20"/>
                <w:szCs w:val="20"/>
                <w:lang w:val="en-GB"/>
              </w:rPr>
            </w:pPr>
            <w:r>
              <w:rPr>
                <w:rFonts w:ascii="Arial" w:hAnsi="Arial" w:cs="Arial"/>
                <w:color w:val="000000"/>
                <w:sz w:val="20"/>
                <w:szCs w:val="20"/>
                <w:lang w:val="en-GB"/>
              </w:rPr>
              <w:t xml:space="preserve">2. </w:t>
            </w:r>
            <w:r w:rsidR="002315FE">
              <w:rPr>
                <w:rFonts w:ascii="Arial" w:hAnsi="Arial" w:cs="Arial"/>
                <w:color w:val="000000"/>
                <w:sz w:val="20"/>
                <w:szCs w:val="20"/>
                <w:lang w:val="en-GB"/>
              </w:rPr>
              <w:t>first week of June</w:t>
            </w:r>
          </w:p>
        </w:tc>
      </w:tr>
      <w:tr w:rsidR="009D26B1" w:rsidRPr="009D26B1" w14:paraId="737C6002" w14:textId="77777777" w:rsidTr="00A258EC">
        <w:trPr>
          <w:trHeight w:val="300"/>
        </w:trPr>
        <w:tc>
          <w:tcPr>
            <w:tcW w:w="3153" w:type="dxa"/>
            <w:tcBorders>
              <w:top w:val="nil"/>
              <w:left w:val="nil"/>
              <w:bottom w:val="single" w:sz="4" w:space="0" w:color="FFFFFF"/>
              <w:right w:val="nil"/>
            </w:tcBorders>
            <w:shd w:val="clear" w:color="auto" w:fill="D8EEFA"/>
          </w:tcPr>
          <w:p w14:paraId="44830E43" w14:textId="4E8FDCC9" w:rsidR="009D26B1" w:rsidRPr="009D26B1" w:rsidRDefault="009D26B1" w:rsidP="009D26B1">
            <w:pPr>
              <w:spacing w:line="276" w:lineRule="auto"/>
              <w:rPr>
                <w:rFonts w:ascii="Arial" w:hAnsi="Arial" w:cs="Arial"/>
                <w:b/>
                <w:bCs/>
                <w:color w:val="000000"/>
                <w:sz w:val="20"/>
                <w:szCs w:val="20"/>
                <w:lang w:val="en-GB"/>
              </w:rPr>
            </w:pPr>
            <w:r w:rsidRPr="009D26B1">
              <w:rPr>
                <w:rFonts w:ascii="Arial" w:hAnsi="Arial" w:cs="Arial"/>
                <w:b/>
                <w:bCs/>
                <w:color w:val="000000"/>
                <w:sz w:val="20"/>
                <w:szCs w:val="20"/>
                <w:lang w:val="en-GB"/>
              </w:rPr>
              <w:t>Proposals for management activities</w:t>
            </w:r>
            <w:r w:rsidRPr="009D26B1">
              <w:rPr>
                <w:rFonts w:ascii="Arial" w:hAnsi="Arial" w:cs="Arial"/>
                <w:color w:val="000000"/>
                <w:sz w:val="20"/>
                <w:szCs w:val="20"/>
                <w:lang w:val="en-GB"/>
              </w:rPr>
              <w:t>, including CVI.</w:t>
            </w:r>
          </w:p>
        </w:tc>
        <w:tc>
          <w:tcPr>
            <w:tcW w:w="1417" w:type="dxa"/>
            <w:tcBorders>
              <w:top w:val="nil"/>
              <w:left w:val="nil"/>
              <w:bottom w:val="single" w:sz="4" w:space="0" w:color="FFFFFF"/>
              <w:right w:val="nil"/>
            </w:tcBorders>
            <w:shd w:val="clear" w:color="auto" w:fill="D8EEFA"/>
          </w:tcPr>
          <w:p w14:paraId="0DE04A1A" w14:textId="4B70DEC7" w:rsidR="009D26B1" w:rsidRDefault="009D26B1" w:rsidP="009D26B1">
            <w:pPr>
              <w:rPr>
                <w:rFonts w:ascii="Arial" w:hAnsi="Arial" w:cs="Arial"/>
                <w:color w:val="000000"/>
                <w:sz w:val="20"/>
                <w:szCs w:val="20"/>
                <w:lang w:val="en-GB"/>
              </w:rPr>
            </w:pPr>
            <w:r>
              <w:rPr>
                <w:rFonts w:ascii="Arial" w:hAnsi="Arial" w:cs="Arial"/>
                <w:color w:val="000000"/>
                <w:sz w:val="20"/>
                <w:szCs w:val="20"/>
                <w:lang w:val="en-GB"/>
              </w:rPr>
              <w:t>SIMP main document</w:t>
            </w:r>
          </w:p>
        </w:tc>
        <w:tc>
          <w:tcPr>
            <w:tcW w:w="2126" w:type="dxa"/>
            <w:tcBorders>
              <w:top w:val="nil"/>
              <w:left w:val="nil"/>
              <w:bottom w:val="single" w:sz="4" w:space="0" w:color="FFFFFF"/>
              <w:right w:val="nil"/>
            </w:tcBorders>
            <w:shd w:val="clear" w:color="auto" w:fill="D8EEFA"/>
          </w:tcPr>
          <w:p w14:paraId="38D56901" w14:textId="2F8E8A7C" w:rsidR="009D26B1" w:rsidRDefault="009D26B1" w:rsidP="009D26B1">
            <w:pPr>
              <w:rPr>
                <w:rFonts w:ascii="Arial" w:hAnsi="Arial" w:cs="Arial"/>
                <w:color w:val="000000"/>
                <w:sz w:val="20"/>
                <w:szCs w:val="20"/>
                <w:lang w:val="en-GB"/>
              </w:rPr>
            </w:pPr>
            <w:r>
              <w:rPr>
                <w:rFonts w:ascii="Arial" w:hAnsi="Arial" w:cs="Arial"/>
                <w:color w:val="000000"/>
                <w:sz w:val="20"/>
                <w:szCs w:val="20"/>
                <w:lang w:val="en-GB"/>
              </w:rPr>
              <w:t>1. Review Annex 1 of this document</w:t>
            </w:r>
            <w:r w:rsidR="00A258EC">
              <w:rPr>
                <w:rFonts w:ascii="Arial" w:hAnsi="Arial" w:cs="Arial"/>
                <w:color w:val="000000"/>
                <w:sz w:val="20"/>
                <w:szCs w:val="20"/>
                <w:lang w:val="en-GB"/>
              </w:rPr>
              <w:t xml:space="preserve"> and</w:t>
            </w:r>
            <w:r w:rsidR="00A258EC">
              <w:t xml:space="preserve"> </w:t>
            </w:r>
            <w:r w:rsidR="00A258EC" w:rsidRPr="00A258EC">
              <w:rPr>
                <w:rFonts w:ascii="Arial" w:hAnsi="Arial" w:cs="Arial"/>
                <w:color w:val="000000"/>
                <w:sz w:val="20"/>
                <w:szCs w:val="20"/>
                <w:lang w:val="en-GB"/>
              </w:rPr>
              <w:t>add activities that can bring the TWSC forward in dealing with climate</w:t>
            </w:r>
          </w:p>
          <w:p w14:paraId="72C6E918" w14:textId="6E2A1CCF" w:rsidR="009D26B1" w:rsidRDefault="009D26B1" w:rsidP="009D26B1">
            <w:pPr>
              <w:rPr>
                <w:rFonts w:ascii="Arial" w:hAnsi="Arial" w:cs="Arial"/>
                <w:color w:val="000000"/>
                <w:sz w:val="20"/>
                <w:szCs w:val="20"/>
                <w:lang w:val="en-GB"/>
              </w:rPr>
            </w:pPr>
            <w:r>
              <w:rPr>
                <w:rFonts w:ascii="Arial" w:hAnsi="Arial" w:cs="Arial"/>
                <w:color w:val="000000"/>
                <w:sz w:val="20"/>
                <w:szCs w:val="20"/>
                <w:lang w:val="en-GB"/>
              </w:rPr>
              <w:t>2. Finalisation</w:t>
            </w:r>
          </w:p>
        </w:tc>
        <w:tc>
          <w:tcPr>
            <w:tcW w:w="1702" w:type="dxa"/>
            <w:tcBorders>
              <w:top w:val="nil"/>
              <w:left w:val="nil"/>
              <w:bottom w:val="single" w:sz="4" w:space="0" w:color="FFFFFF"/>
              <w:right w:val="nil"/>
            </w:tcBorders>
            <w:shd w:val="clear" w:color="auto" w:fill="D8EEFA"/>
          </w:tcPr>
          <w:p w14:paraId="5C483D69" w14:textId="77777777" w:rsidR="009D26B1" w:rsidRDefault="009D26B1" w:rsidP="009D26B1">
            <w:pPr>
              <w:spacing w:line="276" w:lineRule="auto"/>
              <w:rPr>
                <w:rFonts w:ascii="Arial" w:hAnsi="Arial" w:cs="Arial"/>
                <w:color w:val="000000"/>
                <w:sz w:val="20"/>
                <w:szCs w:val="20"/>
                <w:lang w:val="en-GB"/>
              </w:rPr>
            </w:pPr>
            <w:r>
              <w:rPr>
                <w:rFonts w:ascii="Arial" w:hAnsi="Arial" w:cs="Arial"/>
                <w:color w:val="000000"/>
                <w:sz w:val="20"/>
                <w:szCs w:val="20"/>
                <w:lang w:val="en-GB"/>
              </w:rPr>
              <w:t>1. This meeting</w:t>
            </w:r>
          </w:p>
          <w:p w14:paraId="325EA212" w14:textId="2374B7BA" w:rsidR="009D26B1" w:rsidRDefault="009D26B1" w:rsidP="009D26B1">
            <w:pPr>
              <w:spacing w:line="276" w:lineRule="auto"/>
              <w:rPr>
                <w:rFonts w:ascii="Arial" w:hAnsi="Arial" w:cs="Arial"/>
                <w:color w:val="000000"/>
                <w:sz w:val="20"/>
                <w:szCs w:val="20"/>
                <w:lang w:val="en-GB"/>
              </w:rPr>
            </w:pPr>
            <w:r>
              <w:rPr>
                <w:rFonts w:ascii="Arial" w:hAnsi="Arial" w:cs="Arial"/>
                <w:color w:val="000000"/>
                <w:sz w:val="20"/>
                <w:szCs w:val="20"/>
                <w:lang w:val="en-GB"/>
              </w:rPr>
              <w:t xml:space="preserve">2. </w:t>
            </w:r>
            <w:r w:rsidR="002315FE">
              <w:rPr>
                <w:rFonts w:ascii="Arial" w:hAnsi="Arial" w:cs="Arial"/>
                <w:color w:val="000000"/>
                <w:sz w:val="20"/>
                <w:szCs w:val="20"/>
                <w:lang w:val="en-GB"/>
              </w:rPr>
              <w:t>first week of June</w:t>
            </w:r>
          </w:p>
        </w:tc>
      </w:tr>
      <w:tr w:rsidR="009D26B1" w:rsidRPr="009D26B1" w14:paraId="731A2279" w14:textId="77777777" w:rsidTr="00A258EC">
        <w:trPr>
          <w:trHeight w:val="300"/>
        </w:trPr>
        <w:tc>
          <w:tcPr>
            <w:tcW w:w="3153" w:type="dxa"/>
            <w:tcBorders>
              <w:top w:val="nil"/>
              <w:left w:val="nil"/>
              <w:bottom w:val="single" w:sz="4" w:space="0" w:color="FFFFFF"/>
              <w:right w:val="nil"/>
            </w:tcBorders>
            <w:shd w:val="clear" w:color="auto" w:fill="D8EEFA"/>
          </w:tcPr>
          <w:p w14:paraId="2B55ED8F" w14:textId="25E11A87" w:rsidR="009D26B1" w:rsidRPr="009D26B1" w:rsidRDefault="009D26B1" w:rsidP="009D26B1">
            <w:pPr>
              <w:spacing w:line="276" w:lineRule="auto"/>
              <w:rPr>
                <w:rFonts w:ascii="Arial" w:hAnsi="Arial" w:cs="Arial"/>
                <w:b/>
                <w:bCs/>
                <w:color w:val="000000"/>
                <w:sz w:val="20"/>
                <w:szCs w:val="20"/>
              </w:rPr>
            </w:pPr>
            <w:r w:rsidRPr="009D26B1">
              <w:rPr>
                <w:rFonts w:ascii="Arial" w:hAnsi="Arial" w:cs="Arial"/>
                <w:b/>
                <w:bCs/>
                <w:color w:val="000000"/>
                <w:sz w:val="20"/>
                <w:szCs w:val="20"/>
              </w:rPr>
              <w:t xml:space="preserve">Additional relevant information? </w:t>
            </w:r>
          </w:p>
        </w:tc>
        <w:tc>
          <w:tcPr>
            <w:tcW w:w="1417" w:type="dxa"/>
            <w:tcBorders>
              <w:top w:val="nil"/>
              <w:left w:val="nil"/>
              <w:bottom w:val="single" w:sz="4" w:space="0" w:color="FFFFFF"/>
              <w:right w:val="nil"/>
            </w:tcBorders>
            <w:shd w:val="clear" w:color="auto" w:fill="D8EEFA"/>
          </w:tcPr>
          <w:p w14:paraId="1904DB97" w14:textId="586A26DC" w:rsidR="009D26B1" w:rsidRPr="009D26B1" w:rsidRDefault="009D26B1" w:rsidP="009D26B1">
            <w:pPr>
              <w:rPr>
                <w:rFonts w:ascii="Arial" w:hAnsi="Arial" w:cs="Arial"/>
                <w:color w:val="000000"/>
                <w:sz w:val="20"/>
                <w:szCs w:val="20"/>
              </w:rPr>
            </w:pPr>
            <w:r w:rsidRPr="009D26B1">
              <w:rPr>
                <w:rFonts w:ascii="Arial" w:hAnsi="Arial" w:cs="Arial"/>
                <w:color w:val="000000"/>
                <w:sz w:val="20"/>
                <w:szCs w:val="20"/>
              </w:rPr>
              <w:t>SIMP microsite</w:t>
            </w:r>
          </w:p>
        </w:tc>
        <w:tc>
          <w:tcPr>
            <w:tcW w:w="2126" w:type="dxa"/>
            <w:tcBorders>
              <w:top w:val="nil"/>
              <w:left w:val="nil"/>
              <w:bottom w:val="single" w:sz="4" w:space="0" w:color="FFFFFF"/>
              <w:right w:val="nil"/>
            </w:tcBorders>
            <w:shd w:val="clear" w:color="auto" w:fill="D8EEFA"/>
          </w:tcPr>
          <w:p w14:paraId="1A873E66" w14:textId="5C8C7EF0" w:rsidR="009D26B1" w:rsidRPr="009D26B1" w:rsidRDefault="009D26B1" w:rsidP="009D26B1">
            <w:pPr>
              <w:rPr>
                <w:rFonts w:ascii="Arial" w:hAnsi="Arial" w:cs="Arial"/>
                <w:color w:val="000000"/>
                <w:sz w:val="20"/>
                <w:szCs w:val="20"/>
                <w:lang w:val="en-GB"/>
              </w:rPr>
            </w:pPr>
            <w:r w:rsidRPr="009D26B1">
              <w:rPr>
                <w:rFonts w:ascii="Arial" w:hAnsi="Arial" w:cs="Arial"/>
                <w:color w:val="000000"/>
                <w:sz w:val="20"/>
                <w:szCs w:val="20"/>
              </w:rPr>
              <w:t>Suggest</w:t>
            </w:r>
            <w:r w:rsidR="00A258EC">
              <w:rPr>
                <w:rFonts w:ascii="Arial" w:hAnsi="Arial" w:cs="Arial"/>
                <w:color w:val="000000"/>
                <w:sz w:val="20"/>
                <w:szCs w:val="20"/>
              </w:rPr>
              <w:t>/add as appropriate</w:t>
            </w:r>
          </w:p>
        </w:tc>
        <w:tc>
          <w:tcPr>
            <w:tcW w:w="1702" w:type="dxa"/>
            <w:tcBorders>
              <w:top w:val="nil"/>
              <w:left w:val="nil"/>
              <w:bottom w:val="single" w:sz="4" w:space="0" w:color="FFFFFF"/>
              <w:right w:val="nil"/>
            </w:tcBorders>
            <w:shd w:val="clear" w:color="auto" w:fill="D8EEFA"/>
          </w:tcPr>
          <w:p w14:paraId="0D0AD1AA" w14:textId="15B9B3EB" w:rsidR="009D26B1" w:rsidRDefault="009D26B1" w:rsidP="009D26B1">
            <w:pPr>
              <w:spacing w:line="276" w:lineRule="auto"/>
              <w:rPr>
                <w:rFonts w:ascii="Arial" w:hAnsi="Arial" w:cs="Arial"/>
                <w:color w:val="000000"/>
                <w:sz w:val="20"/>
                <w:szCs w:val="20"/>
                <w:lang w:val="en-GB"/>
              </w:rPr>
            </w:pPr>
            <w:r>
              <w:rPr>
                <w:rFonts w:ascii="Arial" w:hAnsi="Arial" w:cs="Arial"/>
                <w:color w:val="000000"/>
                <w:sz w:val="20"/>
                <w:szCs w:val="20"/>
                <w:lang w:val="en-GB"/>
              </w:rPr>
              <w:t>This meeting</w:t>
            </w:r>
            <w:r w:rsidR="00303771">
              <w:rPr>
                <w:rFonts w:ascii="Arial" w:hAnsi="Arial" w:cs="Arial"/>
                <w:color w:val="000000"/>
                <w:sz w:val="20"/>
                <w:szCs w:val="20"/>
                <w:lang w:val="en-GB"/>
              </w:rPr>
              <w:t xml:space="preserve"> (and ongoing, to add/update/remove content is always possible in the microsite)</w:t>
            </w:r>
          </w:p>
        </w:tc>
      </w:tr>
      <w:tr w:rsidR="009D26B1" w:rsidRPr="009D26B1" w14:paraId="2C846CA2" w14:textId="77777777" w:rsidTr="00A258EC">
        <w:trPr>
          <w:trHeight w:val="300"/>
        </w:trPr>
        <w:tc>
          <w:tcPr>
            <w:tcW w:w="3153" w:type="dxa"/>
            <w:tcBorders>
              <w:top w:val="nil"/>
              <w:left w:val="nil"/>
              <w:bottom w:val="single" w:sz="4" w:space="0" w:color="FFFFFF"/>
              <w:right w:val="nil"/>
            </w:tcBorders>
            <w:shd w:val="clear" w:color="auto" w:fill="D8EEFA"/>
          </w:tcPr>
          <w:p w14:paraId="0C377B80" w14:textId="7B61A261" w:rsidR="009D26B1" w:rsidRPr="009D26B1" w:rsidRDefault="009D26B1" w:rsidP="009D26B1">
            <w:pPr>
              <w:spacing w:line="276" w:lineRule="auto"/>
              <w:rPr>
                <w:rFonts w:ascii="Arial" w:hAnsi="Arial" w:cs="Arial"/>
                <w:b/>
                <w:bCs/>
                <w:color w:val="000000"/>
                <w:sz w:val="20"/>
                <w:szCs w:val="20"/>
                <w:lang w:val="en-GB"/>
              </w:rPr>
            </w:pPr>
            <w:r>
              <w:rPr>
                <w:rFonts w:ascii="Arial" w:hAnsi="Arial" w:cs="Arial"/>
                <w:b/>
                <w:bCs/>
                <w:color w:val="000000"/>
                <w:sz w:val="20"/>
                <w:szCs w:val="20"/>
                <w:lang w:val="en-GB"/>
              </w:rPr>
              <w:t>?</w:t>
            </w:r>
          </w:p>
        </w:tc>
        <w:tc>
          <w:tcPr>
            <w:tcW w:w="1417" w:type="dxa"/>
            <w:tcBorders>
              <w:top w:val="nil"/>
              <w:left w:val="nil"/>
              <w:bottom w:val="single" w:sz="4" w:space="0" w:color="FFFFFF"/>
              <w:right w:val="nil"/>
            </w:tcBorders>
            <w:shd w:val="clear" w:color="auto" w:fill="D8EEFA"/>
          </w:tcPr>
          <w:p w14:paraId="55CBFB34" w14:textId="4ACFE68E" w:rsidR="009D26B1" w:rsidRDefault="009D26B1" w:rsidP="009D26B1">
            <w:pPr>
              <w:rPr>
                <w:rFonts w:ascii="Arial" w:hAnsi="Arial" w:cs="Arial"/>
                <w:color w:val="000000"/>
                <w:sz w:val="20"/>
                <w:szCs w:val="20"/>
                <w:lang w:val="en-GB"/>
              </w:rPr>
            </w:pPr>
            <w:r>
              <w:rPr>
                <w:rFonts w:ascii="Arial" w:hAnsi="Arial" w:cs="Arial"/>
                <w:color w:val="000000"/>
                <w:sz w:val="20"/>
                <w:szCs w:val="20"/>
                <w:lang w:val="en-GB"/>
              </w:rPr>
              <w:t>QSR thematic report</w:t>
            </w:r>
          </w:p>
        </w:tc>
        <w:tc>
          <w:tcPr>
            <w:tcW w:w="2126" w:type="dxa"/>
            <w:tcBorders>
              <w:top w:val="nil"/>
              <w:left w:val="nil"/>
              <w:bottom w:val="single" w:sz="4" w:space="0" w:color="FFFFFF"/>
              <w:right w:val="nil"/>
            </w:tcBorders>
            <w:shd w:val="clear" w:color="auto" w:fill="D8EEFA"/>
          </w:tcPr>
          <w:p w14:paraId="47898F8D" w14:textId="0C0FED00" w:rsidR="009D26B1" w:rsidRDefault="009D26B1" w:rsidP="009D26B1">
            <w:pPr>
              <w:rPr>
                <w:rFonts w:ascii="Arial" w:hAnsi="Arial" w:cs="Arial"/>
                <w:color w:val="000000"/>
                <w:sz w:val="20"/>
                <w:szCs w:val="20"/>
                <w:lang w:val="en-GB"/>
              </w:rPr>
            </w:pPr>
            <w:r>
              <w:rPr>
                <w:rFonts w:ascii="Arial" w:hAnsi="Arial" w:cs="Arial"/>
                <w:color w:val="000000"/>
                <w:sz w:val="20"/>
                <w:szCs w:val="20"/>
                <w:lang w:val="en-GB"/>
              </w:rPr>
              <w:t>Determine if there is link to SIMP</w:t>
            </w:r>
          </w:p>
        </w:tc>
        <w:tc>
          <w:tcPr>
            <w:tcW w:w="1702" w:type="dxa"/>
            <w:tcBorders>
              <w:top w:val="nil"/>
              <w:left w:val="nil"/>
              <w:bottom w:val="single" w:sz="4" w:space="0" w:color="FFFFFF"/>
              <w:right w:val="nil"/>
            </w:tcBorders>
            <w:shd w:val="clear" w:color="auto" w:fill="D8EEFA"/>
          </w:tcPr>
          <w:p w14:paraId="6E2C173D" w14:textId="5DCE91D4" w:rsidR="009D26B1" w:rsidRDefault="009D26B1" w:rsidP="009D26B1">
            <w:pPr>
              <w:spacing w:line="276" w:lineRule="auto"/>
              <w:rPr>
                <w:rFonts w:ascii="Arial" w:hAnsi="Arial" w:cs="Arial"/>
                <w:color w:val="000000"/>
                <w:sz w:val="20"/>
                <w:szCs w:val="20"/>
                <w:lang w:val="en-GB"/>
              </w:rPr>
            </w:pPr>
            <w:r>
              <w:rPr>
                <w:rFonts w:ascii="Arial" w:hAnsi="Arial" w:cs="Arial"/>
                <w:color w:val="000000"/>
                <w:sz w:val="20"/>
                <w:szCs w:val="20"/>
                <w:lang w:val="en-GB"/>
              </w:rPr>
              <w:t>Before summer break</w:t>
            </w:r>
          </w:p>
        </w:tc>
      </w:tr>
    </w:tbl>
    <w:p w14:paraId="56C7839E" w14:textId="77777777" w:rsidR="00B72227" w:rsidRPr="00B72227" w:rsidRDefault="00B72227" w:rsidP="00B72227">
      <w:pPr>
        <w:spacing w:after="200" w:line="276" w:lineRule="auto"/>
        <w:rPr>
          <w:rFonts w:ascii="Georgia" w:hAnsi="Georgia"/>
          <w:sz w:val="20"/>
          <w:szCs w:val="22"/>
        </w:rPr>
      </w:pPr>
    </w:p>
    <w:p w14:paraId="057F9329" w14:textId="77777777" w:rsidR="00F04325" w:rsidRDefault="00F04325" w:rsidP="00B72227">
      <w:pPr>
        <w:spacing w:after="200" w:line="276" w:lineRule="auto"/>
        <w:rPr>
          <w:rFonts w:ascii="Arial" w:hAnsi="Arial" w:cs="Arial"/>
          <w:b/>
          <w:bCs/>
          <w:color w:val="000000" w:themeColor="text1"/>
          <w:lang w:val="en-GB"/>
        </w:rPr>
      </w:pPr>
      <w:r>
        <w:rPr>
          <w:rFonts w:ascii="Arial" w:hAnsi="Arial" w:cs="Arial"/>
          <w:b/>
          <w:bCs/>
          <w:color w:val="000000" w:themeColor="text1"/>
          <w:lang w:val="en-GB"/>
        </w:rPr>
        <w:br w:type="page"/>
      </w:r>
    </w:p>
    <w:p w14:paraId="26580BDB" w14:textId="797232F0" w:rsidR="00B72227" w:rsidRPr="00303771" w:rsidRDefault="00B72227" w:rsidP="002315FE">
      <w:pPr>
        <w:pStyle w:val="ListParagraph"/>
        <w:numPr>
          <w:ilvl w:val="0"/>
          <w:numId w:val="34"/>
        </w:numPr>
        <w:rPr>
          <w:rFonts w:ascii="Arial" w:hAnsi="Arial" w:cs="Arial"/>
          <w:b/>
          <w:bCs/>
          <w:color w:val="000000" w:themeColor="text1"/>
          <w:lang w:val="en-GB"/>
        </w:rPr>
      </w:pPr>
      <w:r w:rsidRPr="00303771">
        <w:rPr>
          <w:rFonts w:ascii="Arial" w:hAnsi="Arial" w:cs="Arial"/>
          <w:b/>
          <w:bCs/>
          <w:color w:val="000000" w:themeColor="text1"/>
          <w:lang w:val="en-GB"/>
        </w:rPr>
        <w:lastRenderedPageBreak/>
        <w:t xml:space="preserve">Development of the SIMP key topic Coastal Flood Defence and Protection </w:t>
      </w:r>
    </w:p>
    <w:p w14:paraId="62C234CA" w14:textId="0E8101DE" w:rsidR="009D26B1" w:rsidRDefault="009D26B1" w:rsidP="009D26B1">
      <w:pPr>
        <w:spacing w:after="200" w:line="276" w:lineRule="auto"/>
        <w:ind w:right="1128"/>
        <w:rPr>
          <w:rFonts w:ascii="Arial" w:eastAsia="MS PGothic" w:hAnsi="Arial" w:cs="Arial"/>
          <w:i/>
          <w:color w:val="279DCE"/>
          <w:sz w:val="20"/>
          <w:szCs w:val="20"/>
        </w:rPr>
      </w:pPr>
      <w:r>
        <w:rPr>
          <w:rFonts w:ascii="Arial" w:eastAsia="MS PGothic" w:hAnsi="Arial" w:cs="Arial"/>
          <w:i/>
          <w:color w:val="279DCE"/>
          <w:sz w:val="20"/>
          <w:szCs w:val="20"/>
        </w:rPr>
        <w:t xml:space="preserve">Table 2: </w:t>
      </w:r>
      <w:r w:rsidRPr="009D26B1">
        <w:rPr>
          <w:rFonts w:ascii="Arial" w:eastAsia="MS PGothic" w:hAnsi="Arial" w:cs="Arial"/>
          <w:i/>
          <w:color w:val="279DCE"/>
          <w:sz w:val="20"/>
          <w:szCs w:val="20"/>
        </w:rPr>
        <w:t xml:space="preserve">SIMP key topic Coastal Flood </w:t>
      </w:r>
      <w:proofErr w:type="spellStart"/>
      <w:r w:rsidRPr="009D26B1">
        <w:rPr>
          <w:rFonts w:ascii="Arial" w:eastAsia="MS PGothic" w:hAnsi="Arial" w:cs="Arial"/>
          <w:i/>
          <w:color w:val="279DCE"/>
          <w:sz w:val="20"/>
          <w:szCs w:val="20"/>
        </w:rPr>
        <w:t>Defence</w:t>
      </w:r>
      <w:proofErr w:type="spellEnd"/>
      <w:r w:rsidRPr="009D26B1">
        <w:rPr>
          <w:rFonts w:ascii="Arial" w:eastAsia="MS PGothic" w:hAnsi="Arial" w:cs="Arial"/>
          <w:i/>
          <w:color w:val="279DCE"/>
          <w:sz w:val="20"/>
          <w:szCs w:val="20"/>
        </w:rPr>
        <w:t xml:space="preserve"> and Protection </w:t>
      </w:r>
      <w:r>
        <w:rPr>
          <w:rFonts w:ascii="Arial" w:eastAsia="MS PGothic" w:hAnsi="Arial" w:cs="Arial"/>
          <w:i/>
          <w:color w:val="279DCE"/>
          <w:sz w:val="20"/>
          <w:szCs w:val="20"/>
        </w:rPr>
        <w:t>deliverables for SIMP document and microsite, as well as possible relation to the Quality Status Report (QSR).</w:t>
      </w:r>
      <w:r w:rsidR="00A258EC">
        <w:rPr>
          <w:rFonts w:ascii="Arial" w:eastAsia="MS PGothic" w:hAnsi="Arial" w:cs="Arial"/>
          <w:i/>
          <w:color w:val="279DCE"/>
          <w:sz w:val="20"/>
          <w:szCs w:val="20"/>
        </w:rPr>
        <w:t xml:space="preserve"> Final </w:t>
      </w:r>
      <w:proofErr w:type="spellStart"/>
      <w:r w:rsidR="00A258EC">
        <w:rPr>
          <w:rFonts w:ascii="Arial" w:eastAsia="MS PGothic" w:hAnsi="Arial" w:cs="Arial"/>
          <w:i/>
          <w:color w:val="279DCE"/>
          <w:sz w:val="20"/>
          <w:szCs w:val="20"/>
        </w:rPr>
        <w:t>taks</w:t>
      </w:r>
      <w:proofErr w:type="spellEnd"/>
      <w:r w:rsidR="00A258EC">
        <w:rPr>
          <w:rFonts w:ascii="Arial" w:eastAsia="MS PGothic" w:hAnsi="Arial" w:cs="Arial"/>
          <w:i/>
          <w:color w:val="279DCE"/>
          <w:sz w:val="20"/>
          <w:szCs w:val="20"/>
        </w:rPr>
        <w:t xml:space="preserve"> for all is approval by WSB in WSB 33 meeting in August 2021 (deadline: Ju</w:t>
      </w:r>
      <w:r w:rsidR="00303771">
        <w:rPr>
          <w:rFonts w:ascii="Arial" w:eastAsia="MS PGothic" w:hAnsi="Arial" w:cs="Arial"/>
          <w:i/>
          <w:color w:val="279DCE"/>
          <w:sz w:val="20"/>
          <w:szCs w:val="20"/>
        </w:rPr>
        <w:t>ne</w:t>
      </w:r>
      <w:r w:rsidR="00A258EC">
        <w:rPr>
          <w:rFonts w:ascii="Arial" w:eastAsia="MS PGothic" w:hAnsi="Arial" w:cs="Arial"/>
          <w:i/>
          <w:color w:val="279DCE"/>
          <w:sz w:val="20"/>
          <w:szCs w:val="20"/>
        </w:rPr>
        <w:t xml:space="preserve"> 2021).</w:t>
      </w:r>
    </w:p>
    <w:tbl>
      <w:tblPr>
        <w:tblW w:w="8398" w:type="dxa"/>
        <w:tblInd w:w="108" w:type="dxa"/>
        <w:tblLayout w:type="fixed"/>
        <w:tblLook w:val="04A0" w:firstRow="1" w:lastRow="0" w:firstColumn="1" w:lastColumn="0" w:noHBand="0" w:noVBand="1"/>
      </w:tblPr>
      <w:tblGrid>
        <w:gridCol w:w="3153"/>
        <w:gridCol w:w="1417"/>
        <w:gridCol w:w="2268"/>
        <w:gridCol w:w="1560"/>
      </w:tblGrid>
      <w:tr w:rsidR="009D26B1" w:rsidRPr="009D26B1" w14:paraId="190A5D9C" w14:textId="77777777" w:rsidTr="00A258EC">
        <w:trPr>
          <w:trHeight w:val="300"/>
        </w:trPr>
        <w:tc>
          <w:tcPr>
            <w:tcW w:w="3153" w:type="dxa"/>
            <w:shd w:val="clear" w:color="auto" w:fill="0078B6"/>
          </w:tcPr>
          <w:p w14:paraId="4F700B04" w14:textId="77777777" w:rsidR="009D26B1" w:rsidRPr="009D26B1" w:rsidRDefault="009D26B1" w:rsidP="00290B92">
            <w:pPr>
              <w:spacing w:line="276" w:lineRule="auto"/>
              <w:rPr>
                <w:rFonts w:ascii="Arial" w:hAnsi="Arial" w:cs="Arial"/>
                <w:b/>
                <w:bCs/>
                <w:color w:val="FFFFFF"/>
                <w:sz w:val="20"/>
                <w:szCs w:val="20"/>
                <w:lang w:val="en-GB"/>
              </w:rPr>
            </w:pPr>
            <w:r>
              <w:rPr>
                <w:rFonts w:ascii="Arial" w:hAnsi="Arial" w:cs="Arial"/>
                <w:b/>
                <w:bCs/>
                <w:color w:val="FFFFFF"/>
                <w:sz w:val="20"/>
                <w:szCs w:val="20"/>
                <w:lang w:val="en-GB"/>
              </w:rPr>
              <w:t>Deliverables</w:t>
            </w:r>
          </w:p>
        </w:tc>
        <w:tc>
          <w:tcPr>
            <w:tcW w:w="1417" w:type="dxa"/>
            <w:shd w:val="clear" w:color="auto" w:fill="0078B6"/>
          </w:tcPr>
          <w:p w14:paraId="186365EF" w14:textId="77777777" w:rsidR="009D26B1" w:rsidRDefault="009D26B1" w:rsidP="00290B92">
            <w:pPr>
              <w:spacing w:line="276" w:lineRule="auto"/>
              <w:rPr>
                <w:rFonts w:ascii="Arial" w:hAnsi="Arial" w:cs="Arial"/>
                <w:b/>
                <w:bCs/>
                <w:color w:val="FFFFFF"/>
                <w:sz w:val="20"/>
                <w:szCs w:val="20"/>
                <w:lang w:val="en-GB"/>
              </w:rPr>
            </w:pPr>
            <w:r>
              <w:rPr>
                <w:rFonts w:ascii="Arial" w:hAnsi="Arial" w:cs="Arial"/>
                <w:b/>
                <w:bCs/>
                <w:color w:val="FFFFFF"/>
                <w:sz w:val="20"/>
                <w:szCs w:val="20"/>
                <w:lang w:val="en-GB"/>
              </w:rPr>
              <w:t>Destination</w:t>
            </w:r>
          </w:p>
        </w:tc>
        <w:tc>
          <w:tcPr>
            <w:tcW w:w="2268" w:type="dxa"/>
            <w:shd w:val="clear" w:color="auto" w:fill="0078B6"/>
          </w:tcPr>
          <w:p w14:paraId="384A2E42" w14:textId="77777777" w:rsidR="009D26B1" w:rsidRDefault="009D26B1" w:rsidP="00290B92">
            <w:pPr>
              <w:spacing w:line="276" w:lineRule="auto"/>
              <w:rPr>
                <w:rFonts w:ascii="Arial" w:hAnsi="Arial" w:cs="Arial"/>
                <w:b/>
                <w:bCs/>
                <w:color w:val="FFFFFF"/>
                <w:sz w:val="20"/>
                <w:szCs w:val="20"/>
                <w:lang w:val="en-GB"/>
              </w:rPr>
            </w:pPr>
            <w:r>
              <w:rPr>
                <w:rFonts w:ascii="Arial" w:hAnsi="Arial" w:cs="Arial"/>
                <w:b/>
                <w:bCs/>
                <w:color w:val="FFFFFF"/>
                <w:sz w:val="20"/>
                <w:szCs w:val="20"/>
                <w:lang w:val="en-GB"/>
              </w:rPr>
              <w:t>Tasks</w:t>
            </w:r>
          </w:p>
        </w:tc>
        <w:tc>
          <w:tcPr>
            <w:tcW w:w="1560" w:type="dxa"/>
            <w:shd w:val="clear" w:color="auto" w:fill="0078B6"/>
            <w:hideMark/>
          </w:tcPr>
          <w:p w14:paraId="10DD68CE" w14:textId="77777777" w:rsidR="009D26B1" w:rsidRPr="009D26B1" w:rsidRDefault="009D26B1" w:rsidP="00290B92">
            <w:pPr>
              <w:spacing w:line="276" w:lineRule="auto"/>
              <w:rPr>
                <w:rFonts w:ascii="Arial" w:hAnsi="Arial" w:cs="Arial"/>
                <w:b/>
                <w:bCs/>
                <w:color w:val="FFFFFF"/>
                <w:sz w:val="20"/>
                <w:szCs w:val="20"/>
                <w:lang w:val="en-GB"/>
              </w:rPr>
            </w:pPr>
            <w:r>
              <w:rPr>
                <w:rFonts w:ascii="Arial" w:hAnsi="Arial" w:cs="Arial"/>
                <w:b/>
                <w:bCs/>
                <w:color w:val="FFFFFF"/>
                <w:sz w:val="20"/>
                <w:szCs w:val="20"/>
                <w:lang w:val="en-GB"/>
              </w:rPr>
              <w:t>Deadline</w:t>
            </w:r>
          </w:p>
        </w:tc>
      </w:tr>
      <w:tr w:rsidR="00652013" w:rsidRPr="009D26B1" w14:paraId="103F4239" w14:textId="77777777" w:rsidTr="00A258EC">
        <w:trPr>
          <w:trHeight w:val="300"/>
        </w:trPr>
        <w:tc>
          <w:tcPr>
            <w:tcW w:w="3153" w:type="dxa"/>
            <w:tcBorders>
              <w:top w:val="nil"/>
              <w:left w:val="nil"/>
              <w:bottom w:val="single" w:sz="4" w:space="0" w:color="FFFFFF"/>
              <w:right w:val="nil"/>
            </w:tcBorders>
            <w:shd w:val="clear" w:color="auto" w:fill="D8EEFA"/>
          </w:tcPr>
          <w:p w14:paraId="500B3590" w14:textId="24D008B7" w:rsidR="00652013" w:rsidRPr="005274CD" w:rsidRDefault="00652013" w:rsidP="00652013">
            <w:pPr>
              <w:spacing w:line="276" w:lineRule="auto"/>
              <w:rPr>
                <w:rFonts w:ascii="Arial" w:hAnsi="Arial" w:cs="Arial"/>
                <w:b/>
                <w:bCs/>
                <w:color w:val="000000"/>
                <w:sz w:val="20"/>
                <w:szCs w:val="20"/>
                <w:lang w:val="en-GB"/>
              </w:rPr>
            </w:pPr>
            <w:r w:rsidRPr="005274CD">
              <w:rPr>
                <w:rFonts w:ascii="Arial" w:hAnsi="Arial" w:cs="Arial"/>
                <w:b/>
                <w:bCs/>
                <w:color w:val="000000"/>
                <w:sz w:val="20"/>
                <w:szCs w:val="20"/>
                <w:lang w:val="en-GB"/>
              </w:rPr>
              <w:t xml:space="preserve">Textual description of activities with impact on OUV </w:t>
            </w:r>
            <w:r>
              <w:rPr>
                <w:rFonts w:ascii="Arial" w:hAnsi="Arial" w:cs="Arial"/>
                <w:b/>
                <w:bCs/>
                <w:color w:val="000000"/>
                <w:sz w:val="20"/>
                <w:szCs w:val="20"/>
                <w:lang w:val="en-GB"/>
              </w:rPr>
              <w:t xml:space="preserve">in matrix </w:t>
            </w:r>
            <w:r w:rsidRPr="005274CD">
              <w:rPr>
                <w:rFonts w:ascii="Arial" w:hAnsi="Arial" w:cs="Arial"/>
                <w:color w:val="000000"/>
                <w:sz w:val="20"/>
                <w:szCs w:val="20"/>
                <w:lang w:val="en-GB"/>
              </w:rPr>
              <w:t xml:space="preserve">Activities &amp; textual description with impact in impact matrix: will be elaborated by external consultant. First draft until April 2021. </w:t>
            </w:r>
          </w:p>
        </w:tc>
        <w:tc>
          <w:tcPr>
            <w:tcW w:w="1417" w:type="dxa"/>
            <w:tcBorders>
              <w:top w:val="nil"/>
              <w:left w:val="nil"/>
              <w:bottom w:val="single" w:sz="4" w:space="0" w:color="FFFFFF"/>
              <w:right w:val="nil"/>
            </w:tcBorders>
            <w:shd w:val="clear" w:color="auto" w:fill="D8EEFA"/>
          </w:tcPr>
          <w:p w14:paraId="3F708312" w14:textId="77777777" w:rsidR="00652013" w:rsidRDefault="00652013" w:rsidP="00652013">
            <w:pPr>
              <w:rPr>
                <w:rFonts w:ascii="Arial" w:hAnsi="Arial" w:cs="Arial"/>
                <w:color w:val="000000"/>
                <w:sz w:val="20"/>
                <w:szCs w:val="20"/>
                <w:lang w:val="en-GB"/>
              </w:rPr>
            </w:pPr>
            <w:r>
              <w:rPr>
                <w:rFonts w:ascii="Arial" w:hAnsi="Arial" w:cs="Arial"/>
                <w:color w:val="000000"/>
                <w:sz w:val="20"/>
                <w:szCs w:val="20"/>
                <w:lang w:val="en-GB"/>
              </w:rPr>
              <w:t>SIMP microsite</w:t>
            </w:r>
          </w:p>
          <w:p w14:paraId="5DA51A3E" w14:textId="77777777" w:rsidR="004B7D8B" w:rsidRDefault="004B7D8B" w:rsidP="00652013">
            <w:pPr>
              <w:rPr>
                <w:rFonts w:ascii="Arial" w:hAnsi="Arial" w:cs="Arial"/>
                <w:color w:val="000000"/>
                <w:sz w:val="20"/>
                <w:szCs w:val="20"/>
                <w:lang w:val="en-GB"/>
              </w:rPr>
            </w:pPr>
          </w:p>
          <w:p w14:paraId="5912B61E" w14:textId="5AF55845" w:rsidR="004B7D8B" w:rsidRDefault="004B7D8B" w:rsidP="00652013">
            <w:pPr>
              <w:rPr>
                <w:rFonts w:ascii="Arial" w:hAnsi="Arial" w:cs="Arial"/>
                <w:color w:val="000000"/>
                <w:sz w:val="20"/>
                <w:szCs w:val="20"/>
                <w:lang w:val="en-GB"/>
              </w:rPr>
            </w:pPr>
            <w:r>
              <w:rPr>
                <w:rFonts w:ascii="Arial" w:hAnsi="Arial" w:cs="Arial"/>
                <w:color w:val="000000"/>
                <w:sz w:val="20"/>
                <w:szCs w:val="20"/>
                <w:lang w:val="en-GB"/>
              </w:rPr>
              <w:t>Impact matrix of all key topics together in SIMP main document</w:t>
            </w:r>
          </w:p>
        </w:tc>
        <w:tc>
          <w:tcPr>
            <w:tcW w:w="2268" w:type="dxa"/>
            <w:tcBorders>
              <w:top w:val="nil"/>
              <w:left w:val="nil"/>
              <w:bottom w:val="single" w:sz="4" w:space="0" w:color="FFFFFF"/>
              <w:right w:val="nil"/>
            </w:tcBorders>
            <w:shd w:val="clear" w:color="auto" w:fill="D8EEFA"/>
          </w:tcPr>
          <w:p w14:paraId="637A69B7" w14:textId="77777777" w:rsidR="00652013" w:rsidRDefault="00652013" w:rsidP="00652013">
            <w:pPr>
              <w:rPr>
                <w:rFonts w:ascii="Arial" w:hAnsi="Arial" w:cs="Arial"/>
                <w:color w:val="000000"/>
                <w:sz w:val="20"/>
                <w:szCs w:val="20"/>
                <w:lang w:val="en-GB"/>
              </w:rPr>
            </w:pPr>
            <w:r>
              <w:rPr>
                <w:rFonts w:ascii="Arial" w:hAnsi="Arial" w:cs="Arial"/>
                <w:color w:val="000000"/>
                <w:sz w:val="20"/>
                <w:szCs w:val="20"/>
                <w:lang w:val="en-GB"/>
              </w:rPr>
              <w:t>1. Draft list and activities completed by EG-C</w:t>
            </w:r>
          </w:p>
          <w:p w14:paraId="6A3686D1" w14:textId="77777777" w:rsidR="00652013" w:rsidRDefault="00652013" w:rsidP="00652013">
            <w:pPr>
              <w:rPr>
                <w:rFonts w:ascii="Arial" w:hAnsi="Arial" w:cs="Arial"/>
                <w:color w:val="000000"/>
                <w:sz w:val="20"/>
                <w:szCs w:val="20"/>
                <w:lang w:val="en-GB"/>
              </w:rPr>
            </w:pPr>
            <w:r>
              <w:rPr>
                <w:rFonts w:ascii="Arial" w:hAnsi="Arial" w:cs="Arial"/>
                <w:color w:val="000000"/>
                <w:sz w:val="20"/>
                <w:szCs w:val="20"/>
                <w:lang w:val="en-GB"/>
              </w:rPr>
              <w:t>2. Further elaboration by external consultant</w:t>
            </w:r>
          </w:p>
          <w:p w14:paraId="48DEEB00" w14:textId="77777777" w:rsidR="00652013" w:rsidRDefault="00652013" w:rsidP="00652013">
            <w:pPr>
              <w:rPr>
                <w:rFonts w:ascii="Arial" w:hAnsi="Arial" w:cs="Arial"/>
                <w:color w:val="000000"/>
                <w:sz w:val="20"/>
                <w:szCs w:val="20"/>
                <w:lang w:val="en-GB"/>
              </w:rPr>
            </w:pPr>
            <w:r>
              <w:rPr>
                <w:rFonts w:ascii="Arial" w:hAnsi="Arial" w:cs="Arial"/>
                <w:color w:val="000000"/>
                <w:sz w:val="20"/>
                <w:szCs w:val="20"/>
                <w:lang w:val="en-GB"/>
              </w:rPr>
              <w:t>3. Review by EG-C and other relevant trilateral groups</w:t>
            </w:r>
          </w:p>
          <w:p w14:paraId="3DE190D0" w14:textId="2AEA2822" w:rsidR="00652013" w:rsidRDefault="00652013" w:rsidP="00652013">
            <w:pPr>
              <w:rPr>
                <w:rFonts w:ascii="Arial" w:hAnsi="Arial" w:cs="Arial"/>
                <w:color w:val="000000"/>
                <w:sz w:val="20"/>
                <w:szCs w:val="20"/>
                <w:lang w:val="en-GB"/>
              </w:rPr>
            </w:pPr>
            <w:r>
              <w:rPr>
                <w:rFonts w:ascii="Arial" w:hAnsi="Arial" w:cs="Arial"/>
                <w:color w:val="000000"/>
                <w:sz w:val="20"/>
                <w:szCs w:val="20"/>
                <w:lang w:val="en-GB"/>
              </w:rPr>
              <w:t>4. Finalisation by EG-C</w:t>
            </w:r>
          </w:p>
        </w:tc>
        <w:tc>
          <w:tcPr>
            <w:tcW w:w="1560" w:type="dxa"/>
            <w:tcBorders>
              <w:top w:val="nil"/>
              <w:left w:val="nil"/>
              <w:bottom w:val="single" w:sz="4" w:space="0" w:color="FFFFFF"/>
              <w:right w:val="nil"/>
            </w:tcBorders>
            <w:shd w:val="clear" w:color="auto" w:fill="D8EEFA"/>
          </w:tcPr>
          <w:p w14:paraId="74125E9D" w14:textId="77777777" w:rsidR="00652013" w:rsidRDefault="00652013" w:rsidP="00652013">
            <w:pPr>
              <w:spacing w:line="276" w:lineRule="auto"/>
              <w:rPr>
                <w:rFonts w:ascii="Arial" w:hAnsi="Arial" w:cs="Arial"/>
                <w:color w:val="000000"/>
                <w:sz w:val="20"/>
                <w:szCs w:val="20"/>
                <w:lang w:val="en-GB"/>
              </w:rPr>
            </w:pPr>
            <w:r>
              <w:rPr>
                <w:rFonts w:ascii="Arial" w:hAnsi="Arial" w:cs="Arial"/>
                <w:color w:val="000000"/>
                <w:sz w:val="20"/>
                <w:szCs w:val="20"/>
                <w:lang w:val="en-GB"/>
              </w:rPr>
              <w:t>1. Done (Annex 2)</w:t>
            </w:r>
          </w:p>
          <w:p w14:paraId="7FC4AB10" w14:textId="77777777" w:rsidR="00652013" w:rsidRDefault="00652013" w:rsidP="00652013">
            <w:pPr>
              <w:spacing w:line="276" w:lineRule="auto"/>
              <w:rPr>
                <w:rFonts w:ascii="Arial" w:hAnsi="Arial" w:cs="Arial"/>
                <w:color w:val="000000"/>
                <w:sz w:val="20"/>
                <w:szCs w:val="20"/>
                <w:lang w:val="en-GB"/>
              </w:rPr>
            </w:pPr>
            <w:r>
              <w:rPr>
                <w:rFonts w:ascii="Arial" w:hAnsi="Arial" w:cs="Arial"/>
                <w:color w:val="000000"/>
                <w:sz w:val="20"/>
                <w:szCs w:val="20"/>
                <w:lang w:val="en-GB"/>
              </w:rPr>
              <w:t>2. Until April 2021</w:t>
            </w:r>
          </w:p>
          <w:p w14:paraId="36E372BC" w14:textId="7FF92B94" w:rsidR="00652013" w:rsidRDefault="00652013" w:rsidP="00652013">
            <w:pPr>
              <w:spacing w:line="276" w:lineRule="auto"/>
              <w:rPr>
                <w:rFonts w:ascii="Arial" w:hAnsi="Arial" w:cs="Arial"/>
                <w:color w:val="000000"/>
                <w:sz w:val="20"/>
                <w:szCs w:val="20"/>
                <w:lang w:val="en-GB"/>
              </w:rPr>
            </w:pPr>
            <w:r>
              <w:rPr>
                <w:rFonts w:ascii="Arial" w:hAnsi="Arial" w:cs="Arial"/>
                <w:color w:val="000000"/>
                <w:sz w:val="20"/>
                <w:szCs w:val="20"/>
                <w:lang w:val="en-GB"/>
              </w:rPr>
              <w:t xml:space="preserve">3. </w:t>
            </w:r>
            <w:r w:rsidR="002315FE">
              <w:rPr>
                <w:rFonts w:ascii="Arial" w:hAnsi="Arial" w:cs="Arial"/>
                <w:color w:val="000000"/>
                <w:sz w:val="20"/>
                <w:szCs w:val="20"/>
                <w:lang w:val="en-GB"/>
              </w:rPr>
              <w:t>May</w:t>
            </w:r>
            <w:r>
              <w:rPr>
                <w:rFonts w:ascii="Arial" w:hAnsi="Arial" w:cs="Arial"/>
                <w:color w:val="000000"/>
                <w:sz w:val="20"/>
                <w:szCs w:val="20"/>
                <w:lang w:val="en-GB"/>
              </w:rPr>
              <w:t xml:space="preserve"> 2021</w:t>
            </w:r>
          </w:p>
          <w:p w14:paraId="117D5554" w14:textId="0780E8C3" w:rsidR="00652013" w:rsidRDefault="00652013" w:rsidP="00652013">
            <w:pPr>
              <w:spacing w:line="276" w:lineRule="auto"/>
              <w:rPr>
                <w:rFonts w:ascii="Arial" w:hAnsi="Arial" w:cs="Arial"/>
                <w:color w:val="000000"/>
                <w:sz w:val="20"/>
                <w:szCs w:val="20"/>
                <w:lang w:val="en-GB"/>
              </w:rPr>
            </w:pPr>
            <w:r>
              <w:rPr>
                <w:rFonts w:ascii="Arial" w:hAnsi="Arial" w:cs="Arial"/>
                <w:color w:val="000000"/>
                <w:sz w:val="20"/>
                <w:szCs w:val="20"/>
                <w:lang w:val="en-GB"/>
              </w:rPr>
              <w:t xml:space="preserve">4. </w:t>
            </w:r>
            <w:r w:rsidR="002315FE">
              <w:rPr>
                <w:rFonts w:ascii="Arial" w:hAnsi="Arial" w:cs="Arial"/>
                <w:color w:val="000000"/>
                <w:sz w:val="20"/>
                <w:szCs w:val="20"/>
                <w:lang w:val="en-GB"/>
              </w:rPr>
              <w:t>June</w:t>
            </w:r>
            <w:r>
              <w:rPr>
                <w:rFonts w:ascii="Arial" w:hAnsi="Arial" w:cs="Arial"/>
                <w:color w:val="000000"/>
                <w:sz w:val="20"/>
                <w:szCs w:val="20"/>
                <w:lang w:val="en-GB"/>
              </w:rPr>
              <w:t>2021</w:t>
            </w:r>
          </w:p>
        </w:tc>
      </w:tr>
      <w:tr w:rsidR="00652013" w:rsidRPr="009D26B1" w14:paraId="74829C73" w14:textId="77777777" w:rsidTr="00A258EC">
        <w:trPr>
          <w:trHeight w:val="300"/>
        </w:trPr>
        <w:tc>
          <w:tcPr>
            <w:tcW w:w="3153" w:type="dxa"/>
            <w:tcBorders>
              <w:top w:val="nil"/>
              <w:left w:val="nil"/>
              <w:bottom w:val="single" w:sz="4" w:space="0" w:color="FFFFFF"/>
              <w:right w:val="nil"/>
            </w:tcBorders>
            <w:shd w:val="clear" w:color="auto" w:fill="D8EEFA"/>
          </w:tcPr>
          <w:p w14:paraId="27D162DB" w14:textId="329E234B" w:rsidR="00652013" w:rsidRPr="005274CD" w:rsidRDefault="00652013" w:rsidP="00652013">
            <w:pPr>
              <w:spacing w:line="276" w:lineRule="auto"/>
              <w:rPr>
                <w:rFonts w:ascii="Arial" w:hAnsi="Arial" w:cs="Arial"/>
                <w:b/>
                <w:bCs/>
                <w:color w:val="000000"/>
                <w:sz w:val="20"/>
                <w:szCs w:val="20"/>
                <w:lang w:val="en-GB"/>
              </w:rPr>
            </w:pPr>
            <w:r w:rsidRPr="009D26B1">
              <w:rPr>
                <w:rFonts w:ascii="Arial" w:hAnsi="Arial" w:cs="Arial"/>
                <w:b/>
                <w:bCs/>
                <w:color w:val="000000"/>
                <w:sz w:val="20"/>
                <w:szCs w:val="20"/>
                <w:lang w:val="en-GB"/>
              </w:rPr>
              <w:t>Proposals for management activities</w:t>
            </w:r>
            <w:r w:rsidRPr="009D26B1">
              <w:rPr>
                <w:rFonts w:ascii="Arial" w:hAnsi="Arial" w:cs="Arial"/>
                <w:color w:val="000000"/>
                <w:sz w:val="20"/>
                <w:szCs w:val="20"/>
                <w:lang w:val="en-GB"/>
              </w:rPr>
              <w:t xml:space="preserve">, </w:t>
            </w:r>
            <w:r>
              <w:rPr>
                <w:rFonts w:ascii="Arial" w:hAnsi="Arial" w:cs="Arial"/>
                <w:color w:val="000000"/>
                <w:sz w:val="20"/>
                <w:szCs w:val="20"/>
                <w:lang w:val="en-GB"/>
              </w:rPr>
              <w:t>based on matrix</w:t>
            </w:r>
          </w:p>
        </w:tc>
        <w:tc>
          <w:tcPr>
            <w:tcW w:w="1417" w:type="dxa"/>
            <w:tcBorders>
              <w:top w:val="nil"/>
              <w:left w:val="nil"/>
              <w:bottom w:val="single" w:sz="4" w:space="0" w:color="FFFFFF"/>
              <w:right w:val="nil"/>
            </w:tcBorders>
            <w:shd w:val="clear" w:color="auto" w:fill="D8EEFA"/>
          </w:tcPr>
          <w:p w14:paraId="26CA41A7" w14:textId="77BCC2FE" w:rsidR="00652013" w:rsidRDefault="00652013" w:rsidP="00652013">
            <w:pPr>
              <w:rPr>
                <w:rFonts w:ascii="Arial" w:hAnsi="Arial" w:cs="Arial"/>
                <w:color w:val="000000"/>
                <w:sz w:val="20"/>
                <w:szCs w:val="20"/>
                <w:lang w:val="en-GB"/>
              </w:rPr>
            </w:pPr>
            <w:r>
              <w:rPr>
                <w:rFonts w:ascii="Arial" w:hAnsi="Arial" w:cs="Arial"/>
                <w:color w:val="000000"/>
                <w:sz w:val="20"/>
                <w:szCs w:val="20"/>
                <w:lang w:val="en-GB"/>
              </w:rPr>
              <w:t>SIMP main document</w:t>
            </w:r>
          </w:p>
        </w:tc>
        <w:tc>
          <w:tcPr>
            <w:tcW w:w="2268" w:type="dxa"/>
            <w:tcBorders>
              <w:top w:val="nil"/>
              <w:left w:val="nil"/>
              <w:bottom w:val="single" w:sz="4" w:space="0" w:color="FFFFFF"/>
              <w:right w:val="nil"/>
            </w:tcBorders>
            <w:shd w:val="clear" w:color="auto" w:fill="D8EEFA"/>
          </w:tcPr>
          <w:p w14:paraId="1F9186CE" w14:textId="77777777" w:rsidR="00652013" w:rsidRDefault="00652013" w:rsidP="00652013">
            <w:pPr>
              <w:rPr>
                <w:rFonts w:ascii="Arial" w:hAnsi="Arial" w:cs="Arial"/>
                <w:color w:val="000000"/>
                <w:sz w:val="20"/>
                <w:szCs w:val="20"/>
                <w:lang w:val="en-GB"/>
              </w:rPr>
            </w:pPr>
            <w:r>
              <w:rPr>
                <w:rFonts w:ascii="Arial" w:hAnsi="Arial" w:cs="Arial"/>
                <w:color w:val="000000"/>
                <w:sz w:val="20"/>
                <w:szCs w:val="20"/>
                <w:lang w:val="en-GB"/>
              </w:rPr>
              <w:t>1. Discuss and agree by EG-C (in next EG-/SIMP meeting?)</w:t>
            </w:r>
          </w:p>
          <w:p w14:paraId="38457232" w14:textId="2CED627B" w:rsidR="00652013" w:rsidRDefault="00652013" w:rsidP="00652013">
            <w:pPr>
              <w:rPr>
                <w:rFonts w:ascii="Arial" w:hAnsi="Arial" w:cs="Arial"/>
                <w:color w:val="000000"/>
                <w:sz w:val="20"/>
                <w:szCs w:val="20"/>
                <w:lang w:val="en-GB"/>
              </w:rPr>
            </w:pPr>
            <w:r>
              <w:rPr>
                <w:rFonts w:ascii="Arial" w:hAnsi="Arial" w:cs="Arial"/>
                <w:color w:val="000000"/>
                <w:sz w:val="20"/>
                <w:szCs w:val="20"/>
                <w:lang w:val="en-GB"/>
              </w:rPr>
              <w:t>2. Finalisation</w:t>
            </w:r>
          </w:p>
        </w:tc>
        <w:tc>
          <w:tcPr>
            <w:tcW w:w="1560" w:type="dxa"/>
            <w:tcBorders>
              <w:top w:val="nil"/>
              <w:left w:val="nil"/>
              <w:bottom w:val="single" w:sz="4" w:space="0" w:color="FFFFFF"/>
              <w:right w:val="nil"/>
            </w:tcBorders>
            <w:shd w:val="clear" w:color="auto" w:fill="D8EEFA"/>
          </w:tcPr>
          <w:p w14:paraId="29E7D3C3" w14:textId="1FBC47DB" w:rsidR="00652013" w:rsidRDefault="00652013" w:rsidP="00652013">
            <w:pPr>
              <w:spacing w:line="276" w:lineRule="auto"/>
              <w:rPr>
                <w:rFonts w:ascii="Arial" w:hAnsi="Arial" w:cs="Arial"/>
                <w:color w:val="000000"/>
                <w:sz w:val="20"/>
                <w:szCs w:val="20"/>
                <w:lang w:val="en-GB"/>
              </w:rPr>
            </w:pPr>
            <w:r>
              <w:rPr>
                <w:rFonts w:ascii="Arial" w:hAnsi="Arial" w:cs="Arial"/>
                <w:color w:val="000000"/>
                <w:sz w:val="20"/>
                <w:szCs w:val="20"/>
                <w:lang w:val="en-GB"/>
              </w:rPr>
              <w:t>1.</w:t>
            </w:r>
            <w:r w:rsidR="002315FE">
              <w:rPr>
                <w:rFonts w:ascii="Arial" w:hAnsi="Arial" w:cs="Arial"/>
                <w:color w:val="000000"/>
                <w:sz w:val="20"/>
                <w:szCs w:val="20"/>
                <w:lang w:val="en-GB"/>
              </w:rPr>
              <w:t>/2</w:t>
            </w:r>
            <w:r>
              <w:rPr>
                <w:rFonts w:ascii="Arial" w:hAnsi="Arial" w:cs="Arial"/>
                <w:color w:val="000000"/>
                <w:sz w:val="20"/>
                <w:szCs w:val="20"/>
                <w:lang w:val="en-GB"/>
              </w:rPr>
              <w:t xml:space="preserve"> May/June</w:t>
            </w:r>
          </w:p>
          <w:p w14:paraId="5B3AA96D" w14:textId="776E39C8" w:rsidR="00652013" w:rsidRDefault="00652013" w:rsidP="00652013">
            <w:pPr>
              <w:spacing w:line="276" w:lineRule="auto"/>
              <w:rPr>
                <w:rFonts w:ascii="Arial" w:hAnsi="Arial" w:cs="Arial"/>
                <w:color w:val="000000"/>
                <w:sz w:val="20"/>
                <w:szCs w:val="20"/>
                <w:lang w:val="en-GB"/>
              </w:rPr>
            </w:pPr>
          </w:p>
        </w:tc>
      </w:tr>
      <w:tr w:rsidR="00652013" w:rsidRPr="009D26B1" w14:paraId="1D123063" w14:textId="77777777" w:rsidTr="00A258EC">
        <w:trPr>
          <w:trHeight w:val="300"/>
        </w:trPr>
        <w:tc>
          <w:tcPr>
            <w:tcW w:w="3153" w:type="dxa"/>
            <w:tcBorders>
              <w:top w:val="nil"/>
              <w:left w:val="nil"/>
              <w:bottom w:val="single" w:sz="4" w:space="0" w:color="FFFFFF"/>
              <w:right w:val="nil"/>
            </w:tcBorders>
            <w:shd w:val="clear" w:color="auto" w:fill="D8EEFA"/>
          </w:tcPr>
          <w:p w14:paraId="5C383CBB" w14:textId="26A0FE1F" w:rsidR="00652013" w:rsidRPr="009D26B1" w:rsidRDefault="00652013" w:rsidP="00652013">
            <w:pPr>
              <w:spacing w:line="276" w:lineRule="auto"/>
              <w:rPr>
                <w:rFonts w:ascii="Arial" w:hAnsi="Arial" w:cs="Arial"/>
                <w:b/>
                <w:bCs/>
                <w:color w:val="000000"/>
                <w:sz w:val="20"/>
                <w:szCs w:val="20"/>
              </w:rPr>
            </w:pPr>
            <w:r w:rsidRPr="005274CD">
              <w:rPr>
                <w:rFonts w:ascii="Arial" w:hAnsi="Arial" w:cs="Arial"/>
                <w:b/>
                <w:bCs/>
                <w:color w:val="000000"/>
                <w:sz w:val="20"/>
                <w:szCs w:val="20"/>
              </w:rPr>
              <w:t xml:space="preserve">Summary of SIMP key topics, one of them being coastal flood defense and protection </w:t>
            </w:r>
            <w:r w:rsidRPr="005274CD">
              <w:rPr>
                <w:rFonts w:ascii="Arial" w:hAnsi="Arial" w:cs="Arial"/>
                <w:color w:val="000000"/>
                <w:sz w:val="20"/>
                <w:szCs w:val="20"/>
              </w:rPr>
              <w:t xml:space="preserve">(see energy as example in WSB 32 </w:t>
            </w:r>
            <w:r>
              <w:rPr>
                <w:rFonts w:ascii="Arial" w:hAnsi="Arial" w:cs="Arial"/>
                <w:color w:val="000000"/>
                <w:sz w:val="20"/>
                <w:szCs w:val="20"/>
              </w:rPr>
              <w:t xml:space="preserve">SIMP </w:t>
            </w:r>
            <w:r w:rsidRPr="005274CD">
              <w:rPr>
                <w:rFonts w:ascii="Arial" w:hAnsi="Arial" w:cs="Arial"/>
                <w:color w:val="000000"/>
                <w:sz w:val="20"/>
                <w:szCs w:val="20"/>
              </w:rPr>
              <w:t xml:space="preserve">document). </w:t>
            </w:r>
            <w:r w:rsidR="004B7D8B">
              <w:rPr>
                <w:rFonts w:ascii="Arial" w:hAnsi="Arial" w:cs="Arial"/>
                <w:color w:val="000000"/>
                <w:sz w:val="20"/>
                <w:szCs w:val="20"/>
              </w:rPr>
              <w:t>Inventory</w:t>
            </w:r>
            <w:r w:rsidR="006D137A">
              <w:rPr>
                <w:rFonts w:ascii="Arial" w:hAnsi="Arial" w:cs="Arial"/>
                <w:color w:val="000000"/>
                <w:sz w:val="20"/>
                <w:szCs w:val="20"/>
              </w:rPr>
              <w:t xml:space="preserve">, </w:t>
            </w:r>
            <w:r w:rsidR="004B7D8B">
              <w:rPr>
                <w:rFonts w:ascii="Arial" w:hAnsi="Arial" w:cs="Arial"/>
                <w:color w:val="000000"/>
                <w:sz w:val="20"/>
                <w:szCs w:val="20"/>
              </w:rPr>
              <w:t xml:space="preserve">Common </w:t>
            </w:r>
            <w:r w:rsidR="006D137A">
              <w:rPr>
                <w:rFonts w:ascii="Arial" w:hAnsi="Arial" w:cs="Arial"/>
                <w:color w:val="000000"/>
                <w:sz w:val="20"/>
                <w:szCs w:val="20"/>
              </w:rPr>
              <w:t>ground, and challenges</w:t>
            </w:r>
            <w:r w:rsidR="004B7D8B">
              <w:rPr>
                <w:rFonts w:ascii="Arial" w:hAnsi="Arial" w:cs="Arial"/>
                <w:color w:val="000000"/>
                <w:sz w:val="20"/>
                <w:szCs w:val="20"/>
              </w:rPr>
              <w:t xml:space="preserve">. </w:t>
            </w:r>
            <w:r w:rsidRPr="005274CD">
              <w:rPr>
                <w:rFonts w:ascii="Arial" w:hAnsi="Arial" w:cs="Arial"/>
                <w:color w:val="000000"/>
                <w:sz w:val="20"/>
                <w:szCs w:val="20"/>
              </w:rPr>
              <w:t xml:space="preserve">This is based on coastal flood defense and protection document as elaborated by EG-C in EG-C 6 meeting </w:t>
            </w:r>
          </w:p>
        </w:tc>
        <w:tc>
          <w:tcPr>
            <w:tcW w:w="1417" w:type="dxa"/>
            <w:tcBorders>
              <w:top w:val="nil"/>
              <w:left w:val="nil"/>
              <w:bottom w:val="single" w:sz="4" w:space="0" w:color="FFFFFF"/>
              <w:right w:val="nil"/>
            </w:tcBorders>
            <w:shd w:val="clear" w:color="auto" w:fill="D8EEFA"/>
          </w:tcPr>
          <w:p w14:paraId="747EBB5B" w14:textId="150116D4" w:rsidR="00652013" w:rsidRPr="009D26B1" w:rsidRDefault="00652013" w:rsidP="00652013">
            <w:pPr>
              <w:rPr>
                <w:rFonts w:ascii="Arial" w:hAnsi="Arial" w:cs="Arial"/>
                <w:color w:val="000000"/>
                <w:sz w:val="20"/>
                <w:szCs w:val="20"/>
              </w:rPr>
            </w:pPr>
            <w:r w:rsidRPr="009D26B1">
              <w:rPr>
                <w:rFonts w:ascii="Arial" w:hAnsi="Arial" w:cs="Arial"/>
                <w:color w:val="000000"/>
                <w:sz w:val="20"/>
                <w:szCs w:val="20"/>
              </w:rPr>
              <w:t xml:space="preserve">SIMP </w:t>
            </w:r>
            <w:r>
              <w:rPr>
                <w:rFonts w:ascii="Arial" w:hAnsi="Arial" w:cs="Arial"/>
                <w:color w:val="000000"/>
                <w:sz w:val="20"/>
                <w:szCs w:val="20"/>
              </w:rPr>
              <w:t xml:space="preserve">main document or </w:t>
            </w:r>
            <w:r w:rsidRPr="009D26B1">
              <w:rPr>
                <w:rFonts w:ascii="Arial" w:hAnsi="Arial" w:cs="Arial"/>
                <w:color w:val="000000"/>
                <w:sz w:val="20"/>
                <w:szCs w:val="20"/>
              </w:rPr>
              <w:t>microsite</w:t>
            </w:r>
            <w:r>
              <w:rPr>
                <w:rFonts w:ascii="Arial" w:hAnsi="Arial" w:cs="Arial"/>
                <w:color w:val="000000"/>
                <w:sz w:val="20"/>
                <w:szCs w:val="20"/>
              </w:rPr>
              <w:t>. Decision TBD (TG-WH)</w:t>
            </w:r>
          </w:p>
        </w:tc>
        <w:tc>
          <w:tcPr>
            <w:tcW w:w="2268" w:type="dxa"/>
            <w:tcBorders>
              <w:top w:val="nil"/>
              <w:left w:val="nil"/>
              <w:bottom w:val="single" w:sz="4" w:space="0" w:color="FFFFFF"/>
              <w:right w:val="nil"/>
            </w:tcBorders>
            <w:shd w:val="clear" w:color="auto" w:fill="D8EEFA"/>
          </w:tcPr>
          <w:p w14:paraId="2B3732AC" w14:textId="77777777" w:rsidR="00652013" w:rsidRDefault="00652013" w:rsidP="00652013">
            <w:pPr>
              <w:rPr>
                <w:rFonts w:ascii="Arial" w:hAnsi="Arial" w:cs="Arial"/>
                <w:color w:val="000000"/>
                <w:sz w:val="20"/>
                <w:szCs w:val="20"/>
              </w:rPr>
            </w:pPr>
            <w:r>
              <w:rPr>
                <w:rFonts w:ascii="Arial" w:hAnsi="Arial" w:cs="Arial"/>
                <w:color w:val="000000"/>
                <w:sz w:val="20"/>
                <w:szCs w:val="20"/>
              </w:rPr>
              <w:t xml:space="preserve">1. CWSS to extract from EG-C 6 document, </w:t>
            </w:r>
          </w:p>
          <w:p w14:paraId="3CE681B4" w14:textId="3FA08F0B" w:rsidR="00652013" w:rsidRPr="009D26B1" w:rsidRDefault="00652013" w:rsidP="00652013">
            <w:pPr>
              <w:rPr>
                <w:rFonts w:ascii="Arial" w:hAnsi="Arial" w:cs="Arial"/>
                <w:color w:val="000000"/>
                <w:sz w:val="20"/>
                <w:szCs w:val="20"/>
                <w:lang w:val="en-GB"/>
              </w:rPr>
            </w:pPr>
            <w:r>
              <w:rPr>
                <w:rFonts w:ascii="Arial" w:hAnsi="Arial" w:cs="Arial"/>
                <w:color w:val="000000"/>
                <w:sz w:val="20"/>
                <w:szCs w:val="20"/>
              </w:rPr>
              <w:t xml:space="preserve">2. EG-C to review and </w:t>
            </w:r>
            <w:proofErr w:type="spellStart"/>
            <w:r>
              <w:rPr>
                <w:rFonts w:ascii="Arial" w:hAnsi="Arial" w:cs="Arial"/>
                <w:color w:val="000000"/>
                <w:sz w:val="20"/>
                <w:szCs w:val="20"/>
              </w:rPr>
              <w:t>finalise</w:t>
            </w:r>
            <w:proofErr w:type="spellEnd"/>
          </w:p>
        </w:tc>
        <w:tc>
          <w:tcPr>
            <w:tcW w:w="1560" w:type="dxa"/>
            <w:tcBorders>
              <w:top w:val="nil"/>
              <w:left w:val="nil"/>
              <w:bottom w:val="single" w:sz="4" w:space="0" w:color="FFFFFF"/>
              <w:right w:val="nil"/>
            </w:tcBorders>
            <w:shd w:val="clear" w:color="auto" w:fill="D8EEFA"/>
          </w:tcPr>
          <w:p w14:paraId="6968666D" w14:textId="77777777" w:rsidR="00652013" w:rsidRDefault="00652013" w:rsidP="00652013">
            <w:pPr>
              <w:spacing w:line="276" w:lineRule="auto"/>
              <w:rPr>
                <w:rFonts w:ascii="Arial" w:hAnsi="Arial" w:cs="Arial"/>
                <w:color w:val="000000"/>
                <w:sz w:val="20"/>
                <w:szCs w:val="20"/>
              </w:rPr>
            </w:pPr>
            <w:r>
              <w:rPr>
                <w:rFonts w:ascii="Arial" w:hAnsi="Arial" w:cs="Arial"/>
                <w:color w:val="000000"/>
                <w:sz w:val="20"/>
                <w:szCs w:val="20"/>
              </w:rPr>
              <w:t>1. March 2021</w:t>
            </w:r>
          </w:p>
          <w:p w14:paraId="720AA2BD" w14:textId="2BDB2F29" w:rsidR="00652013" w:rsidRDefault="00652013" w:rsidP="00652013">
            <w:pPr>
              <w:spacing w:line="276" w:lineRule="auto"/>
              <w:rPr>
                <w:rFonts w:ascii="Arial" w:hAnsi="Arial" w:cs="Arial"/>
                <w:color w:val="000000"/>
                <w:sz w:val="20"/>
                <w:szCs w:val="20"/>
                <w:lang w:val="en-GB"/>
              </w:rPr>
            </w:pPr>
            <w:r>
              <w:rPr>
                <w:rFonts w:ascii="Arial" w:hAnsi="Arial" w:cs="Arial"/>
                <w:color w:val="000000"/>
                <w:sz w:val="20"/>
                <w:szCs w:val="20"/>
              </w:rPr>
              <w:t xml:space="preserve">2. </w:t>
            </w:r>
            <w:r w:rsidR="002315FE">
              <w:rPr>
                <w:rFonts w:ascii="Arial" w:hAnsi="Arial" w:cs="Arial"/>
                <w:color w:val="000000"/>
                <w:sz w:val="20"/>
                <w:szCs w:val="20"/>
                <w:lang w:val="en-GB"/>
              </w:rPr>
              <w:t>first week of June</w:t>
            </w:r>
          </w:p>
        </w:tc>
      </w:tr>
      <w:tr w:rsidR="00652013" w:rsidRPr="009D26B1" w14:paraId="135FC0F2" w14:textId="77777777" w:rsidTr="00A258EC">
        <w:trPr>
          <w:trHeight w:val="300"/>
        </w:trPr>
        <w:tc>
          <w:tcPr>
            <w:tcW w:w="3153" w:type="dxa"/>
            <w:tcBorders>
              <w:top w:val="nil"/>
              <w:left w:val="nil"/>
              <w:bottom w:val="single" w:sz="4" w:space="0" w:color="FFFFFF"/>
              <w:right w:val="nil"/>
            </w:tcBorders>
            <w:shd w:val="clear" w:color="auto" w:fill="D8EEFA"/>
          </w:tcPr>
          <w:p w14:paraId="5DD70607" w14:textId="7D356E05" w:rsidR="00652013" w:rsidRPr="005274CD" w:rsidRDefault="00652013" w:rsidP="00652013">
            <w:pPr>
              <w:spacing w:line="276" w:lineRule="auto"/>
              <w:rPr>
                <w:rFonts w:ascii="Arial" w:hAnsi="Arial" w:cs="Arial"/>
                <w:b/>
                <w:bCs/>
                <w:color w:val="000000"/>
                <w:sz w:val="20"/>
                <w:szCs w:val="20"/>
              </w:rPr>
            </w:pPr>
            <w:r w:rsidRPr="005274CD">
              <w:rPr>
                <w:rFonts w:ascii="Arial" w:hAnsi="Arial" w:cs="Arial"/>
                <w:b/>
                <w:bCs/>
                <w:color w:val="000000"/>
                <w:sz w:val="20"/>
                <w:szCs w:val="20"/>
              </w:rPr>
              <w:t xml:space="preserve">Common ground </w:t>
            </w:r>
            <w:r w:rsidRPr="00085029">
              <w:rPr>
                <w:rFonts w:ascii="Arial" w:hAnsi="Arial" w:cs="Arial"/>
                <w:color w:val="000000"/>
                <w:sz w:val="20"/>
                <w:szCs w:val="20"/>
              </w:rPr>
              <w:t>(from coastal flood defense and protection document as elaborated by EG-C in EG-C 6 meeting)</w:t>
            </w:r>
            <w:r w:rsidRPr="005274CD">
              <w:rPr>
                <w:rFonts w:ascii="Arial" w:hAnsi="Arial" w:cs="Arial"/>
                <w:b/>
                <w:bCs/>
                <w:color w:val="000000"/>
                <w:sz w:val="20"/>
                <w:szCs w:val="20"/>
              </w:rPr>
              <w:t xml:space="preserve"> </w:t>
            </w:r>
          </w:p>
        </w:tc>
        <w:tc>
          <w:tcPr>
            <w:tcW w:w="1417" w:type="dxa"/>
            <w:tcBorders>
              <w:top w:val="nil"/>
              <w:left w:val="nil"/>
              <w:bottom w:val="single" w:sz="4" w:space="0" w:color="FFFFFF"/>
              <w:right w:val="nil"/>
            </w:tcBorders>
            <w:shd w:val="clear" w:color="auto" w:fill="D8EEFA"/>
          </w:tcPr>
          <w:p w14:paraId="1D0F2000" w14:textId="6AC66464" w:rsidR="00652013" w:rsidRDefault="00652013" w:rsidP="00652013">
            <w:pPr>
              <w:rPr>
                <w:rFonts w:ascii="Arial" w:hAnsi="Arial" w:cs="Arial"/>
                <w:color w:val="000000"/>
                <w:sz w:val="20"/>
                <w:szCs w:val="20"/>
                <w:lang w:val="en-GB"/>
              </w:rPr>
            </w:pPr>
            <w:r w:rsidRPr="005274CD">
              <w:rPr>
                <w:rFonts w:ascii="Arial" w:hAnsi="Arial" w:cs="Arial"/>
                <w:color w:val="000000"/>
                <w:sz w:val="20"/>
                <w:szCs w:val="20"/>
                <w:lang w:val="en-GB"/>
              </w:rPr>
              <w:t>SIMP microsite</w:t>
            </w:r>
          </w:p>
        </w:tc>
        <w:tc>
          <w:tcPr>
            <w:tcW w:w="2268" w:type="dxa"/>
            <w:tcBorders>
              <w:top w:val="nil"/>
              <w:left w:val="nil"/>
              <w:bottom w:val="single" w:sz="4" w:space="0" w:color="FFFFFF"/>
              <w:right w:val="nil"/>
            </w:tcBorders>
            <w:shd w:val="clear" w:color="auto" w:fill="D8EEFA"/>
          </w:tcPr>
          <w:p w14:paraId="25983320" w14:textId="77777777" w:rsidR="00652013" w:rsidRDefault="00652013" w:rsidP="00652013">
            <w:pPr>
              <w:rPr>
                <w:rFonts w:ascii="Arial" w:hAnsi="Arial" w:cs="Arial"/>
                <w:color w:val="000000"/>
                <w:sz w:val="20"/>
                <w:szCs w:val="20"/>
              </w:rPr>
            </w:pPr>
            <w:r>
              <w:rPr>
                <w:rFonts w:ascii="Arial" w:hAnsi="Arial" w:cs="Arial"/>
                <w:color w:val="000000"/>
                <w:sz w:val="20"/>
                <w:szCs w:val="20"/>
              </w:rPr>
              <w:t xml:space="preserve">1. CWSS to extract from EG-C 6 document, </w:t>
            </w:r>
          </w:p>
          <w:p w14:paraId="684B513A" w14:textId="5AEE2605" w:rsidR="00652013" w:rsidRDefault="00652013" w:rsidP="00652013">
            <w:pPr>
              <w:rPr>
                <w:rFonts w:ascii="Arial" w:hAnsi="Arial" w:cs="Arial"/>
                <w:color w:val="000000"/>
                <w:sz w:val="20"/>
                <w:szCs w:val="20"/>
                <w:lang w:val="en-GB"/>
              </w:rPr>
            </w:pPr>
            <w:r>
              <w:rPr>
                <w:rFonts w:ascii="Arial" w:hAnsi="Arial" w:cs="Arial"/>
                <w:color w:val="000000"/>
                <w:sz w:val="20"/>
                <w:szCs w:val="20"/>
              </w:rPr>
              <w:t xml:space="preserve">2. EG-C to review and </w:t>
            </w:r>
            <w:proofErr w:type="spellStart"/>
            <w:r>
              <w:rPr>
                <w:rFonts w:ascii="Arial" w:hAnsi="Arial" w:cs="Arial"/>
                <w:color w:val="000000"/>
                <w:sz w:val="20"/>
                <w:szCs w:val="20"/>
              </w:rPr>
              <w:t>finalise</w:t>
            </w:r>
            <w:proofErr w:type="spellEnd"/>
          </w:p>
        </w:tc>
        <w:tc>
          <w:tcPr>
            <w:tcW w:w="1560" w:type="dxa"/>
            <w:tcBorders>
              <w:top w:val="nil"/>
              <w:left w:val="nil"/>
              <w:bottom w:val="single" w:sz="4" w:space="0" w:color="FFFFFF"/>
              <w:right w:val="nil"/>
            </w:tcBorders>
            <w:shd w:val="clear" w:color="auto" w:fill="D8EEFA"/>
          </w:tcPr>
          <w:p w14:paraId="6908AF6A" w14:textId="77777777" w:rsidR="00652013" w:rsidRDefault="00652013" w:rsidP="00652013">
            <w:pPr>
              <w:spacing w:line="276" w:lineRule="auto"/>
              <w:rPr>
                <w:rFonts w:ascii="Arial" w:hAnsi="Arial" w:cs="Arial"/>
                <w:color w:val="000000"/>
                <w:sz w:val="20"/>
                <w:szCs w:val="20"/>
              </w:rPr>
            </w:pPr>
            <w:r>
              <w:rPr>
                <w:rFonts w:ascii="Arial" w:hAnsi="Arial" w:cs="Arial"/>
                <w:color w:val="000000"/>
                <w:sz w:val="20"/>
                <w:szCs w:val="20"/>
              </w:rPr>
              <w:t>1. March 2021</w:t>
            </w:r>
          </w:p>
          <w:p w14:paraId="2C7804E0" w14:textId="48FDD34C" w:rsidR="00652013" w:rsidRDefault="00652013" w:rsidP="00652013">
            <w:pPr>
              <w:spacing w:line="276" w:lineRule="auto"/>
              <w:rPr>
                <w:rFonts w:ascii="Arial" w:hAnsi="Arial" w:cs="Arial"/>
                <w:color w:val="000000"/>
                <w:sz w:val="20"/>
                <w:szCs w:val="20"/>
                <w:lang w:val="en-GB"/>
              </w:rPr>
            </w:pPr>
            <w:r>
              <w:rPr>
                <w:rFonts w:ascii="Arial" w:hAnsi="Arial" w:cs="Arial"/>
                <w:color w:val="000000"/>
                <w:sz w:val="20"/>
                <w:szCs w:val="20"/>
              </w:rPr>
              <w:t xml:space="preserve">2. </w:t>
            </w:r>
            <w:r w:rsidR="002315FE">
              <w:rPr>
                <w:rFonts w:ascii="Arial" w:hAnsi="Arial" w:cs="Arial"/>
                <w:color w:val="000000"/>
                <w:sz w:val="20"/>
                <w:szCs w:val="20"/>
                <w:lang w:val="en-GB"/>
              </w:rPr>
              <w:t>first week of June</w:t>
            </w:r>
          </w:p>
        </w:tc>
      </w:tr>
      <w:tr w:rsidR="00652013" w:rsidRPr="009D26B1" w14:paraId="220A68CC" w14:textId="77777777" w:rsidTr="00A258EC">
        <w:trPr>
          <w:trHeight w:val="300"/>
        </w:trPr>
        <w:tc>
          <w:tcPr>
            <w:tcW w:w="3153" w:type="dxa"/>
            <w:tcBorders>
              <w:top w:val="nil"/>
              <w:left w:val="nil"/>
              <w:bottom w:val="single" w:sz="4" w:space="0" w:color="FFFFFF"/>
              <w:right w:val="nil"/>
            </w:tcBorders>
            <w:shd w:val="clear" w:color="auto" w:fill="D8EEFA"/>
          </w:tcPr>
          <w:p w14:paraId="5B79C6E6" w14:textId="619430C6" w:rsidR="00652013" w:rsidRPr="009D26B1" w:rsidRDefault="00652013" w:rsidP="00652013">
            <w:pPr>
              <w:spacing w:line="276" w:lineRule="auto"/>
              <w:rPr>
                <w:rFonts w:ascii="Arial" w:hAnsi="Arial" w:cs="Arial"/>
                <w:b/>
                <w:bCs/>
                <w:color w:val="000000"/>
                <w:sz w:val="20"/>
                <w:szCs w:val="20"/>
                <w:lang w:val="en-GB"/>
              </w:rPr>
            </w:pPr>
            <w:r>
              <w:rPr>
                <w:rFonts w:ascii="Arial" w:hAnsi="Arial" w:cs="Arial"/>
                <w:b/>
                <w:bCs/>
                <w:color w:val="000000"/>
                <w:sz w:val="20"/>
                <w:szCs w:val="20"/>
                <w:lang w:val="en-GB"/>
              </w:rPr>
              <w:t>Legal framework</w:t>
            </w:r>
            <w:r w:rsidRPr="005274CD">
              <w:rPr>
                <w:rFonts w:ascii="Arial" w:hAnsi="Arial" w:cs="Arial"/>
                <w:b/>
                <w:bCs/>
                <w:color w:val="000000"/>
                <w:sz w:val="20"/>
                <w:szCs w:val="20"/>
                <w:lang w:val="en-GB"/>
              </w:rPr>
              <w:t xml:space="preserve"> </w:t>
            </w:r>
            <w:r w:rsidRPr="00085029">
              <w:rPr>
                <w:rFonts w:ascii="Arial" w:hAnsi="Arial" w:cs="Arial"/>
                <w:color w:val="000000"/>
                <w:sz w:val="20"/>
                <w:szCs w:val="20"/>
                <w:lang w:val="en-GB"/>
              </w:rPr>
              <w:t>(</w:t>
            </w:r>
            <w:r>
              <w:rPr>
                <w:rFonts w:ascii="Arial" w:hAnsi="Arial" w:cs="Arial"/>
                <w:color w:val="000000"/>
                <w:sz w:val="20"/>
                <w:szCs w:val="20"/>
                <w:lang w:val="en-GB"/>
              </w:rPr>
              <w:t>work presented by Marine Perrin, CWSS)</w:t>
            </w:r>
          </w:p>
        </w:tc>
        <w:tc>
          <w:tcPr>
            <w:tcW w:w="1417" w:type="dxa"/>
            <w:tcBorders>
              <w:top w:val="nil"/>
              <w:left w:val="nil"/>
              <w:bottom w:val="single" w:sz="4" w:space="0" w:color="FFFFFF"/>
              <w:right w:val="nil"/>
            </w:tcBorders>
            <w:shd w:val="clear" w:color="auto" w:fill="D8EEFA"/>
          </w:tcPr>
          <w:p w14:paraId="69D04E3A" w14:textId="5C83DA4A" w:rsidR="00652013" w:rsidRDefault="00652013" w:rsidP="00652013">
            <w:pPr>
              <w:rPr>
                <w:rFonts w:ascii="Arial" w:hAnsi="Arial" w:cs="Arial"/>
                <w:color w:val="000000"/>
                <w:sz w:val="20"/>
                <w:szCs w:val="20"/>
                <w:lang w:val="en-GB"/>
              </w:rPr>
            </w:pPr>
            <w:r>
              <w:rPr>
                <w:rFonts w:ascii="Arial" w:hAnsi="Arial" w:cs="Arial"/>
                <w:color w:val="000000"/>
                <w:sz w:val="20"/>
                <w:szCs w:val="20"/>
                <w:lang w:val="en-GB"/>
              </w:rPr>
              <w:t>SIMP microsite</w:t>
            </w:r>
          </w:p>
        </w:tc>
        <w:tc>
          <w:tcPr>
            <w:tcW w:w="2268" w:type="dxa"/>
            <w:tcBorders>
              <w:top w:val="nil"/>
              <w:left w:val="nil"/>
              <w:bottom w:val="single" w:sz="4" w:space="0" w:color="FFFFFF"/>
              <w:right w:val="nil"/>
            </w:tcBorders>
            <w:shd w:val="clear" w:color="auto" w:fill="D8EEFA"/>
          </w:tcPr>
          <w:p w14:paraId="2FFFD3E8" w14:textId="77777777" w:rsidR="00652013" w:rsidRDefault="00652013" w:rsidP="00652013">
            <w:pPr>
              <w:rPr>
                <w:rFonts w:ascii="Arial" w:hAnsi="Arial" w:cs="Arial"/>
                <w:color w:val="000000"/>
                <w:sz w:val="20"/>
                <w:szCs w:val="20"/>
              </w:rPr>
            </w:pPr>
            <w:r>
              <w:rPr>
                <w:rFonts w:ascii="Arial" w:hAnsi="Arial" w:cs="Arial"/>
                <w:color w:val="000000"/>
                <w:sz w:val="20"/>
                <w:szCs w:val="20"/>
              </w:rPr>
              <w:t>1. CWSS first draft</w:t>
            </w:r>
          </w:p>
          <w:p w14:paraId="2E14E286" w14:textId="0F6BA75A" w:rsidR="00652013" w:rsidRDefault="00652013" w:rsidP="00652013">
            <w:pPr>
              <w:rPr>
                <w:rFonts w:ascii="Arial" w:hAnsi="Arial" w:cs="Arial"/>
                <w:color w:val="000000"/>
                <w:sz w:val="20"/>
                <w:szCs w:val="20"/>
              </w:rPr>
            </w:pPr>
            <w:r>
              <w:rPr>
                <w:rFonts w:ascii="Arial" w:hAnsi="Arial" w:cs="Arial"/>
                <w:color w:val="000000"/>
                <w:sz w:val="20"/>
                <w:szCs w:val="20"/>
              </w:rPr>
              <w:t xml:space="preserve"> document, </w:t>
            </w:r>
          </w:p>
          <w:p w14:paraId="7755FDC1" w14:textId="72430A2A" w:rsidR="00652013" w:rsidRDefault="00652013" w:rsidP="00652013">
            <w:pPr>
              <w:rPr>
                <w:rFonts w:ascii="Arial" w:hAnsi="Arial" w:cs="Arial"/>
                <w:color w:val="000000"/>
                <w:sz w:val="20"/>
                <w:szCs w:val="20"/>
                <w:lang w:val="en-GB"/>
              </w:rPr>
            </w:pPr>
            <w:r>
              <w:rPr>
                <w:rFonts w:ascii="Arial" w:hAnsi="Arial" w:cs="Arial"/>
                <w:color w:val="000000"/>
                <w:sz w:val="20"/>
                <w:szCs w:val="20"/>
              </w:rPr>
              <w:t xml:space="preserve">2. EG-C to review and </w:t>
            </w:r>
            <w:proofErr w:type="spellStart"/>
            <w:r>
              <w:rPr>
                <w:rFonts w:ascii="Arial" w:hAnsi="Arial" w:cs="Arial"/>
                <w:color w:val="000000"/>
                <w:sz w:val="20"/>
                <w:szCs w:val="20"/>
              </w:rPr>
              <w:t>finalise</w:t>
            </w:r>
            <w:proofErr w:type="spellEnd"/>
          </w:p>
        </w:tc>
        <w:tc>
          <w:tcPr>
            <w:tcW w:w="1560" w:type="dxa"/>
            <w:tcBorders>
              <w:top w:val="nil"/>
              <w:left w:val="nil"/>
              <w:bottom w:val="single" w:sz="4" w:space="0" w:color="FFFFFF"/>
              <w:right w:val="nil"/>
            </w:tcBorders>
            <w:shd w:val="clear" w:color="auto" w:fill="D8EEFA"/>
          </w:tcPr>
          <w:p w14:paraId="75B32ADF" w14:textId="77777777" w:rsidR="00652013" w:rsidRDefault="00652013" w:rsidP="00652013">
            <w:pPr>
              <w:spacing w:line="276" w:lineRule="auto"/>
              <w:rPr>
                <w:rFonts w:ascii="Arial" w:hAnsi="Arial" w:cs="Arial"/>
                <w:color w:val="000000"/>
                <w:sz w:val="20"/>
                <w:szCs w:val="20"/>
                <w:lang w:val="en-GB"/>
              </w:rPr>
            </w:pPr>
            <w:r>
              <w:rPr>
                <w:rFonts w:ascii="Arial" w:hAnsi="Arial" w:cs="Arial"/>
                <w:color w:val="000000"/>
                <w:sz w:val="20"/>
                <w:szCs w:val="20"/>
                <w:lang w:val="en-GB"/>
              </w:rPr>
              <w:t>1. substantial draft this meeting</w:t>
            </w:r>
          </w:p>
          <w:p w14:paraId="38F4CA87" w14:textId="210F25DA" w:rsidR="00652013" w:rsidRDefault="00652013" w:rsidP="00652013">
            <w:pPr>
              <w:spacing w:line="276" w:lineRule="auto"/>
              <w:rPr>
                <w:rFonts w:ascii="Arial" w:hAnsi="Arial" w:cs="Arial"/>
                <w:color w:val="000000"/>
                <w:sz w:val="20"/>
                <w:szCs w:val="20"/>
                <w:lang w:val="en-GB"/>
              </w:rPr>
            </w:pPr>
            <w:r>
              <w:rPr>
                <w:rFonts w:ascii="Arial" w:hAnsi="Arial" w:cs="Arial"/>
                <w:color w:val="000000"/>
                <w:sz w:val="20"/>
                <w:szCs w:val="20"/>
                <w:lang w:val="en-GB"/>
              </w:rPr>
              <w:t>2. end of March 2021</w:t>
            </w:r>
          </w:p>
        </w:tc>
      </w:tr>
      <w:tr w:rsidR="00652013" w:rsidRPr="009D26B1" w14:paraId="2B86C227" w14:textId="77777777" w:rsidTr="00A258EC">
        <w:trPr>
          <w:trHeight w:val="300"/>
        </w:trPr>
        <w:tc>
          <w:tcPr>
            <w:tcW w:w="3153" w:type="dxa"/>
            <w:tcBorders>
              <w:top w:val="nil"/>
              <w:left w:val="nil"/>
              <w:bottom w:val="single" w:sz="4" w:space="0" w:color="FFFFFF"/>
              <w:right w:val="nil"/>
            </w:tcBorders>
            <w:shd w:val="clear" w:color="auto" w:fill="D8EEFA"/>
          </w:tcPr>
          <w:p w14:paraId="53AED54D" w14:textId="3E10A2B8" w:rsidR="00652013" w:rsidRPr="009D26B1" w:rsidRDefault="00652013" w:rsidP="00652013">
            <w:pPr>
              <w:spacing w:line="276" w:lineRule="auto"/>
              <w:rPr>
                <w:rFonts w:ascii="Arial" w:hAnsi="Arial" w:cs="Arial"/>
                <w:b/>
                <w:bCs/>
                <w:color w:val="000000"/>
                <w:sz w:val="20"/>
                <w:szCs w:val="20"/>
                <w:lang w:val="en-GB"/>
              </w:rPr>
            </w:pPr>
            <w:r w:rsidRPr="005274CD">
              <w:rPr>
                <w:rFonts w:ascii="Arial" w:hAnsi="Arial" w:cs="Arial"/>
                <w:b/>
                <w:bCs/>
                <w:color w:val="000000"/>
                <w:sz w:val="20"/>
                <w:szCs w:val="20"/>
                <w:lang w:val="en-GB"/>
              </w:rPr>
              <w:t xml:space="preserve">Additional relevant information? </w:t>
            </w:r>
          </w:p>
        </w:tc>
        <w:tc>
          <w:tcPr>
            <w:tcW w:w="1417" w:type="dxa"/>
            <w:tcBorders>
              <w:top w:val="nil"/>
              <w:left w:val="nil"/>
              <w:bottom w:val="single" w:sz="4" w:space="0" w:color="FFFFFF"/>
              <w:right w:val="nil"/>
            </w:tcBorders>
            <w:shd w:val="clear" w:color="auto" w:fill="D8EEFA"/>
          </w:tcPr>
          <w:p w14:paraId="7539D01F" w14:textId="297827CA" w:rsidR="00652013" w:rsidRDefault="00652013" w:rsidP="00652013">
            <w:pPr>
              <w:rPr>
                <w:rFonts w:ascii="Arial" w:hAnsi="Arial" w:cs="Arial"/>
                <w:color w:val="000000"/>
                <w:sz w:val="20"/>
                <w:szCs w:val="20"/>
                <w:lang w:val="en-GB"/>
              </w:rPr>
            </w:pPr>
            <w:r w:rsidRPr="005274CD">
              <w:rPr>
                <w:rFonts w:ascii="Arial" w:hAnsi="Arial" w:cs="Arial"/>
                <w:color w:val="000000"/>
                <w:sz w:val="20"/>
                <w:szCs w:val="20"/>
                <w:lang w:val="en-GB"/>
              </w:rPr>
              <w:t>SIMP microsite</w:t>
            </w:r>
          </w:p>
        </w:tc>
        <w:tc>
          <w:tcPr>
            <w:tcW w:w="2268" w:type="dxa"/>
            <w:tcBorders>
              <w:top w:val="nil"/>
              <w:left w:val="nil"/>
              <w:bottom w:val="single" w:sz="4" w:space="0" w:color="FFFFFF"/>
              <w:right w:val="nil"/>
            </w:tcBorders>
            <w:shd w:val="clear" w:color="auto" w:fill="D8EEFA"/>
          </w:tcPr>
          <w:p w14:paraId="45F23DB5" w14:textId="62E8EA8F" w:rsidR="00652013" w:rsidRDefault="00652013" w:rsidP="00652013">
            <w:pPr>
              <w:rPr>
                <w:rFonts w:ascii="Arial" w:hAnsi="Arial" w:cs="Arial"/>
                <w:color w:val="000000"/>
                <w:sz w:val="20"/>
                <w:szCs w:val="20"/>
                <w:lang w:val="en-GB"/>
              </w:rPr>
            </w:pPr>
            <w:r w:rsidRPr="009D26B1">
              <w:rPr>
                <w:rFonts w:ascii="Arial" w:hAnsi="Arial" w:cs="Arial"/>
                <w:color w:val="000000"/>
                <w:sz w:val="20"/>
                <w:szCs w:val="20"/>
              </w:rPr>
              <w:t>Suggest</w:t>
            </w:r>
            <w:r>
              <w:rPr>
                <w:rFonts w:ascii="Arial" w:hAnsi="Arial" w:cs="Arial"/>
                <w:color w:val="000000"/>
                <w:sz w:val="20"/>
                <w:szCs w:val="20"/>
              </w:rPr>
              <w:t>/add as appropriate</w:t>
            </w:r>
          </w:p>
        </w:tc>
        <w:tc>
          <w:tcPr>
            <w:tcW w:w="1560" w:type="dxa"/>
            <w:tcBorders>
              <w:top w:val="nil"/>
              <w:left w:val="nil"/>
              <w:bottom w:val="single" w:sz="4" w:space="0" w:color="FFFFFF"/>
              <w:right w:val="nil"/>
            </w:tcBorders>
            <w:shd w:val="clear" w:color="auto" w:fill="D8EEFA"/>
          </w:tcPr>
          <w:p w14:paraId="793619C0" w14:textId="0A0A6B58" w:rsidR="00652013" w:rsidRDefault="00652013" w:rsidP="00652013">
            <w:pPr>
              <w:spacing w:line="276" w:lineRule="auto"/>
              <w:rPr>
                <w:rFonts w:ascii="Arial" w:hAnsi="Arial" w:cs="Arial"/>
                <w:color w:val="000000"/>
                <w:sz w:val="20"/>
                <w:szCs w:val="20"/>
                <w:lang w:val="en-GB"/>
              </w:rPr>
            </w:pPr>
            <w:r>
              <w:rPr>
                <w:rFonts w:ascii="Arial" w:hAnsi="Arial" w:cs="Arial"/>
                <w:color w:val="000000"/>
                <w:sz w:val="20"/>
                <w:szCs w:val="20"/>
                <w:lang w:val="en-GB"/>
              </w:rPr>
              <w:t>Before summer break</w:t>
            </w:r>
          </w:p>
        </w:tc>
      </w:tr>
      <w:tr w:rsidR="00652013" w:rsidRPr="009D26B1" w14:paraId="38221A95" w14:textId="77777777" w:rsidTr="00A258EC">
        <w:trPr>
          <w:trHeight w:val="300"/>
        </w:trPr>
        <w:tc>
          <w:tcPr>
            <w:tcW w:w="3153" w:type="dxa"/>
            <w:tcBorders>
              <w:top w:val="nil"/>
              <w:left w:val="nil"/>
              <w:bottom w:val="single" w:sz="4" w:space="0" w:color="FFFFFF"/>
              <w:right w:val="nil"/>
            </w:tcBorders>
            <w:shd w:val="clear" w:color="auto" w:fill="D8EEFA"/>
          </w:tcPr>
          <w:p w14:paraId="4A4F9C77" w14:textId="0DC28E09" w:rsidR="00652013" w:rsidRPr="009D26B1" w:rsidRDefault="00652013" w:rsidP="00652013">
            <w:pPr>
              <w:spacing w:line="276" w:lineRule="auto"/>
              <w:rPr>
                <w:rFonts w:ascii="Arial" w:hAnsi="Arial" w:cs="Arial"/>
                <w:b/>
                <w:bCs/>
                <w:color w:val="000000"/>
                <w:sz w:val="20"/>
                <w:szCs w:val="20"/>
                <w:lang w:val="en-GB"/>
              </w:rPr>
            </w:pPr>
            <w:r>
              <w:rPr>
                <w:rFonts w:ascii="Arial" w:hAnsi="Arial" w:cs="Arial"/>
                <w:b/>
                <w:bCs/>
                <w:color w:val="000000"/>
                <w:sz w:val="20"/>
                <w:szCs w:val="20"/>
                <w:lang w:val="en-GB"/>
              </w:rPr>
              <w:t>Inventory</w:t>
            </w:r>
            <w:r w:rsidRPr="005274CD">
              <w:rPr>
                <w:rFonts w:ascii="Arial" w:hAnsi="Arial" w:cs="Arial"/>
                <w:b/>
                <w:bCs/>
                <w:color w:val="000000"/>
                <w:sz w:val="20"/>
                <w:szCs w:val="20"/>
                <w:lang w:val="en-GB"/>
              </w:rPr>
              <w:t xml:space="preserve"> </w:t>
            </w:r>
            <w:r>
              <w:rPr>
                <w:rFonts w:ascii="Arial" w:hAnsi="Arial" w:cs="Arial"/>
                <w:b/>
                <w:bCs/>
                <w:color w:val="000000"/>
                <w:sz w:val="20"/>
                <w:szCs w:val="20"/>
                <w:lang w:val="en-GB"/>
              </w:rPr>
              <w:t>of</w:t>
            </w:r>
            <w:r w:rsidRPr="005274CD">
              <w:rPr>
                <w:rFonts w:ascii="Arial" w:hAnsi="Arial" w:cs="Arial"/>
                <w:b/>
                <w:bCs/>
                <w:color w:val="000000"/>
                <w:sz w:val="20"/>
                <w:szCs w:val="20"/>
                <w:lang w:val="en-GB"/>
              </w:rPr>
              <w:t xml:space="preserve"> key topics of the SIMP</w:t>
            </w:r>
            <w:r>
              <w:rPr>
                <w:rFonts w:ascii="Arial" w:hAnsi="Arial" w:cs="Arial"/>
                <w:b/>
                <w:bCs/>
                <w:color w:val="000000"/>
                <w:sz w:val="20"/>
                <w:szCs w:val="20"/>
                <w:lang w:val="en-GB"/>
              </w:rPr>
              <w:t xml:space="preserve">. </w:t>
            </w:r>
            <w:r w:rsidRPr="00085029">
              <w:rPr>
                <w:rFonts w:ascii="Arial" w:hAnsi="Arial" w:cs="Arial"/>
                <w:color w:val="000000"/>
                <w:sz w:val="20"/>
                <w:szCs w:val="20"/>
                <w:lang w:val="en-GB"/>
              </w:rPr>
              <w:t>For the other key topics, this is presented in updated QSR thematic reports, (for fisheries, shipping, tourism, energy).</w:t>
            </w:r>
          </w:p>
        </w:tc>
        <w:tc>
          <w:tcPr>
            <w:tcW w:w="1417" w:type="dxa"/>
            <w:tcBorders>
              <w:top w:val="nil"/>
              <w:left w:val="nil"/>
              <w:bottom w:val="single" w:sz="4" w:space="0" w:color="FFFFFF"/>
              <w:right w:val="nil"/>
            </w:tcBorders>
            <w:shd w:val="clear" w:color="auto" w:fill="D8EEFA"/>
          </w:tcPr>
          <w:p w14:paraId="6B326FAC" w14:textId="744473FA" w:rsidR="00652013" w:rsidRDefault="00652013" w:rsidP="00652013">
            <w:pPr>
              <w:rPr>
                <w:rFonts w:ascii="Arial" w:hAnsi="Arial" w:cs="Arial"/>
                <w:color w:val="000000"/>
                <w:sz w:val="20"/>
                <w:szCs w:val="20"/>
                <w:lang w:val="en-GB"/>
              </w:rPr>
            </w:pPr>
            <w:r>
              <w:rPr>
                <w:rFonts w:ascii="Arial" w:hAnsi="Arial" w:cs="Arial"/>
                <w:color w:val="000000"/>
                <w:sz w:val="20"/>
                <w:szCs w:val="20"/>
                <w:lang w:val="en-GB"/>
              </w:rPr>
              <w:t>QSR thematic reports</w:t>
            </w:r>
          </w:p>
        </w:tc>
        <w:tc>
          <w:tcPr>
            <w:tcW w:w="2268" w:type="dxa"/>
            <w:tcBorders>
              <w:top w:val="nil"/>
              <w:left w:val="nil"/>
              <w:bottom w:val="single" w:sz="4" w:space="0" w:color="FFFFFF"/>
              <w:right w:val="nil"/>
            </w:tcBorders>
            <w:shd w:val="clear" w:color="auto" w:fill="D8EEFA"/>
          </w:tcPr>
          <w:p w14:paraId="08F30FA6" w14:textId="2F7745EE" w:rsidR="00652013" w:rsidRDefault="00652013" w:rsidP="00652013">
            <w:pPr>
              <w:rPr>
                <w:rFonts w:ascii="Arial" w:hAnsi="Arial" w:cs="Arial"/>
                <w:color w:val="000000"/>
                <w:sz w:val="20"/>
                <w:szCs w:val="20"/>
                <w:lang w:val="en-GB"/>
              </w:rPr>
            </w:pPr>
            <w:r>
              <w:rPr>
                <w:rFonts w:ascii="Arial" w:hAnsi="Arial" w:cs="Arial"/>
                <w:color w:val="000000"/>
                <w:sz w:val="20"/>
                <w:szCs w:val="20"/>
                <w:lang w:val="en-GB"/>
              </w:rPr>
              <w:t xml:space="preserve">QSR thematic report 2017 is still </w:t>
            </w:r>
            <w:proofErr w:type="gramStart"/>
            <w:r>
              <w:rPr>
                <w:rFonts w:ascii="Arial" w:hAnsi="Arial" w:cs="Arial"/>
                <w:color w:val="000000"/>
                <w:sz w:val="20"/>
                <w:szCs w:val="20"/>
                <w:lang w:val="en-GB"/>
              </w:rPr>
              <w:t>up-to-date</w:t>
            </w:r>
            <w:proofErr w:type="gramEnd"/>
          </w:p>
        </w:tc>
        <w:tc>
          <w:tcPr>
            <w:tcW w:w="1560" w:type="dxa"/>
            <w:tcBorders>
              <w:top w:val="nil"/>
              <w:left w:val="nil"/>
              <w:bottom w:val="single" w:sz="4" w:space="0" w:color="FFFFFF"/>
              <w:right w:val="nil"/>
            </w:tcBorders>
            <w:shd w:val="clear" w:color="auto" w:fill="D8EEFA"/>
          </w:tcPr>
          <w:p w14:paraId="6FAC1803" w14:textId="1E6D2B84" w:rsidR="00652013" w:rsidRDefault="00652013" w:rsidP="00652013">
            <w:pPr>
              <w:spacing w:line="276" w:lineRule="auto"/>
              <w:rPr>
                <w:rFonts w:ascii="Arial" w:hAnsi="Arial" w:cs="Arial"/>
                <w:color w:val="000000"/>
                <w:sz w:val="20"/>
                <w:szCs w:val="20"/>
                <w:lang w:val="en-GB"/>
              </w:rPr>
            </w:pPr>
            <w:r>
              <w:rPr>
                <w:rFonts w:ascii="Arial" w:hAnsi="Arial" w:cs="Arial"/>
                <w:color w:val="000000"/>
                <w:sz w:val="20"/>
                <w:szCs w:val="20"/>
                <w:lang w:val="en-GB"/>
              </w:rPr>
              <w:t>Done</w:t>
            </w:r>
          </w:p>
        </w:tc>
      </w:tr>
    </w:tbl>
    <w:p w14:paraId="4E0919C4" w14:textId="3A88690B" w:rsidR="005274CD" w:rsidRDefault="005274CD" w:rsidP="00A10DAB">
      <w:pPr>
        <w:pStyle w:val="4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sectPr w:rsidR="005274CD" w:rsidSect="00D276F5">
      <w:pgSz w:w="11901" w:h="16840"/>
      <w:pgMar w:top="993" w:right="1134" w:bottom="851" w:left="1134" w:header="709" w:footer="8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CAA4C" w14:textId="77777777" w:rsidR="00C1506A" w:rsidRDefault="00C1506A">
      <w:r>
        <w:separator/>
      </w:r>
    </w:p>
  </w:endnote>
  <w:endnote w:type="continuationSeparator" w:id="0">
    <w:p w14:paraId="50C9B0A3" w14:textId="77777777" w:rsidR="00C1506A" w:rsidRDefault="00C15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7D775" w14:textId="77777777" w:rsidR="00C1506A" w:rsidRDefault="00C1506A">
      <w:r>
        <w:separator/>
      </w:r>
    </w:p>
  </w:footnote>
  <w:footnote w:type="continuationSeparator" w:id="0">
    <w:p w14:paraId="61CF18CB" w14:textId="77777777" w:rsidR="00C1506A" w:rsidRDefault="00C15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901AA" w14:textId="33D1FA3D" w:rsidR="00513E0E" w:rsidRDefault="00513E0E" w:rsidP="00513E0E">
    <w:pPr>
      <w:pStyle w:val="Header"/>
    </w:pPr>
    <w:r>
      <w:rPr>
        <w:rFonts w:ascii="Georgia" w:hAnsi="Georgia"/>
        <w:color w:val="808080" w:themeColor="background1" w:themeShade="80"/>
        <w:sz w:val="18"/>
        <w:szCs w:val="18"/>
      </w:rPr>
      <w:t xml:space="preserve">EG-C </w:t>
    </w:r>
    <w:r w:rsidR="00796E36">
      <w:rPr>
        <w:rFonts w:ascii="Georgia" w:hAnsi="Georgia"/>
        <w:color w:val="808080" w:themeColor="background1" w:themeShade="80"/>
        <w:sz w:val="18"/>
        <w:szCs w:val="18"/>
      </w:rPr>
      <w:t>9</w:t>
    </w:r>
    <w:r>
      <w:rPr>
        <w:rFonts w:ascii="Georgia" w:hAnsi="Georgia"/>
        <w:color w:val="808080" w:themeColor="background1" w:themeShade="80"/>
        <w:sz w:val="18"/>
        <w:szCs w:val="18"/>
      </w:rPr>
      <w:t>/6 SIMP 2021-0</w:t>
    </w:r>
    <w:r w:rsidR="00796E36">
      <w:rPr>
        <w:rFonts w:ascii="Georgia" w:hAnsi="Georgia"/>
        <w:color w:val="808080" w:themeColor="background1" w:themeShade="80"/>
        <w:sz w:val="18"/>
        <w:szCs w:val="18"/>
      </w:rPr>
      <w:t>5</w:t>
    </w:r>
    <w:r>
      <w:rPr>
        <w:rFonts w:ascii="Georgia" w:hAnsi="Georgia"/>
        <w:color w:val="808080" w:themeColor="background1" w:themeShade="80"/>
        <w:sz w:val="18"/>
        <w:szCs w:val="18"/>
      </w:rPr>
      <w:t>-0</w:t>
    </w:r>
    <w:r w:rsidR="005E153D">
      <w:rPr>
        <w:rFonts w:ascii="Georgia" w:hAnsi="Georgia"/>
        <w:color w:val="808080" w:themeColor="background1" w:themeShade="80"/>
        <w:sz w:val="18"/>
        <w:szCs w:val="18"/>
      </w:rPr>
      <w:t>7</w:t>
    </w:r>
  </w:p>
  <w:p w14:paraId="62BE611D" w14:textId="77777777" w:rsidR="00513E0E" w:rsidRDefault="00513E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C37"/>
    <w:multiLevelType w:val="hybridMultilevel"/>
    <w:tmpl w:val="1F706A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D34FC3"/>
    <w:multiLevelType w:val="hybridMultilevel"/>
    <w:tmpl w:val="5E7AC90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828CA"/>
    <w:multiLevelType w:val="hybridMultilevel"/>
    <w:tmpl w:val="4860F4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7003C9B"/>
    <w:multiLevelType w:val="hybridMultilevel"/>
    <w:tmpl w:val="A54257B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08816C3B"/>
    <w:multiLevelType w:val="hybridMultilevel"/>
    <w:tmpl w:val="4FFE5208"/>
    <w:lvl w:ilvl="0" w:tplc="77F6B566">
      <w:start w:val="1"/>
      <w:numFmt w:val="decimal"/>
      <w:pStyle w:val="Numbering"/>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0A785AE4"/>
    <w:multiLevelType w:val="hybridMultilevel"/>
    <w:tmpl w:val="372C1BF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E8C3F24"/>
    <w:multiLevelType w:val="hybridMultilevel"/>
    <w:tmpl w:val="8A44FA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F4171FD"/>
    <w:multiLevelType w:val="hybridMultilevel"/>
    <w:tmpl w:val="9334B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C83285"/>
    <w:multiLevelType w:val="multilevel"/>
    <w:tmpl w:val="6A8E5BD4"/>
    <w:styleLink w:val="Stijl2"/>
    <w:lvl w:ilvl="0">
      <w:start w:val="1"/>
      <w:numFmt w:val="bullet"/>
      <w:lvlText w:val=""/>
      <w:lvlJc w:val="left"/>
      <w:pPr>
        <w:ind w:left="227" w:hanging="227"/>
      </w:pPr>
      <w:rPr>
        <w:rFonts w:ascii="Symbol" w:hAnsi="Symbol" w:hint="default"/>
      </w:rPr>
    </w:lvl>
    <w:lvl w:ilvl="1">
      <w:start w:val="1"/>
      <w:numFmt w:val="none"/>
      <w:lvlText w:val="-"/>
      <w:lvlJc w:val="left"/>
      <w:pPr>
        <w:ind w:left="454" w:hanging="227"/>
      </w:pPr>
      <w:rPr>
        <w:rFonts w:hint="default"/>
      </w:rPr>
    </w:lvl>
    <w:lvl w:ilvl="2">
      <w:start w:val="1"/>
      <w:numFmt w:val="lowerRoman"/>
      <w:lvlRestart w:val="1"/>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9" w15:restartNumberingAfterBreak="0">
    <w:nsid w:val="13264306"/>
    <w:multiLevelType w:val="multilevel"/>
    <w:tmpl w:val="06962652"/>
    <w:styleLink w:val="Lijststijl"/>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cs="Courier New" w:hint="default"/>
      </w:rPr>
    </w:lvl>
    <w:lvl w:ilvl="8">
      <w:start w:val="1"/>
      <w:numFmt w:val="bullet"/>
      <w:lvlText w:val=""/>
      <w:lvlJc w:val="left"/>
      <w:pPr>
        <w:ind w:left="2043" w:hanging="227"/>
      </w:pPr>
      <w:rPr>
        <w:rFonts w:ascii="Symbol" w:hAnsi="Symbol" w:hint="default"/>
      </w:rPr>
    </w:lvl>
  </w:abstractNum>
  <w:abstractNum w:abstractNumId="10" w15:restartNumberingAfterBreak="0">
    <w:nsid w:val="14E6758F"/>
    <w:multiLevelType w:val="hybridMultilevel"/>
    <w:tmpl w:val="5B32F13E"/>
    <w:lvl w:ilvl="0" w:tplc="972AC376">
      <w:start w:val="1"/>
      <w:numFmt w:val="decimal"/>
      <w:lvlText w:val="WP3.%1."/>
      <w:lvlJc w:val="left"/>
      <w:pPr>
        <w:ind w:left="851" w:hanging="851"/>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02C6E05"/>
    <w:multiLevelType w:val="hybridMultilevel"/>
    <w:tmpl w:val="FDB234B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C26EDA"/>
    <w:multiLevelType w:val="hybridMultilevel"/>
    <w:tmpl w:val="77849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F572EB"/>
    <w:multiLevelType w:val="hybridMultilevel"/>
    <w:tmpl w:val="E57434D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94B666D"/>
    <w:multiLevelType w:val="hybridMultilevel"/>
    <w:tmpl w:val="2EC8FF1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B05071A"/>
    <w:multiLevelType w:val="hybridMultilevel"/>
    <w:tmpl w:val="B2B40FDA"/>
    <w:lvl w:ilvl="0" w:tplc="7E7E4C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61189F"/>
    <w:multiLevelType w:val="hybridMultilevel"/>
    <w:tmpl w:val="0340063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11653D5"/>
    <w:multiLevelType w:val="multilevel"/>
    <w:tmpl w:val="49D600A8"/>
    <w:lvl w:ilvl="0">
      <w:start w:val="1"/>
      <w:numFmt w:val="bullet"/>
      <w:pStyle w:val="Lijstalinea1"/>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hint="default"/>
      </w:rPr>
    </w:lvl>
    <w:lvl w:ilvl="8">
      <w:start w:val="1"/>
      <w:numFmt w:val="bullet"/>
      <w:lvlText w:val=""/>
      <w:lvlJc w:val="left"/>
      <w:pPr>
        <w:ind w:left="2043" w:hanging="227"/>
      </w:pPr>
      <w:rPr>
        <w:rFonts w:ascii="Symbol" w:hAnsi="Symbol" w:hint="default"/>
        <w:color w:val="auto"/>
      </w:rPr>
    </w:lvl>
  </w:abstractNum>
  <w:abstractNum w:abstractNumId="18" w15:restartNumberingAfterBreak="0">
    <w:nsid w:val="31CB79D8"/>
    <w:multiLevelType w:val="multilevel"/>
    <w:tmpl w:val="06962652"/>
    <w:numStyleLink w:val="Lijststijl"/>
  </w:abstractNum>
  <w:abstractNum w:abstractNumId="19" w15:restartNumberingAfterBreak="0">
    <w:nsid w:val="3FCE1220"/>
    <w:multiLevelType w:val="hybridMultilevel"/>
    <w:tmpl w:val="F1A85BFC"/>
    <w:lvl w:ilvl="0" w:tplc="BC5A6246">
      <w:start w:val="1"/>
      <w:numFmt w:val="decimal"/>
      <w:lvlText w:val="WP2.%1."/>
      <w:lvlJc w:val="left"/>
      <w:pPr>
        <w:ind w:left="851" w:hanging="851"/>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44C1680A"/>
    <w:multiLevelType w:val="hybridMultilevel"/>
    <w:tmpl w:val="F870668A"/>
    <w:lvl w:ilvl="0" w:tplc="61DE1A02">
      <w:numFmt w:val="bullet"/>
      <w:lvlText w:val="-"/>
      <w:lvlJc w:val="left"/>
      <w:pPr>
        <w:ind w:left="360" w:hanging="360"/>
      </w:pPr>
      <w:rPr>
        <w:rFonts w:ascii="Verdana" w:eastAsia="Verdana" w:hAnsi="Verdana" w:cs="Times New Roman" w:hint="default"/>
      </w:rPr>
    </w:lvl>
    <w:lvl w:ilvl="1" w:tplc="0407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1" w15:restartNumberingAfterBreak="0">
    <w:nsid w:val="54726A5F"/>
    <w:multiLevelType w:val="hybridMultilevel"/>
    <w:tmpl w:val="44E208F0"/>
    <w:lvl w:ilvl="0" w:tplc="61DE1A02">
      <w:numFmt w:val="bullet"/>
      <w:lvlText w:val="-"/>
      <w:lvlJc w:val="left"/>
      <w:pPr>
        <w:ind w:left="360" w:hanging="360"/>
      </w:pPr>
      <w:rPr>
        <w:rFonts w:ascii="Verdana" w:eastAsia="Verdana"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2" w15:restartNumberingAfterBreak="0">
    <w:nsid w:val="56886054"/>
    <w:multiLevelType w:val="multilevel"/>
    <w:tmpl w:val="C0089F8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56E90032"/>
    <w:multiLevelType w:val="multilevel"/>
    <w:tmpl w:val="C7B4B6E6"/>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79E083D"/>
    <w:multiLevelType w:val="hybridMultilevel"/>
    <w:tmpl w:val="7AE40E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6412449F"/>
    <w:multiLevelType w:val="hybridMultilevel"/>
    <w:tmpl w:val="9BAA6B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58912EE"/>
    <w:multiLevelType w:val="hybridMultilevel"/>
    <w:tmpl w:val="0340063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D8D0BA7"/>
    <w:multiLevelType w:val="hybridMultilevel"/>
    <w:tmpl w:val="8752DE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48532D"/>
    <w:multiLevelType w:val="hybridMultilevel"/>
    <w:tmpl w:val="717E8F60"/>
    <w:lvl w:ilvl="0" w:tplc="AF0E4F12">
      <w:start w:val="1"/>
      <w:numFmt w:val="decimal"/>
      <w:lvlText w:val="WP4.%1."/>
      <w:lvlJc w:val="left"/>
      <w:pPr>
        <w:ind w:left="851" w:hanging="851"/>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71B57B05"/>
    <w:multiLevelType w:val="hybridMultilevel"/>
    <w:tmpl w:val="692AF640"/>
    <w:lvl w:ilvl="0" w:tplc="0407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22"/>
  </w:num>
  <w:num w:numId="2">
    <w:abstractNumId w:val="9"/>
  </w:num>
  <w:num w:numId="3">
    <w:abstractNumId w:val="8"/>
  </w:num>
  <w:num w:numId="4">
    <w:abstractNumId w:val="18"/>
  </w:num>
  <w:num w:numId="5">
    <w:abstractNumId w:val="17"/>
  </w:num>
  <w:num w:numId="6">
    <w:abstractNumId w:val="19"/>
  </w:num>
  <w:num w:numId="7">
    <w:abstractNumId w:val="10"/>
  </w:num>
  <w:num w:numId="8">
    <w:abstractNumId w:val="28"/>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2"/>
  </w:num>
  <w:num w:numId="15">
    <w:abstractNumId w:val="27"/>
  </w:num>
  <w:num w:numId="16">
    <w:abstractNumId w:val="1"/>
  </w:num>
  <w:num w:numId="17">
    <w:abstractNumId w:val="11"/>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20"/>
  </w:num>
  <w:num w:numId="21">
    <w:abstractNumId w:val="21"/>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5"/>
  </w:num>
  <w:num w:numId="25">
    <w:abstractNumId w:val="6"/>
  </w:num>
  <w:num w:numId="26">
    <w:abstractNumId w:val="23"/>
  </w:num>
  <w:num w:numId="27">
    <w:abstractNumId w:val="13"/>
  </w:num>
  <w:num w:numId="28">
    <w:abstractNumId w:val="26"/>
  </w:num>
  <w:num w:numId="29">
    <w:abstractNumId w:val="3"/>
  </w:num>
  <w:num w:numId="30">
    <w:abstractNumId w:val="16"/>
  </w:num>
  <w:num w:numId="31">
    <w:abstractNumId w:val="6"/>
  </w:num>
  <w:num w:numId="32">
    <w:abstractNumId w:val="5"/>
  </w:num>
  <w:num w:numId="33">
    <w:abstractNumId w:val="24"/>
  </w:num>
  <w:num w:numId="34">
    <w:abstractNumId w:val="14"/>
  </w:num>
  <w:num w:numId="35">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AW999929" w:val="7086b846-51c2-472a-b293-efb10e75b211"/>
    <w:docVar w:name="LW_DocType" w:val="70FC0A9"/>
  </w:docVars>
  <w:rsids>
    <w:rsidRoot w:val="00E65956"/>
    <w:rsid w:val="00004EE5"/>
    <w:rsid w:val="00007DD7"/>
    <w:rsid w:val="000135D9"/>
    <w:rsid w:val="00014ADE"/>
    <w:rsid w:val="0002233C"/>
    <w:rsid w:val="00042D61"/>
    <w:rsid w:val="00044B5D"/>
    <w:rsid w:val="00051122"/>
    <w:rsid w:val="00063107"/>
    <w:rsid w:val="00066FC4"/>
    <w:rsid w:val="000701AF"/>
    <w:rsid w:val="00073166"/>
    <w:rsid w:val="00075502"/>
    <w:rsid w:val="00084004"/>
    <w:rsid w:val="00085029"/>
    <w:rsid w:val="000B051E"/>
    <w:rsid w:val="000B62EE"/>
    <w:rsid w:val="000C379B"/>
    <w:rsid w:val="000D1CD5"/>
    <w:rsid w:val="000D4AA1"/>
    <w:rsid w:val="000E250B"/>
    <w:rsid w:val="000E286C"/>
    <w:rsid w:val="000E37F8"/>
    <w:rsid w:val="000E7117"/>
    <w:rsid w:val="000F0E64"/>
    <w:rsid w:val="000F37B1"/>
    <w:rsid w:val="001306C9"/>
    <w:rsid w:val="00133620"/>
    <w:rsid w:val="00147A4E"/>
    <w:rsid w:val="0017526A"/>
    <w:rsid w:val="001760DD"/>
    <w:rsid w:val="00181354"/>
    <w:rsid w:val="00193121"/>
    <w:rsid w:val="001A42FA"/>
    <w:rsid w:val="001B785E"/>
    <w:rsid w:val="001C042F"/>
    <w:rsid w:val="001F573E"/>
    <w:rsid w:val="002054A8"/>
    <w:rsid w:val="002108D8"/>
    <w:rsid w:val="00212819"/>
    <w:rsid w:val="002160AA"/>
    <w:rsid w:val="00216901"/>
    <w:rsid w:val="00227E91"/>
    <w:rsid w:val="002315FE"/>
    <w:rsid w:val="00241433"/>
    <w:rsid w:val="00242A26"/>
    <w:rsid w:val="00252FED"/>
    <w:rsid w:val="00254860"/>
    <w:rsid w:val="002A2B70"/>
    <w:rsid w:val="002A6524"/>
    <w:rsid w:val="002B38ED"/>
    <w:rsid w:val="002C3B3E"/>
    <w:rsid w:val="002D7C58"/>
    <w:rsid w:val="002D7DF5"/>
    <w:rsid w:val="00303771"/>
    <w:rsid w:val="003148C6"/>
    <w:rsid w:val="0032417C"/>
    <w:rsid w:val="003268D8"/>
    <w:rsid w:val="00333535"/>
    <w:rsid w:val="00336615"/>
    <w:rsid w:val="00340678"/>
    <w:rsid w:val="00340E03"/>
    <w:rsid w:val="00342BBA"/>
    <w:rsid w:val="00347A00"/>
    <w:rsid w:val="0035006B"/>
    <w:rsid w:val="00357EE8"/>
    <w:rsid w:val="003658EA"/>
    <w:rsid w:val="00367F1A"/>
    <w:rsid w:val="00375097"/>
    <w:rsid w:val="00375AF9"/>
    <w:rsid w:val="0038126B"/>
    <w:rsid w:val="003927D1"/>
    <w:rsid w:val="003951D7"/>
    <w:rsid w:val="003A4E03"/>
    <w:rsid w:val="003A6B2B"/>
    <w:rsid w:val="003B2160"/>
    <w:rsid w:val="003B2804"/>
    <w:rsid w:val="003D2626"/>
    <w:rsid w:val="003D5EE2"/>
    <w:rsid w:val="003D6420"/>
    <w:rsid w:val="003D6D11"/>
    <w:rsid w:val="003E6517"/>
    <w:rsid w:val="003E673D"/>
    <w:rsid w:val="003E7000"/>
    <w:rsid w:val="003F3217"/>
    <w:rsid w:val="0040052E"/>
    <w:rsid w:val="0041392A"/>
    <w:rsid w:val="0041642B"/>
    <w:rsid w:val="004450FC"/>
    <w:rsid w:val="004634D9"/>
    <w:rsid w:val="00464803"/>
    <w:rsid w:val="0047073F"/>
    <w:rsid w:val="00473646"/>
    <w:rsid w:val="0048039B"/>
    <w:rsid w:val="004811CF"/>
    <w:rsid w:val="0049559C"/>
    <w:rsid w:val="004B18F8"/>
    <w:rsid w:val="004B6166"/>
    <w:rsid w:val="004B7D8B"/>
    <w:rsid w:val="004D5FEB"/>
    <w:rsid w:val="004F7255"/>
    <w:rsid w:val="00513E0E"/>
    <w:rsid w:val="00520FB9"/>
    <w:rsid w:val="0052327A"/>
    <w:rsid w:val="00523334"/>
    <w:rsid w:val="00525246"/>
    <w:rsid w:val="005274CD"/>
    <w:rsid w:val="00536B4D"/>
    <w:rsid w:val="005507A2"/>
    <w:rsid w:val="0055335E"/>
    <w:rsid w:val="00566883"/>
    <w:rsid w:val="00576FC0"/>
    <w:rsid w:val="00583932"/>
    <w:rsid w:val="005915E0"/>
    <w:rsid w:val="0059757A"/>
    <w:rsid w:val="005A17D3"/>
    <w:rsid w:val="005B1554"/>
    <w:rsid w:val="005C366D"/>
    <w:rsid w:val="005C4D1E"/>
    <w:rsid w:val="005E153D"/>
    <w:rsid w:val="005F18A8"/>
    <w:rsid w:val="005F2743"/>
    <w:rsid w:val="005F2AC2"/>
    <w:rsid w:val="005F586A"/>
    <w:rsid w:val="00615200"/>
    <w:rsid w:val="006264FF"/>
    <w:rsid w:val="006359C2"/>
    <w:rsid w:val="006363AB"/>
    <w:rsid w:val="006444C3"/>
    <w:rsid w:val="00646DAB"/>
    <w:rsid w:val="00650ABF"/>
    <w:rsid w:val="00652013"/>
    <w:rsid w:val="006607D8"/>
    <w:rsid w:val="00682659"/>
    <w:rsid w:val="00697EC8"/>
    <w:rsid w:val="006A0819"/>
    <w:rsid w:val="006B0DAC"/>
    <w:rsid w:val="006B1F5B"/>
    <w:rsid w:val="006C6D65"/>
    <w:rsid w:val="006D0998"/>
    <w:rsid w:val="006D137A"/>
    <w:rsid w:val="006D1CAE"/>
    <w:rsid w:val="006D4D17"/>
    <w:rsid w:val="006D503E"/>
    <w:rsid w:val="006D7330"/>
    <w:rsid w:val="006F57CB"/>
    <w:rsid w:val="007019FC"/>
    <w:rsid w:val="00704B5F"/>
    <w:rsid w:val="00705336"/>
    <w:rsid w:val="007240E0"/>
    <w:rsid w:val="00724801"/>
    <w:rsid w:val="0072516E"/>
    <w:rsid w:val="00754D75"/>
    <w:rsid w:val="007563CD"/>
    <w:rsid w:val="00761403"/>
    <w:rsid w:val="0077755C"/>
    <w:rsid w:val="0078654F"/>
    <w:rsid w:val="00796E36"/>
    <w:rsid w:val="007976A5"/>
    <w:rsid w:val="007A0319"/>
    <w:rsid w:val="007B729F"/>
    <w:rsid w:val="007B73FA"/>
    <w:rsid w:val="007C501F"/>
    <w:rsid w:val="007C7BD3"/>
    <w:rsid w:val="007D5514"/>
    <w:rsid w:val="007E2E72"/>
    <w:rsid w:val="00810A18"/>
    <w:rsid w:val="008220BC"/>
    <w:rsid w:val="008236A8"/>
    <w:rsid w:val="00824914"/>
    <w:rsid w:val="00840BD4"/>
    <w:rsid w:val="00853159"/>
    <w:rsid w:val="00884A64"/>
    <w:rsid w:val="00885534"/>
    <w:rsid w:val="008965D1"/>
    <w:rsid w:val="008A01BE"/>
    <w:rsid w:val="008B6DC3"/>
    <w:rsid w:val="008C1B3E"/>
    <w:rsid w:val="008C1C3A"/>
    <w:rsid w:val="008C5C75"/>
    <w:rsid w:val="008D07C9"/>
    <w:rsid w:val="008D7682"/>
    <w:rsid w:val="008E5954"/>
    <w:rsid w:val="008F135B"/>
    <w:rsid w:val="008F7716"/>
    <w:rsid w:val="00900B48"/>
    <w:rsid w:val="009064E4"/>
    <w:rsid w:val="00911BD5"/>
    <w:rsid w:val="009128C7"/>
    <w:rsid w:val="00925EF4"/>
    <w:rsid w:val="0094113A"/>
    <w:rsid w:val="00950873"/>
    <w:rsid w:val="009517FA"/>
    <w:rsid w:val="00962206"/>
    <w:rsid w:val="00965C3E"/>
    <w:rsid w:val="009719CA"/>
    <w:rsid w:val="00973022"/>
    <w:rsid w:val="009754E1"/>
    <w:rsid w:val="00975C6B"/>
    <w:rsid w:val="00982C8B"/>
    <w:rsid w:val="009A2079"/>
    <w:rsid w:val="009B54B3"/>
    <w:rsid w:val="009C7A9E"/>
    <w:rsid w:val="009D01E2"/>
    <w:rsid w:val="009D105B"/>
    <w:rsid w:val="009D26B1"/>
    <w:rsid w:val="009D6A3D"/>
    <w:rsid w:val="009E6684"/>
    <w:rsid w:val="009E7C2C"/>
    <w:rsid w:val="009F331C"/>
    <w:rsid w:val="00A1036A"/>
    <w:rsid w:val="00A10DAB"/>
    <w:rsid w:val="00A12765"/>
    <w:rsid w:val="00A13D27"/>
    <w:rsid w:val="00A20BC6"/>
    <w:rsid w:val="00A258EC"/>
    <w:rsid w:val="00A30F2F"/>
    <w:rsid w:val="00A42560"/>
    <w:rsid w:val="00A47D81"/>
    <w:rsid w:val="00A55A4E"/>
    <w:rsid w:val="00A80F47"/>
    <w:rsid w:val="00A8235D"/>
    <w:rsid w:val="00A86C28"/>
    <w:rsid w:val="00A875C8"/>
    <w:rsid w:val="00A90832"/>
    <w:rsid w:val="00A915FB"/>
    <w:rsid w:val="00AC00B2"/>
    <w:rsid w:val="00AC2926"/>
    <w:rsid w:val="00AD0B9C"/>
    <w:rsid w:val="00AE651C"/>
    <w:rsid w:val="00AF263A"/>
    <w:rsid w:val="00B07A4C"/>
    <w:rsid w:val="00B1013D"/>
    <w:rsid w:val="00B1024D"/>
    <w:rsid w:val="00B15106"/>
    <w:rsid w:val="00B45E4C"/>
    <w:rsid w:val="00B61315"/>
    <w:rsid w:val="00B708A6"/>
    <w:rsid w:val="00B72227"/>
    <w:rsid w:val="00B72F28"/>
    <w:rsid w:val="00B74A40"/>
    <w:rsid w:val="00B77454"/>
    <w:rsid w:val="00B917A8"/>
    <w:rsid w:val="00BA0DF4"/>
    <w:rsid w:val="00BA3925"/>
    <w:rsid w:val="00BA773F"/>
    <w:rsid w:val="00BB539C"/>
    <w:rsid w:val="00BB654B"/>
    <w:rsid w:val="00BB72BE"/>
    <w:rsid w:val="00BC4357"/>
    <w:rsid w:val="00BD4531"/>
    <w:rsid w:val="00BE4BF3"/>
    <w:rsid w:val="00C066DF"/>
    <w:rsid w:val="00C1506A"/>
    <w:rsid w:val="00C15340"/>
    <w:rsid w:val="00C23468"/>
    <w:rsid w:val="00C25297"/>
    <w:rsid w:val="00C4030F"/>
    <w:rsid w:val="00C6067C"/>
    <w:rsid w:val="00C62F33"/>
    <w:rsid w:val="00C63E55"/>
    <w:rsid w:val="00C74539"/>
    <w:rsid w:val="00C81A36"/>
    <w:rsid w:val="00C914D0"/>
    <w:rsid w:val="00C917B4"/>
    <w:rsid w:val="00C92F48"/>
    <w:rsid w:val="00C94373"/>
    <w:rsid w:val="00C9446B"/>
    <w:rsid w:val="00C94E92"/>
    <w:rsid w:val="00C96C7B"/>
    <w:rsid w:val="00CA1F88"/>
    <w:rsid w:val="00CA3FEC"/>
    <w:rsid w:val="00CA4F12"/>
    <w:rsid w:val="00CB0F49"/>
    <w:rsid w:val="00CD0E99"/>
    <w:rsid w:val="00CE4943"/>
    <w:rsid w:val="00D02CC2"/>
    <w:rsid w:val="00D045F6"/>
    <w:rsid w:val="00D04A2E"/>
    <w:rsid w:val="00D06D60"/>
    <w:rsid w:val="00D10487"/>
    <w:rsid w:val="00D276F5"/>
    <w:rsid w:val="00D37A59"/>
    <w:rsid w:val="00D541BC"/>
    <w:rsid w:val="00D55AAA"/>
    <w:rsid w:val="00D714D5"/>
    <w:rsid w:val="00D71C4A"/>
    <w:rsid w:val="00D77486"/>
    <w:rsid w:val="00D82250"/>
    <w:rsid w:val="00D90053"/>
    <w:rsid w:val="00D94B4C"/>
    <w:rsid w:val="00D964E6"/>
    <w:rsid w:val="00DA566F"/>
    <w:rsid w:val="00DC3627"/>
    <w:rsid w:val="00DC549B"/>
    <w:rsid w:val="00DC5EAB"/>
    <w:rsid w:val="00DD4A46"/>
    <w:rsid w:val="00DE4522"/>
    <w:rsid w:val="00DF2A2C"/>
    <w:rsid w:val="00E00EBB"/>
    <w:rsid w:val="00E01D3F"/>
    <w:rsid w:val="00E05DFD"/>
    <w:rsid w:val="00E20D83"/>
    <w:rsid w:val="00E41AA1"/>
    <w:rsid w:val="00E420E7"/>
    <w:rsid w:val="00E51DED"/>
    <w:rsid w:val="00E55CC2"/>
    <w:rsid w:val="00E60B90"/>
    <w:rsid w:val="00E629D8"/>
    <w:rsid w:val="00E65956"/>
    <w:rsid w:val="00E667AE"/>
    <w:rsid w:val="00E7261B"/>
    <w:rsid w:val="00E8189E"/>
    <w:rsid w:val="00E83D98"/>
    <w:rsid w:val="00E84286"/>
    <w:rsid w:val="00E85374"/>
    <w:rsid w:val="00E904DF"/>
    <w:rsid w:val="00E92147"/>
    <w:rsid w:val="00E95582"/>
    <w:rsid w:val="00E96D7C"/>
    <w:rsid w:val="00EB608B"/>
    <w:rsid w:val="00EC0CDB"/>
    <w:rsid w:val="00EC431E"/>
    <w:rsid w:val="00EC5696"/>
    <w:rsid w:val="00ED49E9"/>
    <w:rsid w:val="00EE23C0"/>
    <w:rsid w:val="00EE25B5"/>
    <w:rsid w:val="00EF1778"/>
    <w:rsid w:val="00F04325"/>
    <w:rsid w:val="00F05116"/>
    <w:rsid w:val="00F52682"/>
    <w:rsid w:val="00F62E2B"/>
    <w:rsid w:val="00F73795"/>
    <w:rsid w:val="00F7706D"/>
    <w:rsid w:val="00F77F84"/>
    <w:rsid w:val="00F872A7"/>
    <w:rsid w:val="00F912C1"/>
    <w:rsid w:val="00F91478"/>
    <w:rsid w:val="00F97082"/>
    <w:rsid w:val="00FA2226"/>
    <w:rsid w:val="00FA27B3"/>
    <w:rsid w:val="00FA36AB"/>
    <w:rsid w:val="00FB5CE8"/>
    <w:rsid w:val="00FC4DEB"/>
    <w:rsid w:val="00FC6BEB"/>
    <w:rsid w:val="00FE6205"/>
    <w:rsid w:val="00FF523A"/>
    <w:rsid w:val="00FF76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20EE748"/>
  <w15:docId w15:val="{90C0573C-584C-4D93-A29F-E3EA034E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8"/>
    <w:qFormat/>
    <w:pPr>
      <w:keepNext/>
      <w:numPr>
        <w:numId w:val="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360" w:lineRule="auto"/>
      <w:textAlignment w:val="baseline"/>
      <w:outlineLvl w:val="0"/>
    </w:pPr>
    <w:rPr>
      <w:rFonts w:ascii="Arial" w:hAnsi="Arial"/>
      <w:b/>
      <w:caps/>
      <w:color w:val="000000"/>
      <w:szCs w:val="20"/>
      <w:lang w:eastAsia="de-DE"/>
    </w:rPr>
  </w:style>
  <w:style w:type="paragraph" w:styleId="Heading2">
    <w:name w:val="heading 2"/>
    <w:basedOn w:val="Normal"/>
    <w:next w:val="Normal"/>
    <w:link w:val="Heading2Char"/>
    <w:uiPriority w:val="9"/>
    <w:qFormat/>
    <w:pPr>
      <w:keepNext/>
      <w:widowControl w:val="0"/>
      <w:numPr>
        <w:ilvl w:val="1"/>
        <w:numId w:val="1"/>
      </w:numPr>
      <w:overflowPunct w:val="0"/>
      <w:autoSpaceDE w:val="0"/>
      <w:autoSpaceDN w:val="0"/>
      <w:adjustRightInd w:val="0"/>
      <w:textAlignment w:val="baseline"/>
      <w:outlineLvl w:val="1"/>
    </w:pPr>
    <w:rPr>
      <w:rFonts w:ascii="Arial" w:hAnsi="Arial"/>
      <w:b/>
      <w:caps/>
      <w:sz w:val="20"/>
      <w:szCs w:val="20"/>
      <w:lang w:val="en-GB" w:eastAsia="de-DE"/>
    </w:rPr>
  </w:style>
  <w:style w:type="paragraph" w:styleId="Heading3">
    <w:name w:val="heading 3"/>
    <w:aliases w:val="Heading,3"/>
    <w:basedOn w:val="Normal"/>
    <w:next w:val="Normal"/>
    <w:link w:val="Heading3Char"/>
    <w:uiPriority w:val="9"/>
    <w:qFormat/>
    <w:pPr>
      <w:keepNext/>
      <w:numPr>
        <w:ilvl w:val="2"/>
        <w:numId w:val="1"/>
      </w:numPr>
      <w:overflowPunct w:val="0"/>
      <w:autoSpaceDE w:val="0"/>
      <w:autoSpaceDN w:val="0"/>
      <w:adjustRightInd w:val="0"/>
      <w:jc w:val="both"/>
      <w:textAlignment w:val="baseline"/>
      <w:outlineLvl w:val="2"/>
    </w:pPr>
    <w:rPr>
      <w:rFonts w:ascii="Arial" w:hAnsi="Arial"/>
      <w:b/>
      <w:sz w:val="20"/>
      <w:szCs w:val="20"/>
      <w:lang w:val="en-GB" w:eastAsia="de-DE"/>
    </w:rPr>
  </w:style>
  <w:style w:type="paragraph" w:styleId="Heading4">
    <w:name w:val="heading 4"/>
    <w:basedOn w:val="Normal"/>
    <w:next w:val="Normal"/>
    <w:link w:val="Heading4Char"/>
    <w:uiPriority w:val="9"/>
    <w:qFormat/>
    <w:pPr>
      <w:keepNext/>
      <w:tabs>
        <w:tab w:val="left" w:pos="-1440"/>
      </w:tabs>
      <w:spacing w:line="360" w:lineRule="auto"/>
      <w:outlineLvl w:val="3"/>
    </w:pPr>
    <w:rPr>
      <w:rFonts w:ascii="Arial" w:hAnsi="Arial"/>
      <w:b/>
      <w:sz w:val="20"/>
      <w:lang w:val="en-GB" w:eastAsia="de-DE"/>
    </w:rPr>
  </w:style>
  <w:style w:type="paragraph" w:styleId="Heading5">
    <w:name w:val="heading 5"/>
    <w:basedOn w:val="Normal"/>
    <w:next w:val="Normal"/>
    <w:link w:val="Heading5Char"/>
    <w:uiPriority w:val="9"/>
    <w:qFormat/>
    <w:pPr>
      <w:keepNext/>
      <w:ind w:left="360" w:hanging="360"/>
      <w:outlineLvl w:val="4"/>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basedOn w:val="Normal"/>
    <w:link w:val="FooterChar"/>
    <w:uiPriority w:val="99"/>
    <w:pPr>
      <w:tabs>
        <w:tab w:val="center" w:pos="4703"/>
        <w:tab w:val="right" w:pos="9406"/>
      </w:tabs>
    </w:pPr>
  </w:style>
  <w:style w:type="paragraph" w:styleId="BodyText">
    <w:name w:val="Body Text"/>
    <w:basedOn w:val="Normal"/>
    <w:rPr>
      <w:rFonts w:ascii="Arial" w:hAnsi="Arial" w:cs="Arial"/>
      <w:sz w:val="20"/>
      <w:lang w:eastAsia="de-DE"/>
    </w:rPr>
  </w:style>
  <w:style w:type="character" w:styleId="PageNumber">
    <w:name w:val="page number"/>
    <w:basedOn w:val="DefaultParagraphFont"/>
  </w:style>
  <w:style w:type="paragraph" w:styleId="BodyTextIndent">
    <w:name w:val="Body Text Indent"/>
    <w:basedOn w:val="Normal"/>
    <w:pPr>
      <w:ind w:left="360" w:hanging="360"/>
    </w:pPr>
    <w:rPr>
      <w:rFonts w:ascii="Arial" w:hAnsi="Arial" w:cs="Arial"/>
      <w:sz w:val="20"/>
      <w:szCs w:val="20"/>
    </w:rPr>
  </w:style>
  <w:style w:type="paragraph" w:styleId="CommentText">
    <w:name w:val="annotation text"/>
    <w:basedOn w:val="Normal"/>
    <w:link w:val="CommentTextChar"/>
    <w:uiPriority w:val="99"/>
    <w:rPr>
      <w:sz w:val="20"/>
      <w:szCs w:val="20"/>
      <w:lang w:val="de-DE" w:eastAsia="de-DE"/>
    </w:rPr>
  </w:style>
  <w:style w:type="paragraph" w:styleId="PlainText">
    <w:name w:val="Plain Text"/>
    <w:basedOn w:val="Normal"/>
    <w:rPr>
      <w:rFonts w:ascii="Arial" w:hAnsi="Arial" w:cs="Courier New"/>
      <w:sz w:val="20"/>
      <w:szCs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Textkrper21">
    <w:name w:val="Textkörper 21"/>
    <w:basedOn w:val="Normal"/>
    <w:pPr>
      <w:tabs>
        <w:tab w:val="left" w:pos="426"/>
      </w:tabs>
    </w:pPr>
    <w:rPr>
      <w:rFonts w:ascii="Arial" w:hAnsi="Arial"/>
      <w:color w:val="000000"/>
      <w:szCs w:val="20"/>
      <w:lang w:eastAsia="de-DE"/>
    </w:r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rFonts w:ascii="Arial" w:hAnsi="Arial" w:cs="Arial"/>
      <w:b/>
      <w:bCs/>
      <w:sz w:val="20"/>
      <w:szCs w:val="20"/>
      <w:lang w:val="de-DE" w:eastAsia="de-DE"/>
    </w:rPr>
  </w:style>
  <w:style w:type="character" w:styleId="CommentReference">
    <w:name w:val="annotation reference"/>
    <w:uiPriority w:val="99"/>
    <w:semiHidden/>
    <w:rPr>
      <w:sz w:val="16"/>
      <w:szCs w:val="16"/>
    </w:rPr>
  </w:style>
  <w:style w:type="paragraph" w:styleId="CommentSubject">
    <w:name w:val="annotation subject"/>
    <w:basedOn w:val="CommentText"/>
    <w:next w:val="CommentText"/>
    <w:link w:val="CommentSubjectChar"/>
    <w:uiPriority w:val="99"/>
    <w:semiHidden/>
    <w:rPr>
      <w:b/>
      <w:bCs/>
      <w:lang w:val="en-US" w:eastAsia="en-US"/>
    </w:rPr>
  </w:style>
  <w:style w:type="character" w:styleId="Emphasis">
    <w:name w:val="Emphasis"/>
    <w:uiPriority w:val="20"/>
    <w:qFormat/>
    <w:rsid w:val="00147A4E"/>
    <w:rPr>
      <w:i/>
      <w:iCs/>
    </w:rPr>
  </w:style>
  <w:style w:type="table" w:styleId="TableGrid">
    <w:name w:val="Table Grid"/>
    <w:basedOn w:val="TableNormal"/>
    <w:uiPriority w:val="39"/>
    <w:rsid w:val="00B07A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C5696"/>
    <w:pPr>
      <w:spacing w:after="200" w:line="276" w:lineRule="auto"/>
      <w:ind w:left="720"/>
      <w:contextualSpacing/>
    </w:pPr>
    <w:rPr>
      <w:rFonts w:asciiTheme="minorHAnsi" w:eastAsiaTheme="minorHAnsi" w:hAnsiTheme="minorHAnsi" w:cstheme="minorBidi"/>
      <w:sz w:val="22"/>
      <w:szCs w:val="22"/>
      <w:lang w:val="de-DE"/>
    </w:rPr>
  </w:style>
  <w:style w:type="character" w:customStyle="1" w:styleId="HeaderChar">
    <w:name w:val="Header Char"/>
    <w:basedOn w:val="DefaultParagraphFont"/>
    <w:link w:val="Header"/>
    <w:uiPriority w:val="99"/>
    <w:rsid w:val="00EC5696"/>
    <w:rPr>
      <w:sz w:val="24"/>
      <w:szCs w:val="24"/>
      <w:lang w:val="en-US" w:eastAsia="en-US"/>
    </w:rPr>
  </w:style>
  <w:style w:type="character" w:styleId="Hyperlink">
    <w:name w:val="Hyperlink"/>
    <w:basedOn w:val="DefaultParagraphFont"/>
    <w:uiPriority w:val="99"/>
    <w:unhideWhenUsed/>
    <w:rsid w:val="00615200"/>
    <w:rPr>
      <w:color w:val="0563C1"/>
      <w:u w:val="single"/>
    </w:rPr>
  </w:style>
  <w:style w:type="character" w:customStyle="1" w:styleId="FooterChar">
    <w:name w:val="Footer Char"/>
    <w:basedOn w:val="DefaultParagraphFont"/>
    <w:link w:val="Footer"/>
    <w:uiPriority w:val="99"/>
    <w:rsid w:val="006607D8"/>
    <w:rPr>
      <w:sz w:val="24"/>
      <w:szCs w:val="24"/>
      <w:lang w:val="en-US" w:eastAsia="en-US"/>
    </w:rPr>
  </w:style>
  <w:style w:type="character" w:customStyle="1" w:styleId="Heading1Char">
    <w:name w:val="Heading 1 Char"/>
    <w:basedOn w:val="DefaultParagraphFont"/>
    <w:link w:val="Heading1"/>
    <w:uiPriority w:val="8"/>
    <w:rsid w:val="00AC00B2"/>
    <w:rPr>
      <w:rFonts w:ascii="Arial" w:hAnsi="Arial"/>
      <w:b/>
      <w:caps/>
      <w:color w:val="000000"/>
      <w:sz w:val="24"/>
      <w:lang w:val="en-US"/>
    </w:rPr>
  </w:style>
  <w:style w:type="paragraph" w:styleId="NoSpacing">
    <w:name w:val="No Spacing"/>
    <w:uiPriority w:val="1"/>
    <w:unhideWhenUsed/>
    <w:qFormat/>
    <w:rsid w:val="00AC00B2"/>
    <w:pPr>
      <w:spacing w:line="240" w:lineRule="exact"/>
      <w:contextualSpacing/>
    </w:pPr>
    <w:rPr>
      <w:rFonts w:ascii="Verdana" w:eastAsiaTheme="minorHAnsi" w:hAnsi="Verdana" w:cstheme="minorBidi"/>
      <w:sz w:val="18"/>
      <w:szCs w:val="18"/>
      <w:lang w:val="nl-NL" w:eastAsia="en-US"/>
    </w:rPr>
  </w:style>
  <w:style w:type="character" w:customStyle="1" w:styleId="Heading2Char">
    <w:name w:val="Heading 2 Char"/>
    <w:basedOn w:val="DefaultParagraphFont"/>
    <w:link w:val="Heading2"/>
    <w:uiPriority w:val="9"/>
    <w:rsid w:val="00AC00B2"/>
    <w:rPr>
      <w:rFonts w:ascii="Arial" w:hAnsi="Arial"/>
      <w:b/>
      <w:caps/>
      <w:lang w:val="en-GB"/>
    </w:rPr>
  </w:style>
  <w:style w:type="character" w:customStyle="1" w:styleId="Heading3Char">
    <w:name w:val="Heading 3 Char"/>
    <w:aliases w:val="Heading Char,3 Char"/>
    <w:basedOn w:val="DefaultParagraphFont"/>
    <w:link w:val="Heading3"/>
    <w:uiPriority w:val="9"/>
    <w:rsid w:val="00AC00B2"/>
    <w:rPr>
      <w:rFonts w:ascii="Arial" w:hAnsi="Arial"/>
      <w:b/>
      <w:lang w:val="en-GB"/>
    </w:rPr>
  </w:style>
  <w:style w:type="character" w:customStyle="1" w:styleId="Heading4Char">
    <w:name w:val="Heading 4 Char"/>
    <w:basedOn w:val="DefaultParagraphFont"/>
    <w:link w:val="Heading4"/>
    <w:uiPriority w:val="9"/>
    <w:rsid w:val="00AC00B2"/>
    <w:rPr>
      <w:rFonts w:ascii="Arial" w:hAnsi="Arial"/>
      <w:b/>
      <w:szCs w:val="24"/>
      <w:lang w:val="en-GB"/>
    </w:rPr>
  </w:style>
  <w:style w:type="paragraph" w:styleId="Title">
    <w:name w:val="Title"/>
    <w:basedOn w:val="Normal"/>
    <w:next w:val="Normal"/>
    <w:link w:val="TitleChar"/>
    <w:uiPriority w:val="10"/>
    <w:rsid w:val="00AC00B2"/>
    <w:pPr>
      <w:pBdr>
        <w:bottom w:val="single" w:sz="8" w:space="4" w:color="003047" w:themeColor="accent1"/>
      </w:pBdr>
      <w:spacing w:after="300"/>
    </w:pPr>
    <w:rPr>
      <w:rFonts w:asciiTheme="minorHAnsi" w:eastAsiaTheme="majorEastAsia" w:hAnsiTheme="minorHAnsi" w:cstheme="majorBidi"/>
      <w:spacing w:val="5"/>
      <w:kern w:val="28"/>
      <w:sz w:val="52"/>
      <w:szCs w:val="52"/>
      <w:lang w:val="nl-NL"/>
    </w:rPr>
  </w:style>
  <w:style w:type="character" w:customStyle="1" w:styleId="TitleChar">
    <w:name w:val="Title Char"/>
    <w:basedOn w:val="DefaultParagraphFont"/>
    <w:link w:val="Title"/>
    <w:uiPriority w:val="10"/>
    <w:rsid w:val="00AC00B2"/>
    <w:rPr>
      <w:rFonts w:asciiTheme="minorHAnsi" w:eastAsiaTheme="majorEastAsia" w:hAnsiTheme="minorHAnsi" w:cstheme="majorBidi"/>
      <w:spacing w:val="5"/>
      <w:kern w:val="28"/>
      <w:sz w:val="52"/>
      <w:szCs w:val="52"/>
      <w:lang w:val="nl-NL" w:eastAsia="en-US"/>
    </w:rPr>
  </w:style>
  <w:style w:type="character" w:customStyle="1" w:styleId="BalloonTextChar">
    <w:name w:val="Balloon Text Char"/>
    <w:basedOn w:val="DefaultParagraphFont"/>
    <w:link w:val="BalloonText"/>
    <w:uiPriority w:val="99"/>
    <w:semiHidden/>
    <w:rsid w:val="00AC00B2"/>
    <w:rPr>
      <w:rFonts w:ascii="Tahoma" w:hAnsi="Tahoma" w:cs="Tahoma"/>
      <w:sz w:val="16"/>
      <w:szCs w:val="16"/>
      <w:lang w:val="en-US" w:eastAsia="en-US"/>
    </w:rPr>
  </w:style>
  <w:style w:type="numbering" w:customStyle="1" w:styleId="Lijststijl">
    <w:name w:val="Lijststijl"/>
    <w:uiPriority w:val="99"/>
    <w:rsid w:val="00AC00B2"/>
    <w:pPr>
      <w:numPr>
        <w:numId w:val="2"/>
      </w:numPr>
    </w:pPr>
  </w:style>
  <w:style w:type="numbering" w:customStyle="1" w:styleId="Stijl2">
    <w:name w:val="Stijl2"/>
    <w:uiPriority w:val="99"/>
    <w:rsid w:val="00AC00B2"/>
    <w:pPr>
      <w:numPr>
        <w:numId w:val="3"/>
      </w:numPr>
    </w:pPr>
  </w:style>
  <w:style w:type="paragraph" w:customStyle="1" w:styleId="Lijstmetopsommingstekens">
    <w:name w:val="Lijst met opsommingstekens"/>
    <w:basedOn w:val="ListParagraph"/>
    <w:link w:val="LijstmetopsommingstekensChar"/>
    <w:uiPriority w:val="10"/>
    <w:rsid w:val="00AC00B2"/>
    <w:pPr>
      <w:numPr>
        <w:numId w:val="4"/>
      </w:numPr>
      <w:spacing w:after="0" w:line="240" w:lineRule="auto"/>
      <w:contextualSpacing w:val="0"/>
    </w:pPr>
    <w:rPr>
      <w:szCs w:val="18"/>
      <w:lang w:val="nl-NL"/>
    </w:rPr>
  </w:style>
  <w:style w:type="character" w:customStyle="1" w:styleId="ListParagraphChar">
    <w:name w:val="List Paragraph Char"/>
    <w:basedOn w:val="DefaultParagraphFont"/>
    <w:link w:val="ListParagraph"/>
    <w:uiPriority w:val="34"/>
    <w:rsid w:val="00AC00B2"/>
    <w:rPr>
      <w:rFonts w:asciiTheme="minorHAnsi" w:eastAsiaTheme="minorHAnsi" w:hAnsiTheme="minorHAnsi" w:cstheme="minorBidi"/>
      <w:sz w:val="22"/>
      <w:szCs w:val="22"/>
      <w:lang w:eastAsia="en-US"/>
    </w:rPr>
  </w:style>
  <w:style w:type="character" w:customStyle="1" w:styleId="LijstmetopsommingstekensChar">
    <w:name w:val="Lijst met opsommingstekens Char"/>
    <w:basedOn w:val="ListParagraphChar"/>
    <w:link w:val="Lijstmetopsommingstekens"/>
    <w:uiPriority w:val="10"/>
    <w:rsid w:val="00AC00B2"/>
    <w:rPr>
      <w:rFonts w:asciiTheme="minorHAnsi" w:eastAsiaTheme="minorHAnsi" w:hAnsiTheme="minorHAnsi" w:cstheme="minorBidi"/>
      <w:sz w:val="22"/>
      <w:szCs w:val="18"/>
      <w:lang w:val="nl-NL" w:eastAsia="en-US"/>
    </w:rPr>
  </w:style>
  <w:style w:type="table" w:styleId="LightShading">
    <w:name w:val="Light Shading"/>
    <w:basedOn w:val="TableNormal"/>
    <w:uiPriority w:val="60"/>
    <w:rsid w:val="00AC00B2"/>
    <w:rPr>
      <w:rFonts w:asciiTheme="minorHAnsi" w:eastAsiaTheme="minorHAnsi" w:hAnsiTheme="minorHAnsi" w:cstheme="minorBidi"/>
      <w:color w:val="000000" w:themeColor="text1" w:themeShade="BF"/>
      <w:sz w:val="18"/>
      <w:szCs w:val="18"/>
      <w:lang w:val="nl-NL"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C00B2"/>
    <w:rPr>
      <w:rFonts w:asciiTheme="minorHAnsi" w:eastAsiaTheme="minorHAnsi" w:hAnsiTheme="minorHAnsi" w:cstheme="minorBidi"/>
      <w:color w:val="002335" w:themeColor="accent1" w:themeShade="BF"/>
      <w:sz w:val="18"/>
      <w:szCs w:val="18"/>
      <w:lang w:val="nl-NL" w:eastAsia="en-US"/>
    </w:rPr>
    <w:tblPr>
      <w:tblStyleRowBandSize w:val="1"/>
      <w:tblStyleColBandSize w:val="1"/>
      <w:tblBorders>
        <w:top w:val="single" w:sz="8" w:space="0" w:color="003047" w:themeColor="accent1"/>
        <w:bottom w:val="single" w:sz="8" w:space="0" w:color="003047" w:themeColor="accent1"/>
      </w:tblBorders>
    </w:tblPr>
    <w:tblStylePr w:type="firstRow">
      <w:pPr>
        <w:spacing w:before="0" w:after="0" w:line="240" w:lineRule="auto"/>
      </w:pPr>
      <w:rPr>
        <w:b/>
        <w:bCs/>
      </w:rPr>
      <w:tblPr/>
      <w:tcPr>
        <w:tcBorders>
          <w:top w:val="single" w:sz="8" w:space="0" w:color="003047" w:themeColor="accent1"/>
          <w:left w:val="nil"/>
          <w:bottom w:val="single" w:sz="8" w:space="0" w:color="003047" w:themeColor="accent1"/>
          <w:right w:val="nil"/>
          <w:insideH w:val="nil"/>
          <w:insideV w:val="nil"/>
        </w:tcBorders>
      </w:tcPr>
    </w:tblStylePr>
    <w:tblStylePr w:type="lastRow">
      <w:pPr>
        <w:spacing w:before="0" w:after="0" w:line="240" w:lineRule="auto"/>
      </w:pPr>
      <w:rPr>
        <w:b/>
        <w:bCs/>
      </w:rPr>
      <w:tblPr/>
      <w:tcPr>
        <w:tcBorders>
          <w:top w:val="single" w:sz="8" w:space="0" w:color="003047" w:themeColor="accent1"/>
          <w:left w:val="nil"/>
          <w:bottom w:val="single" w:sz="8" w:space="0" w:color="00304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2DBFF" w:themeFill="accent1" w:themeFillTint="3F"/>
      </w:tcPr>
    </w:tblStylePr>
    <w:tblStylePr w:type="band1Horz">
      <w:tblPr/>
      <w:tcPr>
        <w:tcBorders>
          <w:left w:val="nil"/>
          <w:right w:val="nil"/>
          <w:insideH w:val="nil"/>
          <w:insideV w:val="nil"/>
        </w:tcBorders>
        <w:shd w:val="clear" w:color="auto" w:fill="92DBFF" w:themeFill="accent1" w:themeFillTint="3F"/>
      </w:tcPr>
    </w:tblStylePr>
  </w:style>
  <w:style w:type="table" w:styleId="LightShading-Accent3">
    <w:name w:val="Light Shading Accent 3"/>
    <w:basedOn w:val="TableNormal"/>
    <w:uiPriority w:val="60"/>
    <w:rsid w:val="00AC00B2"/>
    <w:rPr>
      <w:rFonts w:asciiTheme="minorHAnsi" w:eastAsiaTheme="minorHAnsi" w:hAnsiTheme="minorHAnsi" w:cstheme="minorBidi"/>
      <w:color w:val="0088AB" w:themeColor="accent3" w:themeShade="BF"/>
      <w:sz w:val="18"/>
      <w:szCs w:val="18"/>
      <w:lang w:val="nl-NL" w:eastAsia="en-US"/>
    </w:rPr>
    <w:tblPr>
      <w:tblStyleRowBandSize w:val="1"/>
      <w:tblStyleColBandSize w:val="1"/>
      <w:tblBorders>
        <w:top w:val="single" w:sz="8" w:space="0" w:color="00B7E5" w:themeColor="accent3"/>
        <w:bottom w:val="single" w:sz="8" w:space="0" w:color="00B7E5" w:themeColor="accent3"/>
      </w:tblBorders>
    </w:tblPr>
    <w:tblStylePr w:type="firstRow">
      <w:pPr>
        <w:spacing w:before="0" w:after="0" w:line="240" w:lineRule="auto"/>
      </w:pPr>
      <w:rPr>
        <w:b/>
        <w:bCs/>
      </w:rPr>
      <w:tblPr/>
      <w:tcPr>
        <w:tcBorders>
          <w:top w:val="single" w:sz="8" w:space="0" w:color="00B7E5" w:themeColor="accent3"/>
          <w:left w:val="nil"/>
          <w:bottom w:val="single" w:sz="8" w:space="0" w:color="00B7E5" w:themeColor="accent3"/>
          <w:right w:val="nil"/>
          <w:insideH w:val="nil"/>
          <w:insideV w:val="nil"/>
        </w:tcBorders>
      </w:tcPr>
    </w:tblStylePr>
    <w:tblStylePr w:type="lastRow">
      <w:pPr>
        <w:spacing w:before="0" w:after="0" w:line="240" w:lineRule="auto"/>
      </w:pPr>
      <w:rPr>
        <w:b/>
        <w:bCs/>
      </w:rPr>
      <w:tblPr/>
      <w:tcPr>
        <w:tcBorders>
          <w:top w:val="single" w:sz="8" w:space="0" w:color="00B7E5" w:themeColor="accent3"/>
          <w:left w:val="nil"/>
          <w:bottom w:val="single" w:sz="8" w:space="0" w:color="00B7E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0FF" w:themeFill="accent3" w:themeFillTint="3F"/>
      </w:tcPr>
    </w:tblStylePr>
    <w:tblStylePr w:type="band1Horz">
      <w:tblPr/>
      <w:tcPr>
        <w:tcBorders>
          <w:left w:val="nil"/>
          <w:right w:val="nil"/>
          <w:insideH w:val="nil"/>
          <w:insideV w:val="nil"/>
        </w:tcBorders>
        <w:shd w:val="clear" w:color="auto" w:fill="B9F0FF" w:themeFill="accent3" w:themeFillTint="3F"/>
      </w:tcPr>
    </w:tblStylePr>
  </w:style>
  <w:style w:type="character" w:customStyle="1" w:styleId="Heading5Char">
    <w:name w:val="Heading 5 Char"/>
    <w:basedOn w:val="DefaultParagraphFont"/>
    <w:link w:val="Heading5"/>
    <w:uiPriority w:val="9"/>
    <w:rsid w:val="00AC00B2"/>
    <w:rPr>
      <w:rFonts w:ascii="Arial" w:hAnsi="Arial" w:cs="Arial"/>
      <w:b/>
      <w:bCs/>
      <w:lang w:val="en-US" w:eastAsia="en-US"/>
    </w:rPr>
  </w:style>
  <w:style w:type="character" w:styleId="Strong">
    <w:name w:val="Strong"/>
    <w:basedOn w:val="DefaultParagraphFont"/>
    <w:uiPriority w:val="22"/>
    <w:rsid w:val="00AC00B2"/>
    <w:rPr>
      <w:b/>
      <w:bCs/>
    </w:rPr>
  </w:style>
  <w:style w:type="character" w:styleId="IntenseEmphasis">
    <w:name w:val="Intense Emphasis"/>
    <w:basedOn w:val="DefaultParagraphFont"/>
    <w:uiPriority w:val="21"/>
    <w:rsid w:val="00AC00B2"/>
    <w:rPr>
      <w:b/>
      <w:bCs/>
      <w:i/>
      <w:iCs/>
      <w:color w:val="003047" w:themeColor="accent1"/>
    </w:rPr>
  </w:style>
  <w:style w:type="character" w:styleId="SubtleEmphasis">
    <w:name w:val="Subtle Emphasis"/>
    <w:basedOn w:val="DefaultParagraphFont"/>
    <w:uiPriority w:val="19"/>
    <w:rsid w:val="00AC00B2"/>
    <w:rPr>
      <w:i/>
      <w:iCs/>
      <w:color w:val="808080" w:themeColor="text1" w:themeTint="7F"/>
    </w:rPr>
  </w:style>
  <w:style w:type="paragraph" w:styleId="Subtitle">
    <w:name w:val="Subtitle"/>
    <w:basedOn w:val="Normal"/>
    <w:next w:val="Normal"/>
    <w:link w:val="SubtitleChar"/>
    <w:uiPriority w:val="11"/>
    <w:rsid w:val="00AC00B2"/>
    <w:pPr>
      <w:numPr>
        <w:ilvl w:val="1"/>
      </w:numPr>
    </w:pPr>
    <w:rPr>
      <w:rFonts w:asciiTheme="majorHAnsi" w:eastAsiaTheme="majorEastAsia" w:hAnsiTheme="majorHAnsi" w:cstheme="majorBidi"/>
      <w:i/>
      <w:iCs/>
      <w:color w:val="003047" w:themeColor="accent1"/>
      <w:spacing w:val="15"/>
      <w:lang w:val="nl-NL"/>
    </w:rPr>
  </w:style>
  <w:style w:type="character" w:customStyle="1" w:styleId="SubtitleChar">
    <w:name w:val="Subtitle Char"/>
    <w:basedOn w:val="DefaultParagraphFont"/>
    <w:link w:val="Subtitle"/>
    <w:uiPriority w:val="11"/>
    <w:rsid w:val="00AC00B2"/>
    <w:rPr>
      <w:rFonts w:asciiTheme="majorHAnsi" w:eastAsiaTheme="majorEastAsia" w:hAnsiTheme="majorHAnsi" w:cstheme="majorBidi"/>
      <w:i/>
      <w:iCs/>
      <w:color w:val="003047" w:themeColor="accent1"/>
      <w:spacing w:val="15"/>
      <w:sz w:val="24"/>
      <w:szCs w:val="24"/>
      <w:lang w:val="nl-NL" w:eastAsia="en-US"/>
    </w:rPr>
  </w:style>
  <w:style w:type="paragraph" w:styleId="Quote">
    <w:name w:val="Quote"/>
    <w:basedOn w:val="Normal"/>
    <w:next w:val="Normal"/>
    <w:link w:val="QuoteChar"/>
    <w:uiPriority w:val="29"/>
    <w:rsid w:val="00AC00B2"/>
    <w:rPr>
      <w:rFonts w:asciiTheme="minorHAnsi" w:eastAsiaTheme="minorHAnsi" w:hAnsiTheme="minorHAnsi" w:cstheme="minorBidi"/>
      <w:i/>
      <w:iCs/>
      <w:color w:val="000000" w:themeColor="text1"/>
      <w:sz w:val="20"/>
      <w:szCs w:val="18"/>
      <w:lang w:val="nl-NL"/>
    </w:rPr>
  </w:style>
  <w:style w:type="character" w:customStyle="1" w:styleId="QuoteChar">
    <w:name w:val="Quote Char"/>
    <w:basedOn w:val="DefaultParagraphFont"/>
    <w:link w:val="Quote"/>
    <w:uiPriority w:val="29"/>
    <w:rsid w:val="00AC00B2"/>
    <w:rPr>
      <w:rFonts w:asciiTheme="minorHAnsi" w:eastAsiaTheme="minorHAnsi" w:hAnsiTheme="minorHAnsi" w:cstheme="minorBidi"/>
      <w:i/>
      <w:iCs/>
      <w:color w:val="000000" w:themeColor="text1"/>
      <w:szCs w:val="18"/>
      <w:lang w:val="nl-NL" w:eastAsia="en-US"/>
    </w:rPr>
  </w:style>
  <w:style w:type="paragraph" w:styleId="IntenseQuote">
    <w:name w:val="Intense Quote"/>
    <w:basedOn w:val="Normal"/>
    <w:next w:val="Normal"/>
    <w:link w:val="IntenseQuoteChar"/>
    <w:uiPriority w:val="30"/>
    <w:rsid w:val="00AC00B2"/>
    <w:pPr>
      <w:pBdr>
        <w:bottom w:val="single" w:sz="4" w:space="4" w:color="003047" w:themeColor="accent1"/>
      </w:pBdr>
      <w:spacing w:before="200" w:after="280"/>
      <w:ind w:left="936" w:right="936"/>
    </w:pPr>
    <w:rPr>
      <w:rFonts w:asciiTheme="minorHAnsi" w:eastAsiaTheme="minorHAnsi" w:hAnsiTheme="minorHAnsi" w:cstheme="minorBidi"/>
      <w:b/>
      <w:bCs/>
      <w:i/>
      <w:iCs/>
      <w:color w:val="003047" w:themeColor="accent1"/>
      <w:sz w:val="20"/>
      <w:szCs w:val="18"/>
      <w:lang w:val="nl-NL"/>
    </w:rPr>
  </w:style>
  <w:style w:type="character" w:customStyle="1" w:styleId="IntenseQuoteChar">
    <w:name w:val="Intense Quote Char"/>
    <w:basedOn w:val="DefaultParagraphFont"/>
    <w:link w:val="IntenseQuote"/>
    <w:uiPriority w:val="30"/>
    <w:rsid w:val="00AC00B2"/>
    <w:rPr>
      <w:rFonts w:asciiTheme="minorHAnsi" w:eastAsiaTheme="minorHAnsi" w:hAnsiTheme="minorHAnsi" w:cstheme="minorBidi"/>
      <w:b/>
      <w:bCs/>
      <w:i/>
      <w:iCs/>
      <w:color w:val="003047" w:themeColor="accent1"/>
      <w:szCs w:val="18"/>
      <w:lang w:val="nl-NL" w:eastAsia="en-US"/>
    </w:rPr>
  </w:style>
  <w:style w:type="character" w:styleId="IntenseReference">
    <w:name w:val="Intense Reference"/>
    <w:basedOn w:val="DefaultParagraphFont"/>
    <w:uiPriority w:val="32"/>
    <w:rsid w:val="00AC00B2"/>
    <w:rPr>
      <w:b/>
      <w:bCs/>
      <w:smallCaps/>
      <w:color w:val="0078B6" w:themeColor="accent2"/>
      <w:spacing w:val="5"/>
      <w:u w:val="single"/>
    </w:rPr>
  </w:style>
  <w:style w:type="character" w:styleId="BookTitle">
    <w:name w:val="Book Title"/>
    <w:basedOn w:val="DefaultParagraphFont"/>
    <w:uiPriority w:val="33"/>
    <w:rsid w:val="00AC00B2"/>
    <w:rPr>
      <w:b/>
      <w:bCs/>
      <w:smallCaps/>
      <w:spacing w:val="5"/>
    </w:rPr>
  </w:style>
  <w:style w:type="paragraph" w:customStyle="1" w:styleId="Lijstalinea1">
    <w:name w:val="Lijstalinea1"/>
    <w:basedOn w:val="Normal"/>
    <w:semiHidden/>
    <w:rsid w:val="00AC00B2"/>
    <w:pPr>
      <w:numPr>
        <w:numId w:val="5"/>
      </w:numPr>
    </w:pPr>
    <w:rPr>
      <w:rFonts w:asciiTheme="minorHAnsi" w:eastAsiaTheme="minorHAnsi" w:hAnsiTheme="minorHAnsi" w:cstheme="minorBidi"/>
      <w:sz w:val="20"/>
      <w:szCs w:val="18"/>
      <w:lang w:val="nl-NL"/>
    </w:rPr>
  </w:style>
  <w:style w:type="paragraph" w:styleId="TOCHeading">
    <w:name w:val="TOC Heading"/>
    <w:basedOn w:val="Heading1"/>
    <w:next w:val="Normal"/>
    <w:uiPriority w:val="39"/>
    <w:semiHidden/>
    <w:unhideWhenUsed/>
    <w:qFormat/>
    <w:rsid w:val="00AC00B2"/>
    <w:pPr>
      <w:keepLines/>
      <w:numPr>
        <w:numId w:val="0"/>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overflowPunct/>
      <w:autoSpaceDE/>
      <w:autoSpaceDN/>
      <w:adjustRightInd/>
      <w:spacing w:before="480" w:after="120" w:line="276" w:lineRule="auto"/>
      <w:textAlignment w:val="auto"/>
      <w:outlineLvl w:val="9"/>
    </w:pPr>
    <w:rPr>
      <w:rFonts w:asciiTheme="majorHAnsi" w:eastAsiaTheme="majorEastAsia" w:hAnsiTheme="majorHAnsi" w:cstheme="majorBidi"/>
      <w:bCs/>
      <w:caps w:val="0"/>
      <w:color w:val="002335" w:themeColor="accent1" w:themeShade="BF"/>
      <w:sz w:val="28"/>
      <w:szCs w:val="28"/>
      <w:lang w:val="nl-NL" w:eastAsia="nl-NL"/>
    </w:rPr>
  </w:style>
  <w:style w:type="paragraph" w:styleId="TOC1">
    <w:name w:val="toc 1"/>
    <w:basedOn w:val="Normal"/>
    <w:next w:val="Normal"/>
    <w:autoRedefine/>
    <w:uiPriority w:val="39"/>
    <w:unhideWhenUsed/>
    <w:rsid w:val="00AC00B2"/>
    <w:pPr>
      <w:spacing w:after="100"/>
    </w:pPr>
    <w:rPr>
      <w:rFonts w:asciiTheme="minorHAnsi" w:eastAsiaTheme="minorHAnsi" w:hAnsiTheme="minorHAnsi" w:cstheme="minorBidi"/>
      <w:sz w:val="20"/>
      <w:szCs w:val="18"/>
      <w:lang w:val="nl-NL"/>
    </w:rPr>
  </w:style>
  <w:style w:type="paragraph" w:styleId="TOC2">
    <w:name w:val="toc 2"/>
    <w:basedOn w:val="Normal"/>
    <w:next w:val="Normal"/>
    <w:autoRedefine/>
    <w:uiPriority w:val="39"/>
    <w:unhideWhenUsed/>
    <w:rsid w:val="00AC00B2"/>
    <w:pPr>
      <w:spacing w:after="100"/>
      <w:ind w:left="180"/>
    </w:pPr>
    <w:rPr>
      <w:rFonts w:asciiTheme="minorHAnsi" w:eastAsiaTheme="minorHAnsi" w:hAnsiTheme="minorHAnsi" w:cstheme="minorBidi"/>
      <w:sz w:val="20"/>
      <w:szCs w:val="18"/>
      <w:lang w:val="nl-NL"/>
    </w:rPr>
  </w:style>
  <w:style w:type="character" w:styleId="HTMLCite">
    <w:name w:val="HTML Cite"/>
    <w:basedOn w:val="DefaultParagraphFont"/>
    <w:uiPriority w:val="99"/>
    <w:unhideWhenUsed/>
    <w:rsid w:val="00AC00B2"/>
    <w:rPr>
      <w:i/>
      <w:iCs/>
    </w:rPr>
  </w:style>
  <w:style w:type="character" w:styleId="FollowedHyperlink">
    <w:name w:val="FollowedHyperlink"/>
    <w:basedOn w:val="DefaultParagraphFont"/>
    <w:uiPriority w:val="99"/>
    <w:unhideWhenUsed/>
    <w:rsid w:val="00AC00B2"/>
    <w:rPr>
      <w:color w:val="00B7E5" w:themeColor="followedHyperlink"/>
      <w:u w:val="single"/>
    </w:rPr>
  </w:style>
  <w:style w:type="paragraph" w:customStyle="1" w:styleId="Header1centred">
    <w:name w:val="Header 1 centred"/>
    <w:basedOn w:val="Normal"/>
    <w:link w:val="Header1centredZchn"/>
    <w:qFormat/>
    <w:rsid w:val="00AC00B2"/>
    <w:pPr>
      <w:spacing w:after="120" w:line="276" w:lineRule="auto"/>
      <w:jc w:val="center"/>
    </w:pPr>
    <w:rPr>
      <w:rFonts w:ascii="Arial" w:hAnsi="Arial" w:cs="Arial"/>
      <w:sz w:val="28"/>
      <w:szCs w:val="28"/>
      <w:lang w:val="en-GB"/>
    </w:rPr>
  </w:style>
  <w:style w:type="character" w:customStyle="1" w:styleId="Header1centredZchn">
    <w:name w:val="Header 1 centred Zchn"/>
    <w:basedOn w:val="DefaultParagraphFont"/>
    <w:link w:val="Header1centred"/>
    <w:rsid w:val="00AC00B2"/>
    <w:rPr>
      <w:rFonts w:ascii="Arial" w:hAnsi="Arial" w:cs="Arial"/>
      <w:sz w:val="28"/>
      <w:szCs w:val="28"/>
      <w:lang w:val="en-GB" w:eastAsia="en-US"/>
    </w:rPr>
  </w:style>
  <w:style w:type="paragraph" w:customStyle="1" w:styleId="Textkrper1">
    <w:name w:val="Textkörper1"/>
    <w:basedOn w:val="Normal"/>
    <w:link w:val="bodytextZchn"/>
    <w:qFormat/>
    <w:rsid w:val="00AC00B2"/>
    <w:pPr>
      <w:spacing w:before="120" w:line="276" w:lineRule="auto"/>
    </w:pPr>
    <w:rPr>
      <w:sz w:val="22"/>
      <w:szCs w:val="22"/>
      <w:lang w:val="en-GB"/>
    </w:rPr>
  </w:style>
  <w:style w:type="paragraph" w:customStyle="1" w:styleId="Numbering">
    <w:name w:val="Numbering"/>
    <w:basedOn w:val="ListParagraph"/>
    <w:link w:val="NumberingZchn"/>
    <w:qFormat/>
    <w:rsid w:val="00AC00B2"/>
    <w:pPr>
      <w:numPr>
        <w:numId w:val="9"/>
      </w:numPr>
    </w:pPr>
    <w:rPr>
      <w:rFonts w:ascii="Times New Roman" w:hAnsi="Times New Roman" w:cs="Times New Roman"/>
      <w:lang w:val="en-GB"/>
    </w:rPr>
  </w:style>
  <w:style w:type="character" w:customStyle="1" w:styleId="bodytextZchn">
    <w:name w:val="body text Zchn"/>
    <w:basedOn w:val="DefaultParagraphFont"/>
    <w:link w:val="Textkrper1"/>
    <w:rsid w:val="00AC00B2"/>
    <w:rPr>
      <w:sz w:val="22"/>
      <w:szCs w:val="22"/>
      <w:lang w:val="en-GB" w:eastAsia="en-US"/>
    </w:rPr>
  </w:style>
  <w:style w:type="paragraph" w:customStyle="1" w:styleId="Header3">
    <w:name w:val="Header 3"/>
    <w:basedOn w:val="Normal"/>
    <w:link w:val="Header3Zchn"/>
    <w:qFormat/>
    <w:rsid w:val="00AC00B2"/>
    <w:pPr>
      <w:spacing w:before="240"/>
    </w:pPr>
    <w:rPr>
      <w:rFonts w:ascii="Arial" w:hAnsi="Arial" w:cs="Arial"/>
      <w:b/>
      <w:sz w:val="22"/>
      <w:szCs w:val="22"/>
      <w:lang w:val="en-GB"/>
    </w:rPr>
  </w:style>
  <w:style w:type="character" w:customStyle="1" w:styleId="NumberingZchn">
    <w:name w:val="Numbering Zchn"/>
    <w:basedOn w:val="DefaultParagraphFont"/>
    <w:link w:val="Numbering"/>
    <w:rsid w:val="00AC00B2"/>
    <w:rPr>
      <w:rFonts w:eastAsiaTheme="minorHAnsi"/>
      <w:sz w:val="22"/>
      <w:szCs w:val="22"/>
      <w:lang w:val="en-GB" w:eastAsia="en-US"/>
    </w:rPr>
  </w:style>
  <w:style w:type="character" w:customStyle="1" w:styleId="Header3Zchn">
    <w:name w:val="Header 3 Zchn"/>
    <w:basedOn w:val="DefaultParagraphFont"/>
    <w:link w:val="Header3"/>
    <w:rsid w:val="00AC00B2"/>
    <w:rPr>
      <w:rFonts w:ascii="Arial" w:hAnsi="Arial" w:cs="Arial"/>
      <w:b/>
      <w:sz w:val="22"/>
      <w:szCs w:val="22"/>
      <w:lang w:val="en-GB" w:eastAsia="en-US"/>
    </w:rPr>
  </w:style>
  <w:style w:type="paragraph" w:customStyle="1" w:styleId="Documenttitle">
    <w:name w:val="Document title"/>
    <w:basedOn w:val="Normal"/>
    <w:qFormat/>
    <w:rsid w:val="00AC00B2"/>
    <w:pPr>
      <w:spacing w:after="120" w:line="276" w:lineRule="auto"/>
    </w:pPr>
    <w:rPr>
      <w:rFonts w:ascii="Arial" w:hAnsi="Arial" w:cs="Arial"/>
      <w:sz w:val="28"/>
      <w:szCs w:val="28"/>
    </w:rPr>
  </w:style>
  <w:style w:type="paragraph" w:customStyle="1" w:styleId="DocumenttitleArial14">
    <w:name w:val="Document title Arial 14"/>
    <w:basedOn w:val="Normal"/>
    <w:link w:val="DocumenttitleArial14Zchn"/>
    <w:qFormat/>
    <w:rsid w:val="00AC00B2"/>
    <w:pPr>
      <w:spacing w:after="120" w:line="276" w:lineRule="auto"/>
    </w:pPr>
    <w:rPr>
      <w:rFonts w:ascii="Arial" w:hAnsi="Arial" w:cs="Arial"/>
      <w:sz w:val="28"/>
      <w:szCs w:val="28"/>
    </w:rPr>
  </w:style>
  <w:style w:type="paragraph" w:customStyle="1" w:styleId="SubtitlesboldinArial12">
    <w:name w:val="Subtitles bold in Arial 12"/>
    <w:basedOn w:val="Normal"/>
    <w:link w:val="SubtitlesboldinArial12Zchn"/>
    <w:qFormat/>
    <w:rsid w:val="00AC00B2"/>
    <w:pPr>
      <w:spacing w:after="120" w:line="276" w:lineRule="auto"/>
    </w:pPr>
    <w:rPr>
      <w:rFonts w:ascii="Arial" w:hAnsi="Arial" w:cs="Arial"/>
      <w:b/>
      <w:szCs w:val="28"/>
    </w:rPr>
  </w:style>
  <w:style w:type="character" w:customStyle="1" w:styleId="DocumenttitleArial14Zchn">
    <w:name w:val="Document title Arial 14 Zchn"/>
    <w:basedOn w:val="DefaultParagraphFont"/>
    <w:link w:val="DocumenttitleArial14"/>
    <w:rsid w:val="00AC00B2"/>
    <w:rPr>
      <w:rFonts w:ascii="Arial" w:hAnsi="Arial" w:cs="Arial"/>
      <w:sz w:val="28"/>
      <w:szCs w:val="28"/>
      <w:lang w:val="en-US" w:eastAsia="en-US"/>
    </w:rPr>
  </w:style>
  <w:style w:type="paragraph" w:customStyle="1" w:styleId="DocumenttextinTimesNewRoman11">
    <w:name w:val="Document text in Times New Roman 11"/>
    <w:aliases w:val="1.15 spacing and 10pt after each para"/>
    <w:basedOn w:val="Normal"/>
    <w:link w:val="DocumenttextinTimesNewRoman11Zchn"/>
    <w:qFormat/>
    <w:rsid w:val="00AC00B2"/>
    <w:pPr>
      <w:spacing w:after="200" w:line="276" w:lineRule="auto"/>
    </w:pPr>
    <w:rPr>
      <w:sz w:val="22"/>
      <w:szCs w:val="22"/>
    </w:rPr>
  </w:style>
  <w:style w:type="character" w:customStyle="1" w:styleId="SubtitlesboldinArial12Zchn">
    <w:name w:val="Subtitles bold in Arial 12 Zchn"/>
    <w:basedOn w:val="DefaultParagraphFont"/>
    <w:link w:val="SubtitlesboldinArial12"/>
    <w:rsid w:val="00AC00B2"/>
    <w:rPr>
      <w:rFonts w:ascii="Arial" w:hAnsi="Arial" w:cs="Arial"/>
      <w:b/>
      <w:sz w:val="24"/>
      <w:szCs w:val="28"/>
      <w:lang w:val="en-US" w:eastAsia="en-US"/>
    </w:rPr>
  </w:style>
  <w:style w:type="paragraph" w:styleId="FootnoteText">
    <w:name w:val="footnote text"/>
    <w:basedOn w:val="Normal"/>
    <w:link w:val="FootnoteTextChar"/>
    <w:unhideWhenUsed/>
    <w:rsid w:val="004D5FEB"/>
    <w:rPr>
      <w:sz w:val="20"/>
      <w:szCs w:val="20"/>
    </w:rPr>
  </w:style>
  <w:style w:type="character" w:customStyle="1" w:styleId="DocumenttextinTimesNewRoman11Zchn">
    <w:name w:val="Document text in Times New Roman 11 Zchn"/>
    <w:aliases w:val="1.15 spacing and 10pt after each para Zchn"/>
    <w:basedOn w:val="DefaultParagraphFont"/>
    <w:link w:val="DocumenttextinTimesNewRoman11"/>
    <w:rsid w:val="00AC00B2"/>
    <w:rPr>
      <w:sz w:val="22"/>
      <w:szCs w:val="22"/>
      <w:lang w:val="en-US" w:eastAsia="en-US"/>
    </w:rPr>
  </w:style>
  <w:style w:type="character" w:customStyle="1" w:styleId="FootnoteTextChar">
    <w:name w:val="Footnote Text Char"/>
    <w:basedOn w:val="DefaultParagraphFont"/>
    <w:link w:val="FootnoteText"/>
    <w:rsid w:val="004D5FEB"/>
    <w:rPr>
      <w:lang w:val="en-US" w:eastAsia="en-US"/>
    </w:rPr>
  </w:style>
  <w:style w:type="character" w:customStyle="1" w:styleId="CommentTextChar">
    <w:name w:val="Comment Text Char"/>
    <w:basedOn w:val="DefaultParagraphFont"/>
    <w:link w:val="CommentText"/>
    <w:uiPriority w:val="99"/>
    <w:rsid w:val="004D5FEB"/>
  </w:style>
  <w:style w:type="character" w:customStyle="1" w:styleId="CommentSubjectChar">
    <w:name w:val="Comment Subject Char"/>
    <w:basedOn w:val="CommentTextChar"/>
    <w:link w:val="CommentSubject"/>
    <w:uiPriority w:val="99"/>
    <w:semiHidden/>
    <w:rsid w:val="004D5FEB"/>
    <w:rPr>
      <w:b/>
      <w:bCs/>
      <w:lang w:val="en-US" w:eastAsia="en-US"/>
    </w:rPr>
  </w:style>
  <w:style w:type="paragraph" w:styleId="Revision">
    <w:name w:val="Revision"/>
    <w:uiPriority w:val="99"/>
    <w:semiHidden/>
    <w:rsid w:val="004D5FEB"/>
    <w:rPr>
      <w:rFonts w:asciiTheme="minorHAnsi" w:eastAsiaTheme="minorHAnsi" w:hAnsiTheme="minorHAnsi" w:cstheme="minorBidi"/>
      <w:sz w:val="22"/>
      <w:szCs w:val="22"/>
      <w:lang w:val="en-GB" w:eastAsia="en-US"/>
    </w:rPr>
  </w:style>
  <w:style w:type="character" w:styleId="FootnoteReference">
    <w:name w:val="footnote reference"/>
    <w:basedOn w:val="DefaultParagraphFont"/>
    <w:unhideWhenUsed/>
    <w:rsid w:val="004D5FEB"/>
    <w:rPr>
      <w:vertAlign w:val="superscript"/>
    </w:rPr>
  </w:style>
  <w:style w:type="paragraph" w:customStyle="1" w:styleId="7tabletext">
    <w:name w:val="7 table text"/>
    <w:qFormat/>
    <w:rsid w:val="00C74539"/>
    <w:rPr>
      <w:rFonts w:ascii="Arial" w:eastAsiaTheme="minorEastAsia" w:hAnsi="Arial" w:cs="Arial"/>
      <w:color w:val="000000" w:themeColor="text1"/>
      <w:szCs w:val="16"/>
      <w:lang w:val="en-US" w:eastAsia="en-US"/>
    </w:rPr>
  </w:style>
  <w:style w:type="paragraph" w:customStyle="1" w:styleId="4bodytext">
    <w:name w:val="4_body text"/>
    <w:basedOn w:val="Normal"/>
    <w:qFormat/>
    <w:rsid w:val="00C74539"/>
    <w:pPr>
      <w:spacing w:after="170" w:line="340" w:lineRule="exact"/>
    </w:pPr>
    <w:rPr>
      <w:rFonts w:ascii="Georgia" w:eastAsiaTheme="minorEastAsia" w:hAnsi="Georgia" w:cs="Arial"/>
      <w:color w:val="000000" w:themeColor="text1"/>
      <w:sz w:val="22"/>
      <w:szCs w:val="22"/>
    </w:rPr>
  </w:style>
  <w:style w:type="character" w:styleId="UnresolvedMention">
    <w:name w:val="Unresolved Mention"/>
    <w:basedOn w:val="DefaultParagraphFont"/>
    <w:uiPriority w:val="99"/>
    <w:semiHidden/>
    <w:unhideWhenUsed/>
    <w:rsid w:val="006359C2"/>
    <w:rPr>
      <w:color w:val="605E5C"/>
      <w:shd w:val="clear" w:color="auto" w:fill="E1DFDD"/>
    </w:rPr>
  </w:style>
  <w:style w:type="paragraph" w:customStyle="1" w:styleId="Default">
    <w:name w:val="Default"/>
    <w:rsid w:val="003658EA"/>
    <w:pPr>
      <w:autoSpaceDE w:val="0"/>
      <w:autoSpaceDN w:val="0"/>
      <w:adjustRightInd w:val="0"/>
    </w:pPr>
    <w:rPr>
      <w:color w:val="000000"/>
      <w:sz w:val="24"/>
      <w:szCs w:val="24"/>
    </w:rPr>
  </w:style>
  <w:style w:type="paragraph" w:customStyle="1" w:styleId="1Sectiontitles">
    <w:name w:val="1_Section titles"/>
    <w:basedOn w:val="Normal"/>
    <w:qFormat/>
    <w:rsid w:val="003658EA"/>
    <w:pPr>
      <w:spacing w:before="340" w:after="340"/>
    </w:pPr>
    <w:rPr>
      <w:rFonts w:ascii="Arial" w:eastAsiaTheme="minorEastAsia" w:hAnsi="Arial" w:cs="Arial"/>
      <w:b/>
      <w:color w:val="00B7E5"/>
      <w:sz w:val="48"/>
      <w:szCs w:val="48"/>
    </w:rPr>
  </w:style>
  <w:style w:type="paragraph" w:customStyle="1" w:styleId="2sub-sections">
    <w:name w:val="2_sub-sections"/>
    <w:basedOn w:val="Normal"/>
    <w:qFormat/>
    <w:rsid w:val="003658EA"/>
    <w:pPr>
      <w:spacing w:before="600" w:after="170" w:line="340" w:lineRule="exact"/>
    </w:pPr>
    <w:rPr>
      <w:rFonts w:ascii="Arial" w:eastAsiaTheme="minorEastAsia" w:hAnsi="Arial" w:cs="Arial"/>
      <w:b/>
      <w:color w:val="003047"/>
      <w:sz w:val="28"/>
      <w:szCs w:val="28"/>
    </w:rPr>
  </w:style>
  <w:style w:type="character" w:customStyle="1" w:styleId="StandardtextZchn">
    <w:name w:val="Standard text Zchn"/>
    <w:basedOn w:val="DefaultParagraphFont"/>
    <w:link w:val="Standardtext"/>
    <w:locked/>
    <w:rsid w:val="00520FB9"/>
    <w:rPr>
      <w:rFonts w:ascii="Georgia" w:hAnsi="Georgia"/>
    </w:rPr>
  </w:style>
  <w:style w:type="paragraph" w:customStyle="1" w:styleId="Standardtext">
    <w:name w:val="Standard text"/>
    <w:basedOn w:val="Normal"/>
    <w:link w:val="StandardtextZchn"/>
    <w:rsid w:val="00520FB9"/>
    <w:pPr>
      <w:spacing w:after="120" w:line="276" w:lineRule="auto"/>
    </w:pPr>
    <w:rPr>
      <w:rFonts w:ascii="Georgia" w:hAnsi="Georgia"/>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20920">
      <w:bodyDiv w:val="1"/>
      <w:marLeft w:val="0"/>
      <w:marRight w:val="0"/>
      <w:marTop w:val="0"/>
      <w:marBottom w:val="0"/>
      <w:divBdr>
        <w:top w:val="none" w:sz="0" w:space="0" w:color="auto"/>
        <w:left w:val="none" w:sz="0" w:space="0" w:color="auto"/>
        <w:bottom w:val="none" w:sz="0" w:space="0" w:color="auto"/>
        <w:right w:val="none" w:sz="0" w:space="0" w:color="auto"/>
      </w:divBdr>
    </w:div>
    <w:div w:id="190650227">
      <w:bodyDiv w:val="1"/>
      <w:marLeft w:val="0"/>
      <w:marRight w:val="0"/>
      <w:marTop w:val="0"/>
      <w:marBottom w:val="0"/>
      <w:divBdr>
        <w:top w:val="none" w:sz="0" w:space="0" w:color="auto"/>
        <w:left w:val="none" w:sz="0" w:space="0" w:color="auto"/>
        <w:bottom w:val="none" w:sz="0" w:space="0" w:color="auto"/>
        <w:right w:val="none" w:sz="0" w:space="0" w:color="auto"/>
      </w:divBdr>
    </w:div>
    <w:div w:id="481234745">
      <w:bodyDiv w:val="1"/>
      <w:marLeft w:val="0"/>
      <w:marRight w:val="0"/>
      <w:marTop w:val="0"/>
      <w:marBottom w:val="0"/>
      <w:divBdr>
        <w:top w:val="none" w:sz="0" w:space="0" w:color="auto"/>
        <w:left w:val="none" w:sz="0" w:space="0" w:color="auto"/>
        <w:bottom w:val="none" w:sz="0" w:space="0" w:color="auto"/>
        <w:right w:val="none" w:sz="0" w:space="0" w:color="auto"/>
      </w:divBdr>
    </w:div>
    <w:div w:id="562570243">
      <w:bodyDiv w:val="1"/>
      <w:marLeft w:val="0"/>
      <w:marRight w:val="0"/>
      <w:marTop w:val="0"/>
      <w:marBottom w:val="0"/>
      <w:divBdr>
        <w:top w:val="none" w:sz="0" w:space="0" w:color="auto"/>
        <w:left w:val="none" w:sz="0" w:space="0" w:color="auto"/>
        <w:bottom w:val="none" w:sz="0" w:space="0" w:color="auto"/>
        <w:right w:val="none" w:sz="0" w:space="0" w:color="auto"/>
      </w:divBdr>
    </w:div>
    <w:div w:id="578448836">
      <w:bodyDiv w:val="1"/>
      <w:marLeft w:val="0"/>
      <w:marRight w:val="0"/>
      <w:marTop w:val="0"/>
      <w:marBottom w:val="0"/>
      <w:divBdr>
        <w:top w:val="none" w:sz="0" w:space="0" w:color="auto"/>
        <w:left w:val="none" w:sz="0" w:space="0" w:color="auto"/>
        <w:bottom w:val="none" w:sz="0" w:space="0" w:color="auto"/>
        <w:right w:val="none" w:sz="0" w:space="0" w:color="auto"/>
      </w:divBdr>
    </w:div>
    <w:div w:id="623075047">
      <w:bodyDiv w:val="1"/>
      <w:marLeft w:val="0"/>
      <w:marRight w:val="0"/>
      <w:marTop w:val="0"/>
      <w:marBottom w:val="0"/>
      <w:divBdr>
        <w:top w:val="none" w:sz="0" w:space="0" w:color="auto"/>
        <w:left w:val="none" w:sz="0" w:space="0" w:color="auto"/>
        <w:bottom w:val="none" w:sz="0" w:space="0" w:color="auto"/>
        <w:right w:val="none" w:sz="0" w:space="0" w:color="auto"/>
      </w:divBdr>
    </w:div>
    <w:div w:id="746223676">
      <w:bodyDiv w:val="1"/>
      <w:marLeft w:val="0"/>
      <w:marRight w:val="0"/>
      <w:marTop w:val="0"/>
      <w:marBottom w:val="0"/>
      <w:divBdr>
        <w:top w:val="none" w:sz="0" w:space="0" w:color="auto"/>
        <w:left w:val="none" w:sz="0" w:space="0" w:color="auto"/>
        <w:bottom w:val="none" w:sz="0" w:space="0" w:color="auto"/>
        <w:right w:val="none" w:sz="0" w:space="0" w:color="auto"/>
      </w:divBdr>
    </w:div>
    <w:div w:id="826897856">
      <w:bodyDiv w:val="1"/>
      <w:marLeft w:val="0"/>
      <w:marRight w:val="0"/>
      <w:marTop w:val="0"/>
      <w:marBottom w:val="0"/>
      <w:divBdr>
        <w:top w:val="none" w:sz="0" w:space="0" w:color="auto"/>
        <w:left w:val="none" w:sz="0" w:space="0" w:color="auto"/>
        <w:bottom w:val="none" w:sz="0" w:space="0" w:color="auto"/>
        <w:right w:val="none" w:sz="0" w:space="0" w:color="auto"/>
      </w:divBdr>
    </w:div>
    <w:div w:id="913275595">
      <w:bodyDiv w:val="1"/>
      <w:marLeft w:val="0"/>
      <w:marRight w:val="0"/>
      <w:marTop w:val="0"/>
      <w:marBottom w:val="0"/>
      <w:divBdr>
        <w:top w:val="none" w:sz="0" w:space="0" w:color="auto"/>
        <w:left w:val="none" w:sz="0" w:space="0" w:color="auto"/>
        <w:bottom w:val="none" w:sz="0" w:space="0" w:color="auto"/>
        <w:right w:val="none" w:sz="0" w:space="0" w:color="auto"/>
      </w:divBdr>
    </w:div>
    <w:div w:id="996684549">
      <w:bodyDiv w:val="1"/>
      <w:marLeft w:val="0"/>
      <w:marRight w:val="0"/>
      <w:marTop w:val="0"/>
      <w:marBottom w:val="0"/>
      <w:divBdr>
        <w:top w:val="none" w:sz="0" w:space="0" w:color="auto"/>
        <w:left w:val="none" w:sz="0" w:space="0" w:color="auto"/>
        <w:bottom w:val="none" w:sz="0" w:space="0" w:color="auto"/>
        <w:right w:val="none" w:sz="0" w:space="0" w:color="auto"/>
      </w:divBdr>
    </w:div>
    <w:div w:id="1177766750">
      <w:bodyDiv w:val="1"/>
      <w:marLeft w:val="0"/>
      <w:marRight w:val="0"/>
      <w:marTop w:val="0"/>
      <w:marBottom w:val="0"/>
      <w:divBdr>
        <w:top w:val="none" w:sz="0" w:space="0" w:color="auto"/>
        <w:left w:val="none" w:sz="0" w:space="0" w:color="auto"/>
        <w:bottom w:val="none" w:sz="0" w:space="0" w:color="auto"/>
        <w:right w:val="none" w:sz="0" w:space="0" w:color="auto"/>
      </w:divBdr>
    </w:div>
    <w:div w:id="1387339985">
      <w:bodyDiv w:val="1"/>
      <w:marLeft w:val="0"/>
      <w:marRight w:val="0"/>
      <w:marTop w:val="0"/>
      <w:marBottom w:val="0"/>
      <w:divBdr>
        <w:top w:val="none" w:sz="0" w:space="0" w:color="auto"/>
        <w:left w:val="none" w:sz="0" w:space="0" w:color="auto"/>
        <w:bottom w:val="none" w:sz="0" w:space="0" w:color="auto"/>
        <w:right w:val="none" w:sz="0" w:space="0" w:color="auto"/>
      </w:divBdr>
    </w:div>
    <w:div w:id="1506672973">
      <w:bodyDiv w:val="1"/>
      <w:marLeft w:val="0"/>
      <w:marRight w:val="0"/>
      <w:marTop w:val="0"/>
      <w:marBottom w:val="0"/>
      <w:divBdr>
        <w:top w:val="none" w:sz="0" w:space="0" w:color="auto"/>
        <w:left w:val="none" w:sz="0" w:space="0" w:color="auto"/>
        <w:bottom w:val="none" w:sz="0" w:space="0" w:color="auto"/>
        <w:right w:val="none" w:sz="0" w:space="0" w:color="auto"/>
      </w:divBdr>
    </w:div>
    <w:div w:id="1602446986">
      <w:bodyDiv w:val="1"/>
      <w:marLeft w:val="0"/>
      <w:marRight w:val="0"/>
      <w:marTop w:val="0"/>
      <w:marBottom w:val="0"/>
      <w:divBdr>
        <w:top w:val="none" w:sz="0" w:space="0" w:color="auto"/>
        <w:left w:val="none" w:sz="0" w:space="0" w:color="auto"/>
        <w:bottom w:val="none" w:sz="0" w:space="0" w:color="auto"/>
        <w:right w:val="none" w:sz="0" w:space="0" w:color="auto"/>
      </w:divBdr>
    </w:div>
    <w:div w:id="1923560954">
      <w:bodyDiv w:val="1"/>
      <w:marLeft w:val="0"/>
      <w:marRight w:val="0"/>
      <w:marTop w:val="0"/>
      <w:marBottom w:val="0"/>
      <w:divBdr>
        <w:top w:val="none" w:sz="0" w:space="0" w:color="auto"/>
        <w:left w:val="none" w:sz="0" w:space="0" w:color="auto"/>
        <w:bottom w:val="none" w:sz="0" w:space="0" w:color="auto"/>
        <w:right w:val="none" w:sz="0" w:space="0" w:color="auto"/>
      </w:divBdr>
    </w:div>
    <w:div w:id="194877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addensea-worldheritage.org/sites/default/files/2017_ccas_monitoring_repor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m.coe.int/resolution-19ga-2017-30-mobilizing-icomos-and-the-cultural-heritage-co/168098e2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addensea-worldheritage.org/system/files/WSB-32-5-1-2-Progress%20report%20of%20the%20SIMP.pdf" TargetMode="External"/><Relationship Id="rId4" Type="http://schemas.openxmlformats.org/officeDocument/2006/relationships/settings" Target="settings.xml"/><Relationship Id="rId9" Type="http://schemas.openxmlformats.org/officeDocument/2006/relationships/hyperlink" Target="https://www.waddensea-worldheritage.org/system/files/WSB30%205.1-2%20simp%20status%20report.pdf" TargetMode="Externa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CWSS">
      <a:dk1>
        <a:sysClr val="windowText" lastClr="000000"/>
      </a:dk1>
      <a:lt1>
        <a:sysClr val="window" lastClr="FFFFFF"/>
      </a:lt1>
      <a:dk2>
        <a:srgbClr val="003047"/>
      </a:dk2>
      <a:lt2>
        <a:srgbClr val="D8EEFA"/>
      </a:lt2>
      <a:accent1>
        <a:srgbClr val="003047"/>
      </a:accent1>
      <a:accent2>
        <a:srgbClr val="0078B6"/>
      </a:accent2>
      <a:accent3>
        <a:srgbClr val="00B7E5"/>
      </a:accent3>
      <a:accent4>
        <a:srgbClr val="D8EEFA"/>
      </a:accent4>
      <a:accent5>
        <a:srgbClr val="969696"/>
      </a:accent5>
      <a:accent6>
        <a:srgbClr val="72C596"/>
      </a:accent6>
      <a:hlink>
        <a:srgbClr val="0078B6"/>
      </a:hlink>
      <a:folHlink>
        <a:srgbClr val="00B7E5"/>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5DBEFF-74FD-40C6-A36E-87F93D19D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1914</Words>
  <Characters>11322</Characters>
  <Application>Microsoft Office Word</Application>
  <DocSecurity>0</DocSecurity>
  <Lines>94</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CWSS</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Folkert de Jong</dc:creator>
  <cp:lastModifiedBy>Julia Busch</cp:lastModifiedBy>
  <cp:revision>3</cp:revision>
  <cp:lastPrinted>2013-09-25T14:30:00Z</cp:lastPrinted>
  <dcterms:created xsi:type="dcterms:W3CDTF">2021-05-07T07:57:00Z</dcterms:created>
  <dcterms:modified xsi:type="dcterms:W3CDTF">2021-05-07T07:57:00Z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