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4F3C"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559495E7" wp14:editId="4047A77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1E9D8DC9" w14:textId="73F401C4" w:rsidR="003268D8" w:rsidRPr="006607D8" w:rsidRDefault="001C2108"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Expert Group </w:t>
      </w:r>
      <w:proofErr w:type="spellStart"/>
      <w:r>
        <w:rPr>
          <w:rFonts w:ascii="Arial" w:eastAsiaTheme="minorHAnsi" w:hAnsi="Arial" w:cs="Arial"/>
          <w:b/>
          <w:szCs w:val="36"/>
          <w:lang w:val="en-GB"/>
        </w:rPr>
        <w:t>Swimway</w:t>
      </w:r>
      <w:proofErr w:type="spellEnd"/>
      <w:r w:rsidR="003268D8">
        <w:rPr>
          <w:rFonts w:ascii="Arial" w:eastAsiaTheme="minorHAnsi" w:hAnsi="Arial" w:cs="Arial"/>
          <w:b/>
          <w:szCs w:val="36"/>
          <w:lang w:val="en-GB"/>
        </w:rPr>
        <w:t xml:space="preserve"> (</w:t>
      </w:r>
      <w:r>
        <w:rPr>
          <w:rFonts w:ascii="Arial" w:eastAsiaTheme="minorHAnsi" w:hAnsi="Arial" w:cs="Arial"/>
          <w:b/>
          <w:szCs w:val="36"/>
          <w:lang w:val="en-GB"/>
        </w:rPr>
        <w:t>EG-</w:t>
      </w:r>
      <w:proofErr w:type="spellStart"/>
      <w:r>
        <w:rPr>
          <w:rFonts w:ascii="Arial" w:eastAsiaTheme="minorHAnsi" w:hAnsi="Arial" w:cs="Arial"/>
          <w:b/>
          <w:szCs w:val="36"/>
          <w:lang w:val="en-GB"/>
        </w:rPr>
        <w:t>Swimway</w:t>
      </w:r>
      <w:proofErr w:type="spellEnd"/>
      <w:r>
        <w:rPr>
          <w:rFonts w:ascii="Arial" w:eastAsiaTheme="minorHAnsi" w:hAnsi="Arial" w:cs="Arial"/>
          <w:b/>
          <w:szCs w:val="36"/>
          <w:lang w:val="en-GB"/>
        </w:rPr>
        <w:t xml:space="preserve"> 2</w:t>
      </w:r>
      <w:r w:rsidR="002402C3">
        <w:rPr>
          <w:rFonts w:ascii="Arial" w:eastAsiaTheme="minorHAnsi" w:hAnsi="Arial" w:cs="Arial"/>
          <w:b/>
          <w:szCs w:val="36"/>
          <w:lang w:val="en-GB"/>
        </w:rPr>
        <w:t>2-</w:t>
      </w:r>
      <w:r>
        <w:rPr>
          <w:rFonts w:ascii="Arial" w:eastAsiaTheme="minorHAnsi" w:hAnsi="Arial" w:cs="Arial"/>
          <w:b/>
          <w:szCs w:val="36"/>
          <w:lang w:val="en-GB"/>
        </w:rPr>
        <w:t>1</w:t>
      </w:r>
      <w:r w:rsidR="003268D8">
        <w:rPr>
          <w:rFonts w:ascii="Arial" w:eastAsiaTheme="minorHAnsi" w:hAnsi="Arial" w:cs="Arial"/>
          <w:b/>
          <w:szCs w:val="36"/>
          <w:lang w:val="en-GB"/>
        </w:rPr>
        <w:t>)</w:t>
      </w:r>
      <w:r w:rsidR="003268D8" w:rsidRPr="006607D8">
        <w:rPr>
          <w:rFonts w:ascii="Arial" w:eastAsiaTheme="minorHAnsi" w:hAnsi="Arial" w:cs="Arial"/>
          <w:b/>
          <w:szCs w:val="36"/>
          <w:lang w:val="en-GB"/>
        </w:rPr>
        <w:t xml:space="preserve"> </w:t>
      </w:r>
    </w:p>
    <w:p w14:paraId="1D551B75" w14:textId="0AF06DA9" w:rsidR="003268D8" w:rsidRPr="00C133E0" w:rsidRDefault="002402C3"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10 February 2022</w:t>
      </w:r>
    </w:p>
    <w:p w14:paraId="650B1D43" w14:textId="57F37775" w:rsidR="003268D8" w:rsidRPr="00C133E0" w:rsidRDefault="002402C3"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766E714C" w14:textId="77777777" w:rsidR="003D6D11" w:rsidRDefault="003D6D11" w:rsidP="00884A64">
      <w:pPr>
        <w:pBdr>
          <w:bottom w:val="single" w:sz="6" w:space="1" w:color="auto"/>
        </w:pBdr>
        <w:spacing w:after="120" w:line="276" w:lineRule="auto"/>
        <w:rPr>
          <w:sz w:val="20"/>
          <w:szCs w:val="20"/>
          <w:lang w:val="en-GB"/>
        </w:rPr>
      </w:pPr>
    </w:p>
    <w:p w14:paraId="05FD6846" w14:textId="77777777" w:rsidR="00884A64" w:rsidRDefault="00884A64" w:rsidP="00884A64">
      <w:pPr>
        <w:pBdr>
          <w:bottom w:val="single" w:sz="6" w:space="1" w:color="auto"/>
        </w:pBdr>
        <w:spacing w:after="120" w:line="276" w:lineRule="auto"/>
        <w:rPr>
          <w:sz w:val="20"/>
          <w:szCs w:val="20"/>
          <w:lang w:val="en-GB"/>
        </w:rPr>
      </w:pPr>
    </w:p>
    <w:p w14:paraId="6595FC0D"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45F36885" w14:textId="3AB4BDFB"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A018EE" w:rsidRPr="00A018EE">
        <w:rPr>
          <w:rFonts w:ascii="Georgia" w:hAnsi="Georgia"/>
          <w:b/>
          <w:sz w:val="20"/>
          <w:szCs w:val="22"/>
          <w:lang w:val="en-GB"/>
        </w:rPr>
        <w:t>7.</w:t>
      </w:r>
      <w:r w:rsidR="00A018EE">
        <w:rPr>
          <w:rFonts w:ascii="Georgia" w:hAnsi="Georgia"/>
          <w:b/>
          <w:sz w:val="20"/>
          <w:szCs w:val="22"/>
          <w:lang w:val="en-GB"/>
        </w:rPr>
        <w:t xml:space="preserve"> </w:t>
      </w:r>
      <w:r w:rsidR="00A018EE" w:rsidRPr="00A018EE">
        <w:rPr>
          <w:rFonts w:ascii="Georgia" w:hAnsi="Georgia"/>
          <w:b/>
          <w:sz w:val="20"/>
          <w:szCs w:val="22"/>
          <w:lang w:val="en-GB"/>
        </w:rPr>
        <w:t>Trilateral Governmental Conference 2022</w:t>
      </w:r>
    </w:p>
    <w:p w14:paraId="25FDA271" w14:textId="6A5AFBB4"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A018EE">
        <w:rPr>
          <w:rFonts w:ascii="Georgia" w:hAnsi="Georgia"/>
          <w:b/>
          <w:sz w:val="20"/>
          <w:szCs w:val="22"/>
          <w:lang w:val="en-GB"/>
        </w:rPr>
        <w:t>Call for side event</w:t>
      </w:r>
    </w:p>
    <w:p w14:paraId="0E4D80A7" w14:textId="70AC99B4"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1C2108">
        <w:rPr>
          <w:rFonts w:ascii="Georgia" w:hAnsi="Georgia"/>
          <w:sz w:val="20"/>
          <w:szCs w:val="22"/>
          <w:lang w:val="en-GB"/>
        </w:rPr>
        <w:t>EG-</w:t>
      </w:r>
      <w:proofErr w:type="spellStart"/>
      <w:r w:rsidR="001C2108">
        <w:rPr>
          <w:rFonts w:ascii="Georgia" w:hAnsi="Georgia"/>
          <w:sz w:val="20"/>
          <w:szCs w:val="22"/>
          <w:lang w:val="en-GB"/>
        </w:rPr>
        <w:t>Swimway</w:t>
      </w:r>
      <w:proofErr w:type="spellEnd"/>
      <w:r w:rsidR="001C2108">
        <w:rPr>
          <w:rFonts w:ascii="Georgia" w:hAnsi="Georgia"/>
          <w:sz w:val="20"/>
          <w:szCs w:val="22"/>
          <w:lang w:val="en-GB"/>
        </w:rPr>
        <w:t xml:space="preserve"> 2</w:t>
      </w:r>
      <w:r w:rsidR="002A739D">
        <w:rPr>
          <w:rFonts w:ascii="Georgia" w:hAnsi="Georgia"/>
          <w:sz w:val="20"/>
          <w:szCs w:val="22"/>
          <w:lang w:val="en-GB"/>
        </w:rPr>
        <w:t>2-1/</w:t>
      </w:r>
      <w:r w:rsidR="002C66A4">
        <w:rPr>
          <w:rFonts w:ascii="Georgia" w:hAnsi="Georgia"/>
          <w:sz w:val="20"/>
          <w:szCs w:val="22"/>
          <w:lang w:val="en-GB"/>
        </w:rPr>
        <w:t>7</w:t>
      </w:r>
    </w:p>
    <w:p w14:paraId="4E4D319A" w14:textId="400FBEB9"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2402C3">
        <w:rPr>
          <w:rFonts w:ascii="Georgia" w:hAnsi="Georgia"/>
          <w:sz w:val="20"/>
          <w:szCs w:val="22"/>
          <w:lang w:val="en-GB"/>
        </w:rPr>
        <w:t>28 January 2022</w:t>
      </w:r>
    </w:p>
    <w:p w14:paraId="0274BDDC" w14:textId="186A867C"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8D0EFB">
        <w:rPr>
          <w:rFonts w:ascii="Georgia" w:hAnsi="Georgia"/>
          <w:b/>
          <w:sz w:val="20"/>
          <w:szCs w:val="22"/>
          <w:lang w:val="en-GB"/>
        </w:rPr>
        <w:t>CWSS</w:t>
      </w:r>
    </w:p>
    <w:p w14:paraId="53A45D63" w14:textId="77777777" w:rsidR="00884A64" w:rsidRPr="00C133E0" w:rsidRDefault="00884A64" w:rsidP="00884A64">
      <w:pPr>
        <w:pStyle w:val="Header"/>
        <w:tabs>
          <w:tab w:val="clear" w:pos="4703"/>
          <w:tab w:val="clear" w:pos="9406"/>
        </w:tabs>
        <w:spacing w:after="120" w:line="276" w:lineRule="auto"/>
        <w:rPr>
          <w:rFonts w:ascii="Georgia" w:hAnsi="Georgia"/>
          <w:sz w:val="22"/>
          <w:szCs w:val="22"/>
          <w:lang w:val="en-GB" w:eastAsia="de-DE"/>
        </w:rPr>
      </w:pPr>
    </w:p>
    <w:p w14:paraId="19BF3843" w14:textId="38AA0C42" w:rsidR="00A018EE" w:rsidRPr="00A018EE" w:rsidRDefault="00A018EE" w:rsidP="00A018EE">
      <w:pPr>
        <w:pStyle w:val="Header"/>
        <w:spacing w:after="200" w:line="276" w:lineRule="auto"/>
        <w:rPr>
          <w:rFonts w:ascii="Georgia" w:hAnsi="Georgia"/>
          <w:sz w:val="20"/>
          <w:szCs w:val="22"/>
          <w:lang w:val="en-GB" w:eastAsia="de-DE"/>
        </w:rPr>
      </w:pPr>
      <w:r>
        <w:rPr>
          <w:rFonts w:ascii="Georgia" w:hAnsi="Georgia"/>
          <w:sz w:val="20"/>
          <w:szCs w:val="22"/>
          <w:lang w:val="en-GB" w:eastAsia="de-DE"/>
        </w:rPr>
        <w:t>F</w:t>
      </w:r>
      <w:r w:rsidRPr="00A018EE">
        <w:rPr>
          <w:rFonts w:ascii="Georgia" w:hAnsi="Georgia"/>
          <w:sz w:val="20"/>
          <w:szCs w:val="22"/>
          <w:lang w:val="en-GB" w:eastAsia="de-DE"/>
        </w:rPr>
        <w:t>rom 28 November to 1 December 2022</w:t>
      </w:r>
      <w:r>
        <w:rPr>
          <w:rFonts w:ascii="Georgia" w:hAnsi="Georgia"/>
          <w:sz w:val="20"/>
          <w:szCs w:val="22"/>
          <w:lang w:val="en-GB" w:eastAsia="de-DE"/>
        </w:rPr>
        <w:t>, t</w:t>
      </w:r>
      <w:r w:rsidRPr="00A018EE">
        <w:rPr>
          <w:rFonts w:ascii="Georgia" w:hAnsi="Georgia"/>
          <w:sz w:val="20"/>
          <w:szCs w:val="22"/>
          <w:lang w:val="en-GB" w:eastAsia="de-DE"/>
        </w:rPr>
        <w:t xml:space="preserve">he 14th </w:t>
      </w:r>
      <w:r>
        <w:rPr>
          <w:rFonts w:ascii="Georgia" w:hAnsi="Georgia"/>
          <w:sz w:val="20"/>
          <w:szCs w:val="22"/>
          <w:lang w:val="en-GB" w:eastAsia="de-DE"/>
        </w:rPr>
        <w:t>Trilateral Governmental Conference (</w:t>
      </w:r>
      <w:r w:rsidRPr="00A018EE">
        <w:rPr>
          <w:rFonts w:ascii="Georgia" w:hAnsi="Georgia"/>
          <w:sz w:val="20"/>
          <w:szCs w:val="22"/>
          <w:lang w:val="en-GB" w:eastAsia="de-DE"/>
        </w:rPr>
        <w:t>TGC</w:t>
      </w:r>
      <w:r>
        <w:rPr>
          <w:rFonts w:ascii="Georgia" w:hAnsi="Georgia"/>
          <w:sz w:val="20"/>
          <w:szCs w:val="22"/>
          <w:lang w:val="en-GB" w:eastAsia="de-DE"/>
        </w:rPr>
        <w:t>)</w:t>
      </w:r>
      <w:r w:rsidRPr="00A018EE">
        <w:rPr>
          <w:rFonts w:ascii="Georgia" w:hAnsi="Georgia"/>
          <w:sz w:val="20"/>
          <w:szCs w:val="22"/>
          <w:lang w:val="en-GB" w:eastAsia="de-DE"/>
        </w:rPr>
        <w:t xml:space="preserve"> will take place in Wilhelmshaven. It is hosted by the current German TWSC Presidency and organised by the German Federal Ministry for the Environment in collaboration with the Lower Saxon Ministry for the Environment and the Lower Saxon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National Park Authority, supported by the Common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Secretariat.</w:t>
      </w:r>
    </w:p>
    <w:p w14:paraId="4E5DBE4A" w14:textId="77777777" w:rsidR="00A018EE" w:rsidRDefault="00A018EE" w:rsidP="00A018EE">
      <w:pPr>
        <w:pStyle w:val="Header"/>
        <w:tabs>
          <w:tab w:val="clear" w:pos="4703"/>
          <w:tab w:val="clear" w:pos="9406"/>
        </w:tabs>
        <w:spacing w:after="200" w:line="276" w:lineRule="auto"/>
        <w:rPr>
          <w:rFonts w:ascii="Georgia" w:hAnsi="Georgia"/>
          <w:sz w:val="20"/>
          <w:szCs w:val="22"/>
          <w:lang w:val="en-GB" w:eastAsia="de-DE"/>
        </w:rPr>
      </w:pPr>
      <w:r w:rsidRPr="00A018EE">
        <w:rPr>
          <w:rFonts w:ascii="Georgia" w:hAnsi="Georgia"/>
          <w:sz w:val="20"/>
          <w:szCs w:val="22"/>
          <w:lang w:val="en-GB" w:eastAsia="de-DE"/>
        </w:rPr>
        <w:t xml:space="preserve">The 14th TGC includes side events and a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Market open to the public, giving the opportunity to demonstrate how partners and stakeholders contribute to the protection of the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World Heritage. This approach underlines the importance of a wide partnership network aiming for the protection of the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World Heritage.</w:t>
      </w:r>
    </w:p>
    <w:p w14:paraId="2D8FE5C6" w14:textId="77777777" w:rsidR="00FA6614" w:rsidRPr="00C133E0" w:rsidRDefault="00FA6614" w:rsidP="00FA6614">
      <w:pPr>
        <w:pStyle w:val="Header"/>
        <w:spacing w:after="200" w:line="276" w:lineRule="auto"/>
        <w:rPr>
          <w:rFonts w:ascii="Georgia" w:hAnsi="Georgia"/>
          <w:sz w:val="20"/>
          <w:szCs w:val="22"/>
          <w:lang w:val="en-GB" w:eastAsia="de-DE"/>
        </w:rPr>
      </w:pPr>
      <w:r>
        <w:rPr>
          <w:rFonts w:ascii="Georgia" w:hAnsi="Georgia"/>
          <w:sz w:val="20"/>
          <w:szCs w:val="22"/>
          <w:lang w:val="en-GB" w:eastAsia="de-DE"/>
        </w:rPr>
        <w:t>This document contains an i</w:t>
      </w:r>
      <w:r w:rsidRPr="00FA6614">
        <w:rPr>
          <w:rFonts w:ascii="Georgia" w:hAnsi="Georgia"/>
          <w:sz w:val="20"/>
          <w:szCs w:val="22"/>
          <w:lang w:val="en-GB" w:eastAsia="de-DE"/>
        </w:rPr>
        <w:t>nvitation</w:t>
      </w:r>
      <w:r>
        <w:rPr>
          <w:rFonts w:ascii="Georgia" w:hAnsi="Georgia"/>
          <w:sz w:val="20"/>
          <w:szCs w:val="22"/>
          <w:lang w:val="en-GB" w:eastAsia="de-DE"/>
        </w:rPr>
        <w:t xml:space="preserve"> for </w:t>
      </w:r>
      <w:r w:rsidRPr="00FA6614">
        <w:rPr>
          <w:rFonts w:ascii="Georgia" w:hAnsi="Georgia"/>
          <w:sz w:val="20"/>
          <w:szCs w:val="22"/>
          <w:lang w:val="en-GB" w:eastAsia="de-DE"/>
        </w:rPr>
        <w:t xml:space="preserve">Expression of interest to contribute with a side event to the 14th Trilateral Governmental Conference on the Protection of the </w:t>
      </w:r>
      <w:proofErr w:type="spellStart"/>
      <w:r w:rsidRPr="00FA6614">
        <w:rPr>
          <w:rFonts w:ascii="Georgia" w:hAnsi="Georgia"/>
          <w:sz w:val="20"/>
          <w:szCs w:val="22"/>
          <w:lang w:val="en-GB" w:eastAsia="de-DE"/>
        </w:rPr>
        <w:t>Wadden</w:t>
      </w:r>
      <w:proofErr w:type="spellEnd"/>
      <w:r w:rsidRPr="00FA6614">
        <w:rPr>
          <w:rFonts w:ascii="Georgia" w:hAnsi="Georgia"/>
          <w:sz w:val="20"/>
          <w:szCs w:val="22"/>
          <w:lang w:val="en-GB" w:eastAsia="de-DE"/>
        </w:rPr>
        <w:t xml:space="preserve"> Sea</w:t>
      </w:r>
      <w:r>
        <w:rPr>
          <w:rFonts w:ascii="Georgia" w:hAnsi="Georgia"/>
          <w:sz w:val="20"/>
          <w:szCs w:val="22"/>
          <w:lang w:val="en-GB" w:eastAsia="de-DE"/>
        </w:rPr>
        <w:t xml:space="preserve"> </w:t>
      </w:r>
      <w:r w:rsidRPr="00FA6614">
        <w:rPr>
          <w:rFonts w:ascii="Georgia" w:hAnsi="Georgia"/>
          <w:sz w:val="20"/>
          <w:szCs w:val="22"/>
          <w:lang w:val="en-GB" w:eastAsia="de-DE"/>
        </w:rPr>
        <w:t>Wilhelmshaven, 28 November - 1 December 2022</w:t>
      </w:r>
      <w:r>
        <w:rPr>
          <w:rFonts w:ascii="Georgia" w:hAnsi="Georgia"/>
          <w:sz w:val="20"/>
          <w:szCs w:val="22"/>
          <w:lang w:val="en-GB" w:eastAsia="de-DE"/>
        </w:rPr>
        <w:t xml:space="preserve"> </w:t>
      </w:r>
      <w:r w:rsidRPr="00FA6614">
        <w:rPr>
          <w:rFonts w:ascii="Georgia" w:hAnsi="Georgia"/>
          <w:sz w:val="20"/>
          <w:szCs w:val="22"/>
          <w:lang w:val="en-GB" w:eastAsia="de-DE"/>
        </w:rPr>
        <w:t xml:space="preserve">"Together for ONE </w:t>
      </w:r>
      <w:proofErr w:type="spellStart"/>
      <w:r w:rsidRPr="00FA6614">
        <w:rPr>
          <w:rFonts w:ascii="Georgia" w:hAnsi="Georgia"/>
          <w:sz w:val="20"/>
          <w:szCs w:val="22"/>
          <w:lang w:val="en-GB" w:eastAsia="de-DE"/>
        </w:rPr>
        <w:t>Wadden</w:t>
      </w:r>
      <w:proofErr w:type="spellEnd"/>
      <w:r w:rsidRPr="00FA6614">
        <w:rPr>
          <w:rFonts w:ascii="Georgia" w:hAnsi="Georgia"/>
          <w:sz w:val="20"/>
          <w:szCs w:val="22"/>
          <w:lang w:val="en-GB" w:eastAsia="de-DE"/>
        </w:rPr>
        <w:t xml:space="preserve"> Sea World Heritage</w:t>
      </w:r>
      <w:r>
        <w:rPr>
          <w:rFonts w:ascii="Georgia" w:hAnsi="Georgia"/>
          <w:sz w:val="20"/>
          <w:szCs w:val="22"/>
          <w:lang w:val="en-GB" w:eastAsia="de-DE"/>
        </w:rPr>
        <w:t>.</w:t>
      </w:r>
    </w:p>
    <w:p w14:paraId="305EC9AA" w14:textId="7BFF979A" w:rsidR="00A018EE" w:rsidRDefault="00A018EE" w:rsidP="00FA6614">
      <w:pPr>
        <w:rPr>
          <w:rFonts w:ascii="Georgia" w:hAnsi="Georgia"/>
          <w:sz w:val="20"/>
          <w:szCs w:val="20"/>
          <w:lang w:val="en-GB"/>
        </w:rPr>
      </w:pPr>
      <w:r>
        <w:rPr>
          <w:rFonts w:ascii="Georgia" w:hAnsi="Georgia"/>
          <w:sz w:val="20"/>
          <w:szCs w:val="22"/>
          <w:lang w:val="en-GB" w:eastAsia="de-DE"/>
        </w:rPr>
        <w:t>EG-</w:t>
      </w:r>
      <w:proofErr w:type="spellStart"/>
      <w:r>
        <w:rPr>
          <w:rFonts w:ascii="Georgia" w:hAnsi="Georgia"/>
          <w:sz w:val="20"/>
          <w:szCs w:val="22"/>
          <w:lang w:val="en-GB" w:eastAsia="de-DE"/>
        </w:rPr>
        <w:t>Swimway</w:t>
      </w:r>
      <w:proofErr w:type="spellEnd"/>
      <w:r>
        <w:rPr>
          <w:rFonts w:ascii="Georgia" w:hAnsi="Georgia"/>
          <w:sz w:val="20"/>
          <w:szCs w:val="22"/>
          <w:lang w:val="en-GB" w:eastAsia="de-DE"/>
        </w:rPr>
        <w:t xml:space="preserve"> started brainstorming for a possible side event at TGC in an online consultation</w:t>
      </w:r>
      <w:r w:rsidR="00FA6614">
        <w:rPr>
          <w:rFonts w:ascii="Georgia" w:hAnsi="Georgia"/>
          <w:sz w:val="20"/>
          <w:szCs w:val="22"/>
          <w:lang w:val="en-GB" w:eastAsia="de-DE"/>
        </w:rPr>
        <w:t xml:space="preserve"> </w:t>
      </w:r>
      <w:hyperlink r:id="rId9" w:history="1">
        <w:r w:rsidR="00FA6614">
          <w:rPr>
            <w:rFonts w:ascii="Georgia" w:hAnsi="Georgia"/>
            <w:noProof/>
            <w:color w:val="0000FF"/>
            <w:sz w:val="20"/>
            <w:szCs w:val="20"/>
            <w:shd w:val="clear" w:color="auto" w:fill="F3F2F1"/>
            <w:lang w:val="en-GB"/>
          </w:rPr>
          <w:drawing>
            <wp:inline distT="0" distB="0" distL="0" distR="0" wp14:anchorId="71B752FA" wp14:editId="536FE18A">
              <wp:extent cx="152400" cy="152400"/>
              <wp:effectExtent l="0" t="0" r="0" b="0"/>
              <wp:docPr id="1"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x ico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A6614">
          <w:rPr>
            <w:rStyle w:val="SmartLink"/>
            <w:lang w:val="en-GB"/>
          </w:rPr>
          <w:t xml:space="preserve"> </w:t>
        </w:r>
        <w:r w:rsidR="00FA6614">
          <w:rPr>
            <w:rStyle w:val="SmartLink"/>
            <w:rFonts w:ascii="Georgia" w:hAnsi="Georgia"/>
            <w:sz w:val="20"/>
            <w:szCs w:val="20"/>
            <w:lang w:val="en-GB"/>
          </w:rPr>
          <w:t>2021-11-23-EG-Swimway-consultation-MCD22 &amp; TGC.docx</w:t>
        </w:r>
      </w:hyperlink>
      <w:r w:rsidR="00FA6614">
        <w:rPr>
          <w:rFonts w:ascii="Georgia" w:hAnsi="Georgia"/>
          <w:sz w:val="20"/>
          <w:szCs w:val="20"/>
          <w:lang w:val="en-GB"/>
        </w:rPr>
        <w:t>.</w:t>
      </w:r>
    </w:p>
    <w:p w14:paraId="1767D693" w14:textId="77777777" w:rsidR="00FA6614" w:rsidRPr="00FA6614" w:rsidRDefault="00FA6614" w:rsidP="00FA6614">
      <w:pPr>
        <w:rPr>
          <w:rFonts w:ascii="Georgia" w:hAnsi="Georgia"/>
          <w:sz w:val="20"/>
          <w:szCs w:val="22"/>
          <w:lang w:eastAsia="de-DE"/>
        </w:rPr>
      </w:pPr>
    </w:p>
    <w:p w14:paraId="7B45D8D7" w14:textId="77777777" w:rsidR="00075502" w:rsidRPr="00C133E0" w:rsidRDefault="00075502" w:rsidP="00884A64">
      <w:pPr>
        <w:pStyle w:val="Header"/>
        <w:tabs>
          <w:tab w:val="clear" w:pos="4703"/>
          <w:tab w:val="clear" w:pos="9406"/>
        </w:tabs>
        <w:spacing w:after="120" w:line="276" w:lineRule="auto"/>
        <w:rPr>
          <w:rFonts w:ascii="Georgia" w:hAnsi="Georgia"/>
          <w:sz w:val="22"/>
          <w:szCs w:val="22"/>
          <w:lang w:val="en-GB" w:eastAsia="de-DE"/>
        </w:rPr>
      </w:pPr>
    </w:p>
    <w:p w14:paraId="419CA239" w14:textId="59C3D01F" w:rsidR="00B61315" w:rsidRPr="00C133E0" w:rsidRDefault="003D6D11" w:rsidP="006607D8">
      <w:pPr>
        <w:spacing w:after="120" w:line="276" w:lineRule="auto"/>
        <w:rPr>
          <w:rFonts w:ascii="Georgia" w:hAnsi="Georgia"/>
          <w:sz w:val="22"/>
          <w:szCs w:val="22"/>
          <w:lang w:val="en-GB"/>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2C66A4">
        <w:rPr>
          <w:rFonts w:ascii="Georgia" w:hAnsi="Georgia"/>
          <w:sz w:val="22"/>
          <w:szCs w:val="22"/>
          <w:lang w:val="en-GB"/>
        </w:rPr>
        <w:t>EG-</w:t>
      </w:r>
      <w:proofErr w:type="spellStart"/>
      <w:r w:rsidR="002C66A4">
        <w:rPr>
          <w:rFonts w:ascii="Georgia" w:hAnsi="Georgia"/>
          <w:sz w:val="22"/>
          <w:szCs w:val="22"/>
          <w:lang w:val="en-GB"/>
        </w:rPr>
        <w:t>Swimway</w:t>
      </w:r>
      <w:proofErr w:type="spellEnd"/>
      <w:r w:rsidR="002C66A4">
        <w:rPr>
          <w:rFonts w:ascii="Georgia" w:hAnsi="Georgia"/>
          <w:sz w:val="22"/>
          <w:szCs w:val="22"/>
          <w:lang w:val="en-GB"/>
        </w:rPr>
        <w:t xml:space="preserve"> is invited to </w:t>
      </w:r>
      <w:r w:rsidR="00FA6614">
        <w:rPr>
          <w:rFonts w:ascii="Georgia" w:hAnsi="Georgia"/>
          <w:sz w:val="22"/>
          <w:szCs w:val="22"/>
          <w:lang w:val="en-GB"/>
        </w:rPr>
        <w:t>d</w:t>
      </w:r>
      <w:r w:rsidR="00FA6614" w:rsidRPr="00FA6614">
        <w:rPr>
          <w:rFonts w:ascii="Georgia" w:hAnsi="Georgia"/>
          <w:sz w:val="22"/>
          <w:szCs w:val="22"/>
          <w:lang w:val="en-GB"/>
        </w:rPr>
        <w:t xml:space="preserve">ecide on proposing </w:t>
      </w:r>
      <w:r w:rsidR="00FA6614">
        <w:rPr>
          <w:rFonts w:ascii="Georgia" w:hAnsi="Georgia"/>
          <w:sz w:val="22"/>
          <w:szCs w:val="22"/>
          <w:lang w:val="en-GB"/>
        </w:rPr>
        <w:t xml:space="preserve">a </w:t>
      </w:r>
      <w:r w:rsidR="00FA6614" w:rsidRPr="00FA6614">
        <w:rPr>
          <w:rFonts w:ascii="Georgia" w:hAnsi="Georgia"/>
          <w:sz w:val="22"/>
          <w:szCs w:val="22"/>
          <w:lang w:val="en-GB"/>
        </w:rPr>
        <w:t xml:space="preserve">side event and on way forward </w:t>
      </w:r>
    </w:p>
    <w:p w14:paraId="310830C3" w14:textId="77777777" w:rsidR="00615200" w:rsidRPr="00C133E0" w:rsidRDefault="001C042F" w:rsidP="00884A64">
      <w:pPr>
        <w:spacing w:after="120" w:line="276" w:lineRule="auto"/>
        <w:rPr>
          <w:rFonts w:ascii="Georgia" w:hAnsi="Georgia"/>
          <w:sz w:val="22"/>
          <w:szCs w:val="22"/>
        </w:rPr>
      </w:pPr>
      <w:r w:rsidRPr="00C133E0">
        <w:rPr>
          <w:rFonts w:ascii="Georgia" w:hAnsi="Georgia" w:cs="Arial"/>
        </w:rPr>
        <w:br w:type="page"/>
      </w:r>
    </w:p>
    <w:p w14:paraId="4513E4B1" w14:textId="3A43F1BB" w:rsidR="00856BB2" w:rsidRDefault="00A018EE" w:rsidP="000E074C">
      <w:pPr>
        <w:pStyle w:val="Heading2"/>
        <w:rPr>
          <w:b w:val="0"/>
          <w:sz w:val="28"/>
        </w:rPr>
      </w:pPr>
      <w:r>
        <w:rPr>
          <w:b w:val="0"/>
          <w:sz w:val="28"/>
        </w:rPr>
        <w:lastRenderedPageBreak/>
        <w:t>Call for side events</w:t>
      </w:r>
    </w:p>
    <w:p w14:paraId="7BC3438E" w14:textId="757E19DD" w:rsidR="00A018EE" w:rsidRDefault="00A018EE" w:rsidP="000E074C">
      <w:pPr>
        <w:spacing w:after="200" w:line="276" w:lineRule="auto"/>
        <w:rPr>
          <w:rFonts w:ascii="Georgia" w:hAnsi="Georgia"/>
          <w:sz w:val="20"/>
          <w:szCs w:val="22"/>
        </w:rPr>
      </w:pPr>
      <w:r w:rsidRPr="00A018EE">
        <w:rPr>
          <w:rFonts w:ascii="Arial" w:hAnsi="Arial" w:cs="Arial"/>
          <w:b/>
          <w:szCs w:val="28"/>
        </w:rPr>
        <w:t>What is the Trilateral Governmental Conference?</w:t>
      </w:r>
      <w:r w:rsidRPr="00A018EE">
        <w:rPr>
          <w:rFonts w:ascii="Arial" w:hAnsi="Arial" w:cs="Arial"/>
          <w:b/>
          <w:szCs w:val="28"/>
        </w:rPr>
        <w:br/>
      </w:r>
      <w:r w:rsidRPr="00A018EE">
        <w:rPr>
          <w:rFonts w:ascii="Georgia" w:hAnsi="Georgia"/>
          <w:sz w:val="20"/>
          <w:szCs w:val="22"/>
        </w:rPr>
        <w:t xml:space="preserve">Trilateral Governmental Conferences on the Protection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(TGC) are organized by the Trilateral </w:t>
      </w:r>
      <w:proofErr w:type="spellStart"/>
      <w:r w:rsidRPr="00A018EE">
        <w:rPr>
          <w:rFonts w:ascii="Georgia" w:hAnsi="Georgia"/>
          <w:sz w:val="20"/>
          <w:szCs w:val="22"/>
        </w:rPr>
        <w:t>Wadden</w:t>
      </w:r>
      <w:proofErr w:type="spellEnd"/>
      <w:r w:rsidRPr="00A018EE">
        <w:rPr>
          <w:rFonts w:ascii="Georgia" w:hAnsi="Georgia"/>
          <w:sz w:val="20"/>
          <w:szCs w:val="22"/>
        </w:rPr>
        <w:t xml:space="preserve"> Sea Cooperation (TWSC) to commit to and renew TWSC strategies and </w:t>
      </w:r>
      <w:proofErr w:type="spellStart"/>
      <w:r w:rsidRPr="00A018EE">
        <w:rPr>
          <w:rFonts w:ascii="Georgia" w:hAnsi="Georgia"/>
          <w:sz w:val="20"/>
          <w:szCs w:val="22"/>
        </w:rPr>
        <w:t>programmes</w:t>
      </w:r>
      <w:proofErr w:type="spellEnd"/>
      <w:r w:rsidRPr="00A018EE">
        <w:rPr>
          <w:rFonts w:ascii="Georgia" w:hAnsi="Georgia"/>
          <w:sz w:val="20"/>
          <w:szCs w:val="22"/>
        </w:rPr>
        <w:t xml:space="preserve"> in a forward looking way, </w:t>
      </w:r>
      <w:proofErr w:type="gramStart"/>
      <w:r w:rsidRPr="00A018EE">
        <w:rPr>
          <w:rFonts w:ascii="Georgia" w:hAnsi="Georgia"/>
          <w:sz w:val="20"/>
          <w:szCs w:val="22"/>
        </w:rPr>
        <w:t>informed</w:t>
      </w:r>
      <w:proofErr w:type="gramEnd"/>
      <w:r w:rsidRPr="00A018EE">
        <w:rPr>
          <w:rFonts w:ascii="Georgia" w:hAnsi="Georgia"/>
          <w:sz w:val="20"/>
          <w:szCs w:val="22"/>
        </w:rPr>
        <w:t xml:space="preserve"> and supported by the view of key stakeholders. TGCs take place every three to four years in conjunction with the meetings of the Trilateral Governmental Council composed of the responsible ministers of the participating governments from Denmark, </w:t>
      </w:r>
      <w:proofErr w:type="gramStart"/>
      <w:r w:rsidRPr="00A018EE">
        <w:rPr>
          <w:rFonts w:ascii="Georgia" w:hAnsi="Georgia"/>
          <w:sz w:val="20"/>
          <w:szCs w:val="22"/>
        </w:rPr>
        <w:t>Germany</w:t>
      </w:r>
      <w:proofErr w:type="gramEnd"/>
      <w:r w:rsidRPr="00A018EE">
        <w:rPr>
          <w:rFonts w:ascii="Georgia" w:hAnsi="Georgia"/>
          <w:sz w:val="20"/>
          <w:szCs w:val="22"/>
        </w:rPr>
        <w:t xml:space="preserve"> and the Netherlands. The Council reviews the progress and decides on the future activities of the TWSC. </w:t>
      </w:r>
      <w:r w:rsidRPr="00A018EE">
        <w:rPr>
          <w:rFonts w:ascii="Georgia" w:hAnsi="Georgia"/>
          <w:sz w:val="20"/>
          <w:szCs w:val="22"/>
        </w:rPr>
        <w:br/>
      </w:r>
      <w:bookmarkStart w:id="0" w:name="_Hlk94288441"/>
      <w:r w:rsidRPr="00A018EE">
        <w:rPr>
          <w:rFonts w:ascii="Georgia" w:hAnsi="Georgia"/>
          <w:sz w:val="20"/>
          <w:szCs w:val="22"/>
        </w:rPr>
        <w:t>The 14th TGC will take place in Wilhelmshaven from 28 November to 1 December 2022. It is</w:t>
      </w:r>
      <w:r>
        <w:rPr>
          <w:rStyle w:val="text-format-content"/>
        </w:rPr>
        <w:t xml:space="preserve"> hosted by the </w:t>
      </w:r>
      <w:r w:rsidRPr="00A018EE">
        <w:rPr>
          <w:rFonts w:ascii="Georgia" w:hAnsi="Georgia"/>
          <w:sz w:val="20"/>
          <w:szCs w:val="22"/>
        </w:rPr>
        <w:t xml:space="preserve">current German TWSC Presidency and </w:t>
      </w:r>
      <w:proofErr w:type="spellStart"/>
      <w:r w:rsidRPr="00A018EE">
        <w:rPr>
          <w:rFonts w:ascii="Georgia" w:hAnsi="Georgia"/>
          <w:sz w:val="20"/>
          <w:szCs w:val="22"/>
        </w:rPr>
        <w:t>organised</w:t>
      </w:r>
      <w:proofErr w:type="spellEnd"/>
      <w:r w:rsidRPr="00A018EE">
        <w:rPr>
          <w:rFonts w:ascii="Georgia" w:hAnsi="Georgia"/>
          <w:sz w:val="20"/>
          <w:szCs w:val="22"/>
        </w:rPr>
        <w:t xml:space="preserve"> by the German Federal Ministry for the Environment in collaboration with the Lower Saxon Ministry for the Environment and the Lower Saxon </w:t>
      </w:r>
      <w:proofErr w:type="spellStart"/>
      <w:r w:rsidRPr="00A018EE">
        <w:rPr>
          <w:rFonts w:ascii="Georgia" w:hAnsi="Georgia"/>
          <w:sz w:val="20"/>
          <w:szCs w:val="22"/>
        </w:rPr>
        <w:t>Wadden</w:t>
      </w:r>
      <w:proofErr w:type="spellEnd"/>
      <w:r w:rsidRPr="00A018EE">
        <w:rPr>
          <w:rFonts w:ascii="Georgia" w:hAnsi="Georgia"/>
          <w:sz w:val="20"/>
          <w:szCs w:val="22"/>
        </w:rPr>
        <w:t xml:space="preserve"> Sea National Park Authority, supported by the Common </w:t>
      </w:r>
      <w:proofErr w:type="spellStart"/>
      <w:r w:rsidRPr="00A018EE">
        <w:rPr>
          <w:rFonts w:ascii="Georgia" w:hAnsi="Georgia"/>
          <w:sz w:val="20"/>
          <w:szCs w:val="22"/>
        </w:rPr>
        <w:t>Wadden</w:t>
      </w:r>
      <w:proofErr w:type="spellEnd"/>
      <w:r w:rsidRPr="00A018EE">
        <w:rPr>
          <w:rFonts w:ascii="Georgia" w:hAnsi="Georgia"/>
          <w:sz w:val="20"/>
          <w:szCs w:val="22"/>
        </w:rPr>
        <w:t xml:space="preserve"> Sea Secretariat.</w:t>
      </w:r>
      <w:r w:rsidRPr="00A018EE">
        <w:rPr>
          <w:rFonts w:ascii="Georgia" w:hAnsi="Georgia"/>
          <w:sz w:val="20"/>
          <w:szCs w:val="22"/>
        </w:rPr>
        <w:br/>
        <w:t xml:space="preserve">The 14th TGC includes side events and a </w:t>
      </w:r>
      <w:proofErr w:type="spellStart"/>
      <w:r w:rsidRPr="00A018EE">
        <w:rPr>
          <w:rFonts w:ascii="Georgia" w:hAnsi="Georgia"/>
          <w:sz w:val="20"/>
          <w:szCs w:val="22"/>
        </w:rPr>
        <w:t>Wadden</w:t>
      </w:r>
      <w:proofErr w:type="spellEnd"/>
      <w:r w:rsidRPr="00A018EE">
        <w:rPr>
          <w:rFonts w:ascii="Georgia" w:hAnsi="Georgia"/>
          <w:sz w:val="20"/>
          <w:szCs w:val="22"/>
        </w:rPr>
        <w:t xml:space="preserve"> Sea Market open to the public, giving the opportunity to demonstrate how partners and stakeholders contribute to the protection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This approach underlines the importance of a wide partnership network aiming for the protection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w:t>
      </w:r>
      <w:r w:rsidRPr="00A018EE">
        <w:rPr>
          <w:rFonts w:ascii="Georgia" w:hAnsi="Georgia"/>
          <w:sz w:val="20"/>
          <w:szCs w:val="22"/>
        </w:rPr>
        <w:br/>
      </w:r>
      <w:bookmarkEnd w:id="0"/>
      <w:r w:rsidRPr="00A018EE">
        <w:rPr>
          <w:rFonts w:ascii="Georgia" w:hAnsi="Georgia"/>
          <w:sz w:val="20"/>
          <w:szCs w:val="22"/>
        </w:rPr>
        <w:br/>
      </w:r>
      <w:r w:rsidRPr="00A018EE">
        <w:rPr>
          <w:rStyle w:val="Header2Zchn"/>
        </w:rPr>
        <w:t xml:space="preserve">What is a side event? </w:t>
      </w:r>
      <w:r w:rsidRPr="00A018EE">
        <w:rPr>
          <w:rStyle w:val="Header2Zchn"/>
        </w:rPr>
        <w:br/>
      </w:r>
      <w:r w:rsidRPr="00A018EE">
        <w:rPr>
          <w:rFonts w:ascii="Georgia" w:hAnsi="Georgia"/>
          <w:sz w:val="20"/>
          <w:szCs w:val="22"/>
        </w:rPr>
        <w:t xml:space="preserve">A side event is an initiative proposed, </w:t>
      </w:r>
      <w:proofErr w:type="gramStart"/>
      <w:r w:rsidRPr="00A018EE">
        <w:rPr>
          <w:rFonts w:ascii="Georgia" w:hAnsi="Georgia"/>
          <w:sz w:val="20"/>
          <w:szCs w:val="22"/>
        </w:rPr>
        <w:t>arranged</w:t>
      </w:r>
      <w:proofErr w:type="gramEnd"/>
      <w:r w:rsidRPr="00A018EE">
        <w:rPr>
          <w:rFonts w:ascii="Georgia" w:hAnsi="Georgia"/>
          <w:sz w:val="20"/>
          <w:szCs w:val="22"/>
        </w:rPr>
        <w:t xml:space="preserve"> and funded by individuals and </w:t>
      </w:r>
      <w:proofErr w:type="spellStart"/>
      <w:r w:rsidRPr="00A018EE">
        <w:rPr>
          <w:rFonts w:ascii="Georgia" w:hAnsi="Georgia"/>
          <w:sz w:val="20"/>
          <w:szCs w:val="22"/>
        </w:rPr>
        <w:t>organisations</w:t>
      </w:r>
      <w:proofErr w:type="spellEnd"/>
      <w:r w:rsidRPr="00A018EE">
        <w:rPr>
          <w:rFonts w:ascii="Georgia" w:hAnsi="Georgia"/>
          <w:sz w:val="20"/>
          <w:szCs w:val="22"/>
        </w:rPr>
        <w:t xml:space="preserve"> with a direct link to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Potential formats may include </w:t>
      </w:r>
      <w:proofErr w:type="spellStart"/>
      <w:r w:rsidRPr="00A018EE">
        <w:rPr>
          <w:rFonts w:ascii="Georgia" w:hAnsi="Georgia"/>
          <w:sz w:val="20"/>
          <w:szCs w:val="22"/>
        </w:rPr>
        <w:t>i.a.</w:t>
      </w:r>
      <w:proofErr w:type="spellEnd"/>
      <w:r w:rsidRPr="00A018EE">
        <w:rPr>
          <w:rFonts w:ascii="Georgia" w:hAnsi="Georgia"/>
          <w:sz w:val="20"/>
          <w:szCs w:val="22"/>
        </w:rPr>
        <w:t xml:space="preserve"> presentations, posters, films, performances, exhibitions, </w:t>
      </w:r>
      <w:proofErr w:type="gramStart"/>
      <w:r w:rsidRPr="00A018EE">
        <w:rPr>
          <w:rFonts w:ascii="Georgia" w:hAnsi="Georgia"/>
          <w:sz w:val="20"/>
          <w:szCs w:val="22"/>
        </w:rPr>
        <w:t>workshops</w:t>
      </w:r>
      <w:proofErr w:type="gramEnd"/>
      <w:r w:rsidRPr="00A018EE">
        <w:rPr>
          <w:rFonts w:ascii="Georgia" w:hAnsi="Georgia"/>
          <w:sz w:val="20"/>
          <w:szCs w:val="22"/>
        </w:rPr>
        <w:t xml:space="preserve"> or stalls at a common </w:t>
      </w:r>
      <w:proofErr w:type="spellStart"/>
      <w:r w:rsidRPr="00A018EE">
        <w:rPr>
          <w:rFonts w:ascii="Georgia" w:hAnsi="Georgia"/>
          <w:sz w:val="20"/>
          <w:szCs w:val="22"/>
        </w:rPr>
        <w:t>Wadden</w:t>
      </w:r>
      <w:proofErr w:type="spellEnd"/>
      <w:r w:rsidRPr="00A018EE">
        <w:rPr>
          <w:rFonts w:ascii="Georgia" w:hAnsi="Georgia"/>
          <w:sz w:val="20"/>
          <w:szCs w:val="22"/>
        </w:rPr>
        <w:t xml:space="preserve"> Sea Market.</w:t>
      </w:r>
      <w:r w:rsidRPr="00A018EE">
        <w:rPr>
          <w:rFonts w:ascii="Georgia" w:hAnsi="Georgia"/>
          <w:sz w:val="20"/>
          <w:szCs w:val="22"/>
        </w:rPr>
        <w:br/>
        <w:t xml:space="preserve">The side events take place in parallel to other activities of the Conference or the Trilateral Governmental Council. Side events are taken up, </w:t>
      </w:r>
      <w:proofErr w:type="gramStart"/>
      <w:r w:rsidRPr="00A018EE">
        <w:rPr>
          <w:rFonts w:ascii="Georgia" w:hAnsi="Georgia"/>
          <w:sz w:val="20"/>
          <w:szCs w:val="22"/>
        </w:rPr>
        <w:t>presented</w:t>
      </w:r>
      <w:proofErr w:type="gramEnd"/>
      <w:r w:rsidRPr="00A018EE">
        <w:rPr>
          <w:rFonts w:ascii="Georgia" w:hAnsi="Georgia"/>
          <w:sz w:val="20"/>
          <w:szCs w:val="22"/>
        </w:rPr>
        <w:t xml:space="preserve"> and published in the official TGC program. </w:t>
      </w:r>
      <w:r w:rsidRPr="00A018EE">
        <w:rPr>
          <w:rFonts w:ascii="Georgia" w:hAnsi="Georgia"/>
          <w:sz w:val="20"/>
          <w:szCs w:val="22"/>
        </w:rPr>
        <w:br/>
        <w:t xml:space="preserve">Side events shall be connected to the 14th Trilateral Governmental Conference on account of the theme “Together for ONE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and the TWSC thematic priorities (</w:t>
      </w:r>
      <w:proofErr w:type="spellStart"/>
      <w:r w:rsidRPr="00A018EE">
        <w:rPr>
          <w:rFonts w:ascii="Georgia" w:hAnsi="Georgia"/>
          <w:sz w:val="20"/>
          <w:szCs w:val="22"/>
        </w:rPr>
        <w:t>i.a.</w:t>
      </w:r>
      <w:proofErr w:type="spellEnd"/>
      <w:r w:rsidRPr="00A018EE">
        <w:rPr>
          <w:rFonts w:ascii="Georgia" w:hAnsi="Georgia"/>
          <w:sz w:val="20"/>
          <w:szCs w:val="22"/>
        </w:rPr>
        <w:t xml:space="preserve"> collaboration for the protection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science and research, awareness, education, Flyway, the Trilateral Monitoring and Assessment </w:t>
      </w:r>
      <w:proofErr w:type="spellStart"/>
      <w:r w:rsidRPr="00A018EE">
        <w:rPr>
          <w:rFonts w:ascii="Georgia" w:hAnsi="Georgia"/>
          <w:sz w:val="20"/>
          <w:szCs w:val="22"/>
        </w:rPr>
        <w:t>Programme</w:t>
      </w:r>
      <w:proofErr w:type="spellEnd"/>
      <w:r w:rsidRPr="00A018EE">
        <w:rPr>
          <w:rFonts w:ascii="Georgia" w:hAnsi="Georgia"/>
          <w:sz w:val="20"/>
          <w:szCs w:val="22"/>
        </w:rPr>
        <w:t>, climate change).</w:t>
      </w:r>
      <w:r w:rsidRPr="00A018EE">
        <w:rPr>
          <w:rFonts w:ascii="Georgia" w:hAnsi="Georgia"/>
          <w:sz w:val="20"/>
          <w:szCs w:val="22"/>
        </w:rPr>
        <w:br/>
      </w:r>
      <w:r>
        <w:br/>
      </w:r>
      <w:r w:rsidRPr="00A018EE">
        <w:rPr>
          <w:rStyle w:val="Header2Zchn"/>
        </w:rPr>
        <w:t xml:space="preserve">Who can contribute with a side event? </w:t>
      </w:r>
      <w:r w:rsidRPr="00A018EE">
        <w:rPr>
          <w:rStyle w:val="Header2Zchn"/>
        </w:rPr>
        <w:br/>
      </w:r>
      <w:r w:rsidRPr="00A018EE">
        <w:rPr>
          <w:rFonts w:ascii="Georgia" w:hAnsi="Georgia"/>
          <w:sz w:val="20"/>
          <w:szCs w:val="22"/>
        </w:rPr>
        <w:t xml:space="preserve">Applicants must be involved in activities </w:t>
      </w:r>
      <w:proofErr w:type="spellStart"/>
      <w:r w:rsidRPr="00A018EE">
        <w:rPr>
          <w:rFonts w:ascii="Georgia" w:hAnsi="Georgia"/>
          <w:sz w:val="20"/>
          <w:szCs w:val="22"/>
        </w:rPr>
        <w:t>favouring</w:t>
      </w:r>
      <w:proofErr w:type="spellEnd"/>
      <w:r w:rsidRPr="00A018EE">
        <w:rPr>
          <w:rFonts w:ascii="Georgia" w:hAnsi="Georgia"/>
          <w:sz w:val="20"/>
          <w:szCs w:val="22"/>
        </w:rPr>
        <w:t xml:space="preserve"> the conservation and safeguarding the Integrity and the Outstanding Universal Value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and/or sustainable development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Region.</w:t>
      </w:r>
      <w:r w:rsidRPr="00A018EE">
        <w:rPr>
          <w:rFonts w:ascii="Georgia" w:hAnsi="Georgia"/>
          <w:sz w:val="20"/>
          <w:szCs w:val="22"/>
        </w:rPr>
        <w:br/>
      </w:r>
      <w:r w:rsidRPr="00A018EE">
        <w:rPr>
          <w:rFonts w:ascii="Georgia" w:hAnsi="Georgia"/>
          <w:sz w:val="20"/>
          <w:szCs w:val="22"/>
        </w:rPr>
        <w:br/>
      </w:r>
      <w:r w:rsidRPr="00A018EE">
        <w:rPr>
          <w:rStyle w:val="Header2Zchn"/>
        </w:rPr>
        <w:t>Applicants’ responsibilities</w:t>
      </w:r>
      <w:r w:rsidRPr="00A018EE">
        <w:rPr>
          <w:rStyle w:val="Header2Zchn"/>
        </w:rPr>
        <w:br/>
      </w:r>
      <w:r w:rsidRPr="00A018EE">
        <w:rPr>
          <w:rFonts w:ascii="Georgia" w:hAnsi="Georgia"/>
          <w:sz w:val="20"/>
          <w:szCs w:val="22"/>
        </w:rPr>
        <w:t xml:space="preserve">Side event’s </w:t>
      </w:r>
      <w:proofErr w:type="spellStart"/>
      <w:r w:rsidRPr="00A018EE">
        <w:rPr>
          <w:rFonts w:ascii="Georgia" w:hAnsi="Georgia"/>
          <w:sz w:val="20"/>
          <w:szCs w:val="22"/>
        </w:rPr>
        <w:t>organisers</w:t>
      </w:r>
      <w:proofErr w:type="spellEnd"/>
      <w:r w:rsidRPr="00A018EE">
        <w:rPr>
          <w:rFonts w:ascii="Georgia" w:hAnsi="Georgia"/>
          <w:sz w:val="20"/>
          <w:szCs w:val="22"/>
        </w:rPr>
        <w:t xml:space="preserve"> are entirely responsible for the content, </w:t>
      </w:r>
      <w:proofErr w:type="spellStart"/>
      <w:r w:rsidRPr="00A018EE">
        <w:rPr>
          <w:rFonts w:ascii="Georgia" w:hAnsi="Georgia"/>
          <w:sz w:val="20"/>
          <w:szCs w:val="22"/>
        </w:rPr>
        <w:t>organisation</w:t>
      </w:r>
      <w:proofErr w:type="spellEnd"/>
      <w:r w:rsidRPr="00A018EE">
        <w:rPr>
          <w:rFonts w:ascii="Georgia" w:hAnsi="Georgia"/>
          <w:sz w:val="20"/>
          <w:szCs w:val="22"/>
        </w:rPr>
        <w:t xml:space="preserve">, </w:t>
      </w:r>
      <w:proofErr w:type="gramStart"/>
      <w:r w:rsidRPr="00A018EE">
        <w:rPr>
          <w:rFonts w:ascii="Georgia" w:hAnsi="Georgia"/>
          <w:sz w:val="20"/>
          <w:szCs w:val="22"/>
        </w:rPr>
        <w:t>management</w:t>
      </w:r>
      <w:proofErr w:type="gramEnd"/>
      <w:r w:rsidRPr="00A018EE">
        <w:rPr>
          <w:rFonts w:ascii="Georgia" w:hAnsi="Georgia"/>
          <w:sz w:val="20"/>
          <w:szCs w:val="22"/>
        </w:rPr>
        <w:t xml:space="preserve"> and financing of their contribution. Close cooperation and coordination with the TGC </w:t>
      </w:r>
      <w:proofErr w:type="spellStart"/>
      <w:r w:rsidRPr="00A018EE">
        <w:rPr>
          <w:rFonts w:ascii="Georgia" w:hAnsi="Georgia"/>
          <w:sz w:val="20"/>
          <w:szCs w:val="22"/>
        </w:rPr>
        <w:t>organisers</w:t>
      </w:r>
      <w:proofErr w:type="spellEnd"/>
      <w:r w:rsidRPr="00A018EE">
        <w:rPr>
          <w:rFonts w:ascii="Georgia" w:hAnsi="Georgia"/>
          <w:sz w:val="20"/>
          <w:szCs w:val="22"/>
        </w:rPr>
        <w:t xml:space="preserve"> </w:t>
      </w:r>
      <w:proofErr w:type="gramStart"/>
      <w:r w:rsidRPr="00A018EE">
        <w:rPr>
          <w:rFonts w:ascii="Georgia" w:hAnsi="Georgia"/>
          <w:sz w:val="20"/>
          <w:szCs w:val="22"/>
        </w:rPr>
        <w:t>is</w:t>
      </w:r>
      <w:proofErr w:type="gramEnd"/>
      <w:r w:rsidRPr="00A018EE">
        <w:rPr>
          <w:rFonts w:ascii="Georgia" w:hAnsi="Georgia"/>
          <w:sz w:val="20"/>
          <w:szCs w:val="22"/>
        </w:rPr>
        <w:t xml:space="preserve"> requested and will be supported.</w:t>
      </w:r>
      <w:r w:rsidRPr="00A018EE">
        <w:rPr>
          <w:rFonts w:ascii="Georgia" w:hAnsi="Georgia"/>
          <w:sz w:val="20"/>
          <w:szCs w:val="22"/>
        </w:rPr>
        <w:br/>
      </w:r>
      <w:r>
        <w:br/>
      </w:r>
      <w:r w:rsidRPr="00A018EE">
        <w:rPr>
          <w:rStyle w:val="Header2Zchn"/>
        </w:rPr>
        <w:t xml:space="preserve">Our (the TGC organisers’) responsibilities </w:t>
      </w:r>
      <w:r w:rsidRPr="00A018EE">
        <w:rPr>
          <w:rStyle w:val="Header2Zchn"/>
        </w:rPr>
        <w:br/>
      </w:r>
      <w:r w:rsidRPr="00A018EE">
        <w:rPr>
          <w:rFonts w:ascii="Georgia" w:hAnsi="Georgia"/>
          <w:sz w:val="20"/>
          <w:szCs w:val="22"/>
        </w:rPr>
        <w:t xml:space="preserve">We receive and process the applications. Selection of applicants and proposals is based on their relevance to the TGC. If you are selected, we offer a place and time slot for your event and include your side event in the TGC program. </w:t>
      </w:r>
      <w:r w:rsidRPr="00A018EE">
        <w:rPr>
          <w:rFonts w:ascii="Georgia" w:hAnsi="Georgia"/>
          <w:sz w:val="20"/>
          <w:szCs w:val="22"/>
        </w:rPr>
        <w:br/>
        <w:t>In case the TGC must take place online, we will provide virtual platforms for presentations, posters and for allowing interaction among participants.</w:t>
      </w:r>
      <w:r w:rsidRPr="00A018EE">
        <w:rPr>
          <w:rFonts w:ascii="Georgia" w:hAnsi="Georgia"/>
          <w:sz w:val="20"/>
          <w:szCs w:val="22"/>
        </w:rPr>
        <w:br/>
      </w:r>
      <w:r w:rsidRPr="00A018EE">
        <w:rPr>
          <w:rFonts w:ascii="Georgia" w:hAnsi="Georgia"/>
          <w:sz w:val="20"/>
          <w:szCs w:val="22"/>
        </w:rPr>
        <w:br/>
      </w:r>
      <w:r w:rsidRPr="00A018EE">
        <w:rPr>
          <w:rStyle w:val="Header2Zchn"/>
        </w:rPr>
        <w:t>How to send an expression of interest to contribute with a side event?</w:t>
      </w:r>
      <w:r w:rsidRPr="00A018EE">
        <w:rPr>
          <w:rStyle w:val="Header2Zchn"/>
        </w:rPr>
        <w:br/>
      </w:r>
      <w:r w:rsidRPr="00A018EE">
        <w:rPr>
          <w:rFonts w:ascii="Georgia" w:hAnsi="Georgia"/>
          <w:sz w:val="20"/>
          <w:szCs w:val="22"/>
        </w:rPr>
        <w:t>Please respond to the following questions by 28 February 2022.</w:t>
      </w:r>
      <w:r>
        <w:rPr>
          <w:rFonts w:ascii="Georgia" w:hAnsi="Georgia"/>
          <w:sz w:val="20"/>
          <w:szCs w:val="22"/>
        </w:rPr>
        <w:t xml:space="preserve"> </w:t>
      </w:r>
      <w:hyperlink r:id="rId12" w:history="1">
        <w:r w:rsidRPr="004D78D2">
          <w:rPr>
            <w:rStyle w:val="Hyperlink"/>
            <w:rFonts w:ascii="Georgia" w:hAnsi="Georgia"/>
            <w:sz w:val="20"/>
            <w:szCs w:val="22"/>
          </w:rPr>
          <w:t>https://forms.office.com/pages/responsepage.aspx?id=ygO_NF1VNEWgUVaGN6LoXKq_4oIsAqFGm43fXxBuid1UOVRWTTlVWlVXMzNRODlZR1dFU09DN0dSVi4u&amp;web=1&amp;wdLOR=cACFCA63E-C726-4321-9721-45B97897A7D6</w:t>
        </w:r>
      </w:hyperlink>
      <w:r>
        <w:rPr>
          <w:rFonts w:ascii="Georgia" w:hAnsi="Georgia"/>
          <w:sz w:val="20"/>
          <w:szCs w:val="22"/>
        </w:rPr>
        <w:t xml:space="preserve">               See Annex 1 for a copy of the submission form.</w:t>
      </w:r>
    </w:p>
    <w:p w14:paraId="7F3F48A2" w14:textId="2C4D63DA" w:rsidR="00A018EE" w:rsidRDefault="00A018EE" w:rsidP="00A018EE">
      <w:pPr>
        <w:pStyle w:val="Heading1"/>
      </w:pPr>
      <w:r>
        <w:lastRenderedPageBreak/>
        <w:t>ANNEX 1: Copy of form for submission</w:t>
      </w:r>
    </w:p>
    <w:p w14:paraId="13101EA3" w14:textId="08A41E25" w:rsidR="00A018EE" w:rsidRPr="00FA6614" w:rsidRDefault="00A018EE" w:rsidP="00A018EE">
      <w:pPr>
        <w:rPr>
          <w:rFonts w:ascii="Georgia" w:hAnsi="Georgia"/>
          <w:sz w:val="20"/>
          <w:szCs w:val="20"/>
          <w:lang w:val="en-DE" w:eastAsia="en-DE"/>
        </w:rPr>
      </w:pPr>
      <w:r w:rsidRPr="00FA6614">
        <w:rPr>
          <w:rStyle w:val="text-format-content"/>
          <w:rFonts w:ascii="Georgia" w:hAnsi="Georgia"/>
          <w:sz w:val="20"/>
          <w:szCs w:val="20"/>
        </w:rPr>
        <w:t>1</w:t>
      </w:r>
      <w:r w:rsidR="00FA6614">
        <w:rPr>
          <w:rStyle w:val="text-format-content"/>
          <w:rFonts w:ascii="Georgia" w:hAnsi="Georgia"/>
          <w:sz w:val="20"/>
          <w:szCs w:val="20"/>
        </w:rPr>
        <w:t xml:space="preserve"> </w:t>
      </w:r>
      <w:r w:rsidRPr="00FA6614">
        <w:rPr>
          <w:rStyle w:val="text-format-content"/>
          <w:rFonts w:ascii="Georgia" w:hAnsi="Georgia"/>
          <w:sz w:val="20"/>
          <w:szCs w:val="20"/>
        </w:rPr>
        <w:t>Name:</w:t>
      </w:r>
    </w:p>
    <w:p w14:paraId="6C741CB8" w14:textId="6042FC1C"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1A01C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60.65pt;height:18.3pt" o:ole="">
            <v:imagedata r:id="rId13" o:title=""/>
          </v:shape>
          <w:control r:id="rId14" w:name="DefaultOcxName" w:shapeid="_x0000_i1084"/>
        </w:object>
      </w:r>
    </w:p>
    <w:p w14:paraId="3DCB16B4" w14:textId="7BA715CC" w:rsidR="00A018EE" w:rsidRPr="00FA6614" w:rsidRDefault="00A018EE" w:rsidP="00A018EE">
      <w:pPr>
        <w:rPr>
          <w:rFonts w:ascii="Georgia" w:hAnsi="Georgia"/>
          <w:sz w:val="20"/>
          <w:szCs w:val="20"/>
        </w:rPr>
      </w:pPr>
      <w:r w:rsidRPr="00FA6614">
        <w:rPr>
          <w:rFonts w:ascii="Georgia" w:hAnsi="Georgia"/>
          <w:sz w:val="20"/>
          <w:szCs w:val="20"/>
        </w:rPr>
        <w:t>2</w:t>
      </w:r>
      <w:r w:rsidR="00FA6614">
        <w:rPr>
          <w:rFonts w:ascii="Georgia" w:hAnsi="Georgia"/>
          <w:sz w:val="20"/>
          <w:szCs w:val="20"/>
        </w:rPr>
        <w:t xml:space="preserve"> </w:t>
      </w:r>
      <w:r w:rsidRPr="00FA6614">
        <w:rPr>
          <w:rStyle w:val="text-format-content"/>
          <w:rFonts w:ascii="Georgia" w:hAnsi="Georgia"/>
          <w:sz w:val="20"/>
          <w:szCs w:val="20"/>
        </w:rPr>
        <w:t>Email:</w:t>
      </w:r>
    </w:p>
    <w:p w14:paraId="3332C0AC" w14:textId="78B01205"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5032C10A">
          <v:shape id="_x0000_i1083" type="#_x0000_t75" style="width:60.65pt;height:18.3pt" o:ole="">
            <v:imagedata r:id="rId13" o:title=""/>
          </v:shape>
          <w:control r:id="rId15" w:name="DefaultOcxName1" w:shapeid="_x0000_i1083"/>
        </w:object>
      </w:r>
    </w:p>
    <w:p w14:paraId="1C6EF95D" w14:textId="0D2117A0" w:rsidR="00A018EE" w:rsidRPr="00FA6614" w:rsidRDefault="00A018EE" w:rsidP="00A018EE">
      <w:pPr>
        <w:rPr>
          <w:rFonts w:ascii="Georgia" w:hAnsi="Georgia"/>
          <w:sz w:val="20"/>
          <w:szCs w:val="20"/>
        </w:rPr>
      </w:pPr>
      <w:r w:rsidRPr="00FA6614">
        <w:rPr>
          <w:rFonts w:ascii="Georgia" w:hAnsi="Georgia"/>
          <w:sz w:val="20"/>
          <w:szCs w:val="20"/>
        </w:rPr>
        <w:t>3</w:t>
      </w:r>
      <w:r w:rsidR="00FA6614">
        <w:rPr>
          <w:rFonts w:ascii="Georgia" w:hAnsi="Georgia"/>
          <w:sz w:val="20"/>
          <w:szCs w:val="20"/>
        </w:rPr>
        <w:t xml:space="preserve"> </w:t>
      </w:r>
      <w:r w:rsidRPr="00FA6614">
        <w:rPr>
          <w:rStyle w:val="text-format-content"/>
          <w:rFonts w:ascii="Georgia" w:hAnsi="Georgia"/>
          <w:sz w:val="20"/>
          <w:szCs w:val="20"/>
        </w:rPr>
        <w:t>Your institution:</w:t>
      </w:r>
    </w:p>
    <w:p w14:paraId="68612CF0" w14:textId="7CCD7622"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46248D8D">
          <v:shape id="_x0000_i1082" type="#_x0000_t75" style="width:60.65pt;height:18.3pt" o:ole="">
            <v:imagedata r:id="rId13" o:title=""/>
          </v:shape>
          <w:control r:id="rId16" w:name="DefaultOcxName2" w:shapeid="_x0000_i1082"/>
        </w:object>
      </w:r>
    </w:p>
    <w:p w14:paraId="45E13A4D" w14:textId="4D3AC337" w:rsidR="00A018EE" w:rsidRPr="00FA6614" w:rsidRDefault="00A018EE" w:rsidP="00A018EE">
      <w:pPr>
        <w:rPr>
          <w:rFonts w:ascii="Georgia" w:hAnsi="Georgia"/>
          <w:sz w:val="20"/>
          <w:szCs w:val="20"/>
        </w:rPr>
      </w:pPr>
      <w:r w:rsidRPr="00FA6614">
        <w:rPr>
          <w:rFonts w:ascii="Georgia" w:hAnsi="Georgia"/>
          <w:sz w:val="20"/>
          <w:szCs w:val="20"/>
        </w:rPr>
        <w:t>4</w:t>
      </w:r>
      <w:r w:rsidR="00FA6614">
        <w:rPr>
          <w:rFonts w:ascii="Georgia" w:hAnsi="Georgia"/>
          <w:sz w:val="20"/>
          <w:szCs w:val="20"/>
        </w:rPr>
        <w:t xml:space="preserve"> </w:t>
      </w:r>
      <w:r w:rsidRPr="00FA6614">
        <w:rPr>
          <w:rStyle w:val="text-format-content"/>
          <w:rFonts w:ascii="Georgia" w:hAnsi="Georgia"/>
          <w:sz w:val="20"/>
          <w:szCs w:val="20"/>
        </w:rPr>
        <w:t>Applicant (if you represent a group):</w:t>
      </w:r>
    </w:p>
    <w:p w14:paraId="6C8684F2" w14:textId="642D19B9"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035729CD">
          <v:shape id="_x0000_i1081" type="#_x0000_t75" style="width:60.65pt;height:18.3pt" o:ole="">
            <v:imagedata r:id="rId13" o:title=""/>
          </v:shape>
          <w:control r:id="rId17" w:name="DefaultOcxName3" w:shapeid="_x0000_i1081"/>
        </w:object>
      </w:r>
    </w:p>
    <w:p w14:paraId="4A212B1A" w14:textId="14EF64C0" w:rsidR="00A018EE" w:rsidRPr="00FA6614" w:rsidRDefault="00A018EE" w:rsidP="00A018EE">
      <w:pPr>
        <w:rPr>
          <w:rFonts w:ascii="Georgia" w:hAnsi="Georgia"/>
          <w:sz w:val="20"/>
          <w:szCs w:val="20"/>
        </w:rPr>
      </w:pPr>
      <w:r w:rsidRPr="00FA6614">
        <w:rPr>
          <w:rFonts w:ascii="Georgia" w:hAnsi="Georgia"/>
          <w:sz w:val="20"/>
          <w:szCs w:val="20"/>
        </w:rPr>
        <w:t>5</w:t>
      </w:r>
      <w:r w:rsidR="00FA6614">
        <w:rPr>
          <w:rFonts w:ascii="Georgia" w:hAnsi="Georgia"/>
          <w:sz w:val="20"/>
          <w:szCs w:val="20"/>
        </w:rPr>
        <w:t xml:space="preserve"> </w:t>
      </w:r>
      <w:r w:rsidRPr="00FA6614">
        <w:rPr>
          <w:rStyle w:val="text-format-content"/>
          <w:rFonts w:ascii="Georgia" w:hAnsi="Georgia"/>
          <w:sz w:val="20"/>
          <w:szCs w:val="20"/>
        </w:rPr>
        <w:t>Title of the proposed side event:</w:t>
      </w:r>
    </w:p>
    <w:p w14:paraId="757F51B2" w14:textId="5B6C386F"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41EB4D34">
          <v:shape id="_x0000_i1080" type="#_x0000_t75" style="width:60.65pt;height:18.3pt" o:ole="">
            <v:imagedata r:id="rId13" o:title=""/>
          </v:shape>
          <w:control r:id="rId18" w:name="DefaultOcxName4" w:shapeid="_x0000_i1080"/>
        </w:object>
      </w:r>
    </w:p>
    <w:p w14:paraId="06B2FBB6" w14:textId="69AF5E32" w:rsidR="00A018EE" w:rsidRPr="00FA6614" w:rsidRDefault="00A018EE" w:rsidP="00A018EE">
      <w:pPr>
        <w:rPr>
          <w:rFonts w:ascii="Georgia" w:hAnsi="Georgia"/>
          <w:sz w:val="20"/>
          <w:szCs w:val="20"/>
        </w:rPr>
      </w:pPr>
      <w:r w:rsidRPr="00FA6614">
        <w:rPr>
          <w:rFonts w:ascii="Georgia" w:hAnsi="Georgia"/>
          <w:sz w:val="20"/>
          <w:szCs w:val="20"/>
        </w:rPr>
        <w:t>6</w:t>
      </w:r>
      <w:r w:rsidR="00FA6614">
        <w:rPr>
          <w:rFonts w:ascii="Georgia" w:hAnsi="Georgia"/>
          <w:sz w:val="20"/>
          <w:szCs w:val="20"/>
        </w:rPr>
        <w:t xml:space="preserve"> </w:t>
      </w:r>
      <w:r w:rsidRPr="00FA6614">
        <w:rPr>
          <w:rStyle w:val="text-format-content"/>
          <w:rFonts w:ascii="Georgia" w:hAnsi="Georgia"/>
          <w:sz w:val="20"/>
          <w:szCs w:val="20"/>
        </w:rPr>
        <w:t>Format of the proposed side event:</w:t>
      </w:r>
    </w:p>
    <w:p w14:paraId="1B6F38B4" w14:textId="55E0E0BC"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7AFD926A">
          <v:shape id="_x0000_i1079" type="#_x0000_t75" style="width:20.2pt;height:18.3pt" o:ole="">
            <v:imagedata r:id="rId19" o:title=""/>
          </v:shape>
          <w:control r:id="rId20" w:name="DefaultOcxName5" w:shapeid="_x0000_i1079"/>
        </w:object>
      </w:r>
      <w:r w:rsidRPr="00FA6614">
        <w:rPr>
          <w:rStyle w:val="text-format-content"/>
          <w:rFonts w:ascii="Georgia" w:hAnsi="Georgia"/>
          <w:sz w:val="20"/>
          <w:szCs w:val="20"/>
        </w:rPr>
        <w:t>workshop</w:t>
      </w:r>
    </w:p>
    <w:p w14:paraId="14DF2517" w14:textId="14386767"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6CE6D422">
          <v:shape id="_x0000_i1078" type="#_x0000_t75" style="width:20.2pt;height:18.3pt" o:ole="">
            <v:imagedata r:id="rId19" o:title=""/>
          </v:shape>
          <w:control r:id="rId21" w:name="DefaultOcxName6" w:shapeid="_x0000_i1078"/>
        </w:object>
      </w:r>
      <w:r w:rsidRPr="00FA6614">
        <w:rPr>
          <w:rStyle w:val="text-format-content"/>
          <w:rFonts w:ascii="Georgia" w:hAnsi="Georgia"/>
          <w:sz w:val="20"/>
          <w:szCs w:val="20"/>
        </w:rPr>
        <w:t>presentation</w:t>
      </w:r>
    </w:p>
    <w:p w14:paraId="4F9E92B6" w14:textId="1092AA58"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6E64FE48">
          <v:shape id="_x0000_i1077" type="#_x0000_t75" style="width:20.2pt;height:18.3pt" o:ole="">
            <v:imagedata r:id="rId19" o:title=""/>
          </v:shape>
          <w:control r:id="rId22" w:name="DefaultOcxName7" w:shapeid="_x0000_i1077"/>
        </w:object>
      </w:r>
      <w:r w:rsidRPr="00FA6614">
        <w:rPr>
          <w:rStyle w:val="text-format-content"/>
          <w:rFonts w:ascii="Georgia" w:hAnsi="Georgia"/>
          <w:sz w:val="20"/>
          <w:szCs w:val="20"/>
        </w:rPr>
        <w:t>film</w:t>
      </w:r>
    </w:p>
    <w:p w14:paraId="116F222B" w14:textId="49376CF2"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337BF995">
          <v:shape id="_x0000_i1076" type="#_x0000_t75" style="width:20.2pt;height:18.3pt" o:ole="">
            <v:imagedata r:id="rId19" o:title=""/>
          </v:shape>
          <w:control r:id="rId23" w:name="DefaultOcxName8" w:shapeid="_x0000_i1076"/>
        </w:object>
      </w:r>
      <w:r w:rsidRPr="00FA6614">
        <w:rPr>
          <w:rStyle w:val="text-format-content"/>
          <w:rFonts w:ascii="Georgia" w:hAnsi="Georgia"/>
          <w:sz w:val="20"/>
          <w:szCs w:val="20"/>
        </w:rPr>
        <w:t>theatre / music</w:t>
      </w:r>
      <w:r w:rsidRPr="00FA6614">
        <w:rPr>
          <w:rFonts w:ascii="Georgia" w:hAnsi="Georgia"/>
          <w:sz w:val="20"/>
          <w:szCs w:val="20"/>
        </w:rPr>
        <w:br/>
      </w:r>
    </w:p>
    <w:p w14:paraId="6F7E7B20" w14:textId="4CC0A683"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3622927C">
          <v:shape id="_x0000_i1075" type="#_x0000_t75" style="width:20.2pt;height:18.3pt" o:ole="">
            <v:imagedata r:id="rId19" o:title=""/>
          </v:shape>
          <w:control r:id="rId24" w:name="DefaultOcxName9" w:shapeid="_x0000_i1075"/>
        </w:object>
      </w:r>
      <w:r w:rsidRPr="00FA6614">
        <w:rPr>
          <w:rStyle w:val="text-format-content"/>
          <w:rFonts w:ascii="Georgia" w:hAnsi="Georgia"/>
          <w:sz w:val="20"/>
          <w:szCs w:val="20"/>
        </w:rPr>
        <w:t>art performance</w:t>
      </w:r>
      <w:r w:rsidRPr="00FA6614">
        <w:rPr>
          <w:rFonts w:ascii="Georgia" w:hAnsi="Georgia"/>
          <w:sz w:val="20"/>
          <w:szCs w:val="20"/>
        </w:rPr>
        <w:br/>
      </w:r>
    </w:p>
    <w:p w14:paraId="62465A9B" w14:textId="25E66189"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675A7237">
          <v:shape id="_x0000_i1074" type="#_x0000_t75" style="width:20.2pt;height:18.3pt" o:ole="">
            <v:imagedata r:id="rId19" o:title=""/>
          </v:shape>
          <w:control r:id="rId25" w:name="DefaultOcxName10" w:shapeid="_x0000_i1074"/>
        </w:object>
      </w:r>
      <w:r w:rsidRPr="00FA6614">
        <w:rPr>
          <w:rStyle w:val="text-format-content"/>
          <w:rFonts w:ascii="Georgia" w:hAnsi="Georgia"/>
          <w:sz w:val="20"/>
          <w:szCs w:val="20"/>
        </w:rPr>
        <w:t>outdoor excursion</w:t>
      </w:r>
      <w:r w:rsidRPr="00FA6614">
        <w:rPr>
          <w:rFonts w:ascii="Georgia" w:hAnsi="Georgia"/>
          <w:sz w:val="20"/>
          <w:szCs w:val="20"/>
        </w:rPr>
        <w:br/>
      </w:r>
    </w:p>
    <w:p w14:paraId="400EE05F" w14:textId="4A641D49"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13DC99A6">
          <v:shape id="_x0000_i1073" type="#_x0000_t75" style="width:20.2pt;height:18.3pt" o:ole="">
            <v:imagedata r:id="rId19" o:title=""/>
          </v:shape>
          <w:control r:id="rId26" w:name="DefaultOcxName11" w:shapeid="_x0000_i1073"/>
        </w:object>
      </w:r>
      <w:r w:rsidRPr="00FA6614">
        <w:rPr>
          <w:rStyle w:val="text-format-content"/>
          <w:rFonts w:ascii="Georgia" w:hAnsi="Georgia"/>
          <w:sz w:val="20"/>
          <w:szCs w:val="20"/>
        </w:rPr>
        <w:t>indoor guided tour</w:t>
      </w:r>
      <w:r w:rsidRPr="00FA6614">
        <w:rPr>
          <w:rFonts w:ascii="Georgia" w:hAnsi="Georgia"/>
          <w:sz w:val="20"/>
          <w:szCs w:val="20"/>
        </w:rPr>
        <w:br/>
      </w:r>
    </w:p>
    <w:p w14:paraId="15C28437" w14:textId="1C0AE8CA"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10FF3DD7">
          <v:shape id="_x0000_i1072" type="#_x0000_t75" style="width:20.2pt;height:18.3pt" o:ole="">
            <v:imagedata r:id="rId19" o:title=""/>
          </v:shape>
          <w:control r:id="rId27" w:name="DefaultOcxName12" w:shapeid="_x0000_i1072"/>
        </w:object>
      </w:r>
      <w:r w:rsidRPr="00FA6614">
        <w:rPr>
          <w:rStyle w:val="text-format-content"/>
          <w:rFonts w:ascii="Georgia" w:hAnsi="Georgia"/>
          <w:sz w:val="20"/>
          <w:szCs w:val="20"/>
        </w:rPr>
        <w:t>exhibition</w:t>
      </w:r>
    </w:p>
    <w:p w14:paraId="6256F471" w14:textId="65EC1097"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2AF40DFD">
          <v:shape id="_x0000_i1071" type="#_x0000_t75" style="width:20.2pt;height:18.3pt" o:ole="">
            <v:imagedata r:id="rId19" o:title=""/>
          </v:shape>
          <w:control r:id="rId28" w:name="DefaultOcxName13" w:shapeid="_x0000_i1071"/>
        </w:object>
      </w:r>
      <w:r w:rsidRPr="00FA6614">
        <w:rPr>
          <w:rStyle w:val="text-format-content"/>
          <w:rFonts w:ascii="Georgia" w:hAnsi="Georgia"/>
          <w:sz w:val="20"/>
          <w:szCs w:val="20"/>
        </w:rPr>
        <w:t>trade fair stand</w:t>
      </w:r>
      <w:r w:rsidRPr="00FA6614">
        <w:rPr>
          <w:rFonts w:ascii="Georgia" w:hAnsi="Georgia"/>
          <w:sz w:val="20"/>
          <w:szCs w:val="20"/>
        </w:rPr>
        <w:br/>
      </w:r>
    </w:p>
    <w:p w14:paraId="3CEC7150" w14:textId="79C9BB41"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6FC9752E">
          <v:shape id="_x0000_i1070" type="#_x0000_t75" style="width:20.2pt;height:18.3pt" o:ole="">
            <v:imagedata r:id="rId19" o:title=""/>
          </v:shape>
          <w:control r:id="rId29" w:name="DefaultOcxName14" w:shapeid="_x0000_i1070"/>
        </w:object>
      </w:r>
      <w:r w:rsidRPr="00FA6614">
        <w:rPr>
          <w:rStyle w:val="text-format-content"/>
          <w:rFonts w:ascii="Georgia" w:hAnsi="Georgia"/>
          <w:sz w:val="20"/>
          <w:szCs w:val="20"/>
        </w:rPr>
        <w:t>poster</w:t>
      </w:r>
    </w:p>
    <w:p w14:paraId="55C3D0DE" w14:textId="66B89286"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1EA1507C">
          <v:shape id="_x0000_i1069" type="#_x0000_t75" style="width:20.2pt;height:18.3pt" o:ole="">
            <v:imagedata r:id="rId19" o:title=""/>
          </v:shape>
          <w:control r:id="rId30" w:name="DefaultOcxName15" w:shapeid="_x0000_i1069"/>
        </w:object>
      </w:r>
    </w:p>
    <w:p w14:paraId="5430C770" w14:textId="6406FBB6"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2D9978BE">
          <v:shape id="_x0000_i1068" type="#_x0000_t75" style="width:60.65pt;height:18.3pt" o:ole="">
            <v:imagedata r:id="rId13" o:title=""/>
          </v:shape>
          <w:control r:id="rId31" w:name="DefaultOcxName16" w:shapeid="_x0000_i1068"/>
        </w:object>
      </w:r>
    </w:p>
    <w:p w14:paraId="72BA939B" w14:textId="118299E2" w:rsidR="00A018EE" w:rsidRPr="00FA6614" w:rsidRDefault="00A018EE" w:rsidP="00A018EE">
      <w:pPr>
        <w:rPr>
          <w:rFonts w:ascii="Georgia" w:hAnsi="Georgia"/>
          <w:sz w:val="20"/>
          <w:szCs w:val="20"/>
        </w:rPr>
      </w:pPr>
      <w:r w:rsidRPr="00FA6614">
        <w:rPr>
          <w:rFonts w:ascii="Georgia" w:hAnsi="Georgia"/>
          <w:sz w:val="20"/>
          <w:szCs w:val="20"/>
        </w:rPr>
        <w:t>7</w:t>
      </w:r>
      <w:r w:rsidR="00FA6614">
        <w:rPr>
          <w:rFonts w:ascii="Georgia" w:hAnsi="Georgia"/>
          <w:sz w:val="20"/>
          <w:szCs w:val="20"/>
        </w:rPr>
        <w:t xml:space="preserve"> </w:t>
      </w:r>
      <w:r w:rsidRPr="00FA6614">
        <w:rPr>
          <w:rStyle w:val="text-format-content"/>
          <w:rFonts w:ascii="Georgia" w:hAnsi="Georgia"/>
          <w:sz w:val="20"/>
          <w:szCs w:val="20"/>
        </w:rPr>
        <w:t xml:space="preserve">Description (max. 300 words including a concept, duration, relation to the 14th TGC Theme “Together for ONE </w:t>
      </w:r>
      <w:proofErr w:type="spellStart"/>
      <w:r w:rsidRPr="00FA6614">
        <w:rPr>
          <w:rStyle w:val="text-format-content"/>
          <w:rFonts w:ascii="Georgia" w:hAnsi="Georgia"/>
          <w:sz w:val="20"/>
          <w:szCs w:val="20"/>
        </w:rPr>
        <w:t>Wadden</w:t>
      </w:r>
      <w:proofErr w:type="spellEnd"/>
      <w:r w:rsidRPr="00FA6614">
        <w:rPr>
          <w:rStyle w:val="text-format-content"/>
          <w:rFonts w:ascii="Georgia" w:hAnsi="Georgia"/>
          <w:sz w:val="20"/>
          <w:szCs w:val="20"/>
        </w:rPr>
        <w:t xml:space="preserve"> Sea World Heritage”, explain how it contributes to the conservation of the </w:t>
      </w:r>
      <w:proofErr w:type="spellStart"/>
      <w:r w:rsidRPr="00FA6614">
        <w:rPr>
          <w:rStyle w:val="text-format-content"/>
          <w:rFonts w:ascii="Georgia" w:hAnsi="Georgia"/>
          <w:sz w:val="20"/>
          <w:szCs w:val="20"/>
        </w:rPr>
        <w:t>Wadden</w:t>
      </w:r>
      <w:proofErr w:type="spellEnd"/>
      <w:r w:rsidRPr="00FA6614">
        <w:rPr>
          <w:rStyle w:val="text-format-content"/>
          <w:rFonts w:ascii="Georgia" w:hAnsi="Georgia"/>
          <w:sz w:val="20"/>
          <w:szCs w:val="20"/>
        </w:rPr>
        <w:t xml:space="preserve"> Sea World Heritage):</w:t>
      </w:r>
    </w:p>
    <w:p w14:paraId="7ABD9FB6" w14:textId="0025A5EE"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73B9E6BD">
          <v:shape id="_x0000_i1067" type="#_x0000_t75" style="width:136.4pt;height:60.65pt" o:ole="">
            <v:imagedata r:id="rId32" o:title=""/>
          </v:shape>
          <w:control r:id="rId33" w:name="DefaultOcxName17" w:shapeid="_x0000_i1067"/>
        </w:object>
      </w:r>
    </w:p>
    <w:p w14:paraId="6E1C064C" w14:textId="383D947A" w:rsidR="00A018EE" w:rsidRPr="00FA6614" w:rsidRDefault="00A018EE" w:rsidP="00A018EE">
      <w:pPr>
        <w:rPr>
          <w:rFonts w:ascii="Georgia" w:hAnsi="Georgia"/>
          <w:sz w:val="20"/>
          <w:szCs w:val="20"/>
        </w:rPr>
      </w:pPr>
      <w:r w:rsidRPr="00FA6614">
        <w:rPr>
          <w:rFonts w:ascii="Georgia" w:hAnsi="Georgia"/>
          <w:sz w:val="20"/>
          <w:szCs w:val="20"/>
        </w:rPr>
        <w:t>8</w:t>
      </w:r>
      <w:r w:rsidR="00FA6614">
        <w:rPr>
          <w:rFonts w:ascii="Georgia" w:hAnsi="Georgia"/>
          <w:sz w:val="20"/>
          <w:szCs w:val="20"/>
        </w:rPr>
        <w:t xml:space="preserve"> </w:t>
      </w:r>
      <w:r w:rsidRPr="00FA6614">
        <w:rPr>
          <w:rStyle w:val="text-format-content"/>
          <w:rFonts w:ascii="Georgia" w:hAnsi="Georgia"/>
          <w:sz w:val="20"/>
          <w:szCs w:val="20"/>
        </w:rPr>
        <w:t>In case, the TGC must take place online, would you be willing and able to adjust your proposed side event to a virtual format?</w:t>
      </w:r>
    </w:p>
    <w:p w14:paraId="442A800E" w14:textId="3E95143F"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3DD5D912">
          <v:shape id="_x0000_i1066" type="#_x0000_t75" style="width:20.2pt;height:18.3pt" o:ole="">
            <v:imagedata r:id="rId19" o:title=""/>
          </v:shape>
          <w:control r:id="rId34" w:name="DefaultOcxName18" w:shapeid="_x0000_i1066"/>
        </w:object>
      </w:r>
      <w:r w:rsidRPr="00FA6614">
        <w:rPr>
          <w:rStyle w:val="text-format-content"/>
          <w:rFonts w:ascii="Georgia" w:hAnsi="Georgia"/>
          <w:sz w:val="20"/>
          <w:szCs w:val="20"/>
        </w:rPr>
        <w:t>Yes</w:t>
      </w:r>
    </w:p>
    <w:p w14:paraId="2D7F6909" w14:textId="61CCFF5F"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4FF55D7B">
          <v:shape id="_x0000_i1065" type="#_x0000_t75" style="width:20.2pt;height:18.3pt" o:ole="">
            <v:imagedata r:id="rId19" o:title=""/>
          </v:shape>
          <w:control r:id="rId35" w:name="DefaultOcxName19" w:shapeid="_x0000_i1065"/>
        </w:object>
      </w:r>
      <w:r w:rsidRPr="00FA6614">
        <w:rPr>
          <w:rStyle w:val="text-format-content"/>
          <w:rFonts w:ascii="Georgia" w:hAnsi="Georgia"/>
          <w:sz w:val="20"/>
          <w:szCs w:val="20"/>
        </w:rPr>
        <w:t>No</w:t>
      </w:r>
    </w:p>
    <w:p w14:paraId="2A432864" w14:textId="208413A0" w:rsidR="00A018EE" w:rsidRPr="00FA6614" w:rsidRDefault="00A018EE" w:rsidP="00A018EE">
      <w:pPr>
        <w:rPr>
          <w:rFonts w:ascii="Georgia" w:hAnsi="Georgia"/>
          <w:sz w:val="20"/>
          <w:szCs w:val="20"/>
        </w:rPr>
      </w:pPr>
      <w:r w:rsidRPr="00FA6614">
        <w:rPr>
          <w:rFonts w:ascii="Georgia" w:hAnsi="Georgia"/>
          <w:sz w:val="20"/>
          <w:szCs w:val="20"/>
        </w:rPr>
        <w:t>9</w:t>
      </w:r>
      <w:r w:rsidR="00FA6614">
        <w:rPr>
          <w:rFonts w:ascii="Georgia" w:hAnsi="Georgia"/>
          <w:sz w:val="20"/>
          <w:szCs w:val="20"/>
        </w:rPr>
        <w:t xml:space="preserve"> </w:t>
      </w:r>
      <w:r w:rsidRPr="00FA6614">
        <w:rPr>
          <w:rStyle w:val="text-format-content"/>
          <w:rFonts w:ascii="Georgia" w:hAnsi="Georgia"/>
          <w:sz w:val="20"/>
          <w:szCs w:val="20"/>
        </w:rPr>
        <w:t xml:space="preserve">If you have graphic material that you would like to add to this expression of interest, please send it together with your name to </w:t>
      </w:r>
      <w:hyperlink r:id="rId36" w:history="1">
        <w:r w:rsidRPr="00FA6614">
          <w:rPr>
            <w:rStyle w:val="Hyperlink"/>
            <w:rFonts w:ascii="Georgia" w:hAnsi="Georgia"/>
            <w:sz w:val="20"/>
            <w:szCs w:val="20"/>
          </w:rPr>
          <w:t>luna@waddensea-secretariat.org</w:t>
        </w:r>
      </w:hyperlink>
    </w:p>
    <w:p w14:paraId="597150BE" w14:textId="77777777" w:rsidR="00A018EE" w:rsidRDefault="00A018EE" w:rsidP="000E074C">
      <w:pPr>
        <w:spacing w:after="200" w:line="276" w:lineRule="auto"/>
        <w:rPr>
          <w:rFonts w:ascii="Georgia" w:hAnsi="Georgia"/>
          <w:sz w:val="20"/>
          <w:szCs w:val="22"/>
        </w:rPr>
      </w:pPr>
    </w:p>
    <w:sectPr w:rsidR="00A018EE" w:rsidSect="00936E0E">
      <w:headerReference w:type="default" r:id="rId37"/>
      <w:footerReference w:type="default" r:id="rId38"/>
      <w:footerReference w:type="first" r:id="rId39"/>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3037" w14:textId="77777777" w:rsidR="007B063A" w:rsidRDefault="007B063A">
      <w:r>
        <w:separator/>
      </w:r>
    </w:p>
  </w:endnote>
  <w:endnote w:type="continuationSeparator" w:id="0">
    <w:p w14:paraId="09A5E2D2" w14:textId="77777777" w:rsidR="007B063A" w:rsidRDefault="007B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29B3" w14:textId="77777777" w:rsidR="00357EE8" w:rsidRPr="003C34F6" w:rsidRDefault="00357EE8"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EF08E4">
      <w:rPr>
        <w:rFonts w:ascii="Georgia" w:hAnsi="Georgia"/>
        <w:noProof/>
        <w:color w:val="808080" w:themeColor="background1" w:themeShade="80"/>
        <w:sz w:val="18"/>
        <w:szCs w:val="18"/>
      </w:rPr>
      <w:t>6</w:t>
    </w:r>
    <w:r w:rsidRPr="003C34F6">
      <w:rPr>
        <w:rFonts w:ascii="Georgia" w:hAnsi="Georgia"/>
        <w:color w:val="808080" w:themeColor="background1" w:themeShade="80"/>
        <w:sz w:val="18"/>
        <w:szCs w:val="18"/>
      </w:rPr>
      <w:fldChar w:fldCharType="end"/>
    </w:r>
  </w:p>
  <w:p w14:paraId="2BA361EA" w14:textId="77777777" w:rsidR="004B0F1F" w:rsidRDefault="004B0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B5CB"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0AE085DF" wp14:editId="627C7016">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5AE4DF0C" wp14:editId="194DAE25">
          <wp:simplePos x="0" y="0"/>
          <wp:positionH relativeFrom="page">
            <wp:posOffset>711835</wp:posOffset>
          </wp:positionH>
          <wp:positionV relativeFrom="page">
            <wp:posOffset>9738995</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BAA4" w14:textId="77777777" w:rsidR="007B063A" w:rsidRDefault="007B063A">
      <w:r>
        <w:separator/>
      </w:r>
    </w:p>
  </w:footnote>
  <w:footnote w:type="continuationSeparator" w:id="0">
    <w:p w14:paraId="235966AC" w14:textId="77777777" w:rsidR="007B063A" w:rsidRDefault="007B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46F2" w14:textId="7798C0B2" w:rsidR="001C042F" w:rsidRDefault="001C2108"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w:t>
    </w:r>
    <w:proofErr w:type="spellStart"/>
    <w:r>
      <w:rPr>
        <w:rFonts w:ascii="Georgia" w:hAnsi="Georgia"/>
        <w:color w:val="808080" w:themeColor="background1" w:themeShade="80"/>
        <w:sz w:val="18"/>
        <w:szCs w:val="18"/>
      </w:rPr>
      <w:t>Swimway</w:t>
    </w:r>
    <w:proofErr w:type="spellEnd"/>
    <w:r>
      <w:rPr>
        <w:rFonts w:ascii="Georgia" w:hAnsi="Georgia"/>
        <w:color w:val="808080" w:themeColor="background1" w:themeShade="80"/>
        <w:sz w:val="18"/>
        <w:szCs w:val="18"/>
      </w:rPr>
      <w:t xml:space="preserve"> 2</w:t>
    </w:r>
    <w:r w:rsidR="002402C3">
      <w:rPr>
        <w:rFonts w:ascii="Georgia" w:hAnsi="Georgia"/>
        <w:color w:val="808080" w:themeColor="background1" w:themeShade="80"/>
        <w:sz w:val="18"/>
        <w:szCs w:val="18"/>
      </w:rPr>
      <w:t>2</w:t>
    </w:r>
    <w:r>
      <w:rPr>
        <w:rFonts w:ascii="Georgia" w:hAnsi="Georgia"/>
        <w:color w:val="808080" w:themeColor="background1" w:themeShade="80"/>
        <w:sz w:val="18"/>
        <w:szCs w:val="18"/>
      </w:rPr>
      <w:t>-1</w:t>
    </w:r>
    <w:r w:rsidR="007D5514" w:rsidRPr="003C34F6">
      <w:rPr>
        <w:rFonts w:ascii="Georgia" w:hAnsi="Georgia"/>
        <w:color w:val="808080" w:themeColor="background1" w:themeShade="80"/>
        <w:sz w:val="18"/>
        <w:szCs w:val="18"/>
      </w:rPr>
      <w:t>/</w:t>
    </w:r>
    <w:r w:rsidR="00A018EE">
      <w:rPr>
        <w:rFonts w:ascii="Georgia" w:hAnsi="Georgia"/>
        <w:color w:val="808080" w:themeColor="background1" w:themeShade="80"/>
        <w:sz w:val="18"/>
        <w:szCs w:val="18"/>
      </w:rPr>
      <w:t xml:space="preserve">7 TGC side </w:t>
    </w:r>
    <w:proofErr w:type="gramStart"/>
    <w:r w:rsidR="00A018EE">
      <w:rPr>
        <w:rFonts w:ascii="Georgia" w:hAnsi="Georgia"/>
        <w:color w:val="808080" w:themeColor="background1" w:themeShade="80"/>
        <w:sz w:val="18"/>
        <w:szCs w:val="18"/>
      </w:rPr>
      <w:t xml:space="preserve">event </w:t>
    </w:r>
    <w:r w:rsidR="002402C3">
      <w:rPr>
        <w:rFonts w:ascii="Georgia" w:hAnsi="Georgia"/>
        <w:color w:val="808080" w:themeColor="background1" w:themeShade="80"/>
        <w:sz w:val="18"/>
        <w:szCs w:val="18"/>
      </w:rPr>
      <w:t xml:space="preserve"> (</w:t>
    </w:r>
    <w:proofErr w:type="gramEnd"/>
    <w:r w:rsidR="008D0EFB">
      <w:rPr>
        <w:rFonts w:ascii="Georgia" w:hAnsi="Georgia"/>
        <w:color w:val="808080" w:themeColor="background1" w:themeShade="80"/>
        <w:sz w:val="18"/>
        <w:szCs w:val="18"/>
      </w:rPr>
      <w:t>202</w:t>
    </w:r>
    <w:r w:rsidR="002402C3">
      <w:rPr>
        <w:rFonts w:ascii="Georgia" w:hAnsi="Georgia"/>
        <w:color w:val="808080" w:themeColor="background1" w:themeShade="80"/>
        <w:sz w:val="18"/>
        <w:szCs w:val="18"/>
      </w:rPr>
      <w:t>2-01-28)</w:t>
    </w:r>
  </w:p>
  <w:p w14:paraId="289C7859" w14:textId="77777777" w:rsidR="00936E0E" w:rsidRPr="003C34F6" w:rsidRDefault="00936E0E" w:rsidP="006607D8">
    <w:pPr>
      <w:pStyle w:val="Header"/>
      <w:jc w:val="both"/>
      <w:rPr>
        <w:rFonts w:ascii="Georgia" w:hAnsi="Georgia"/>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DD9"/>
    <w:multiLevelType w:val="hybridMultilevel"/>
    <w:tmpl w:val="A6A804D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C2AE5"/>
    <w:multiLevelType w:val="hybridMultilevel"/>
    <w:tmpl w:val="8A32305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A2BF0"/>
    <w:multiLevelType w:val="hybridMultilevel"/>
    <w:tmpl w:val="AC920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3C464A"/>
    <w:multiLevelType w:val="hybridMultilevel"/>
    <w:tmpl w:val="A80412A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15:restartNumberingAfterBreak="0">
    <w:nsid w:val="44CA31B3"/>
    <w:multiLevelType w:val="hybridMultilevel"/>
    <w:tmpl w:val="B900B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3" w15:restartNumberingAfterBreak="0">
    <w:nsid w:val="4A0F6E69"/>
    <w:multiLevelType w:val="hybridMultilevel"/>
    <w:tmpl w:val="7D72ED1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5"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D472F4E"/>
    <w:multiLevelType w:val="hybridMultilevel"/>
    <w:tmpl w:val="ADA41DF8"/>
    <w:lvl w:ilvl="0" w:tplc="1C2E82F0">
      <w:start w:val="1"/>
      <w:numFmt w:val="bullet"/>
      <w:pStyle w:val="Bulletbo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120D7D"/>
    <w:multiLevelType w:val="hybridMultilevel"/>
    <w:tmpl w:val="53B6CF4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5"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5"/>
  </w:num>
  <w:num w:numId="2">
    <w:abstractNumId w:val="15"/>
  </w:num>
  <w:num w:numId="3">
    <w:abstractNumId w:val="15"/>
  </w:num>
  <w:num w:numId="4">
    <w:abstractNumId w:val="8"/>
  </w:num>
  <w:num w:numId="5">
    <w:abstractNumId w:val="21"/>
  </w:num>
  <w:num w:numId="6">
    <w:abstractNumId w:val="1"/>
  </w:num>
  <w:num w:numId="7">
    <w:abstractNumId w:val="19"/>
  </w:num>
  <w:num w:numId="8">
    <w:abstractNumId w:val="20"/>
  </w:num>
  <w:num w:numId="9">
    <w:abstractNumId w:val="12"/>
  </w:num>
  <w:num w:numId="10">
    <w:abstractNumId w:val="11"/>
  </w:num>
  <w:num w:numId="11">
    <w:abstractNumId w:val="23"/>
  </w:num>
  <w:num w:numId="12">
    <w:abstractNumId w:val="6"/>
  </w:num>
  <w:num w:numId="13">
    <w:abstractNumId w:val="25"/>
  </w:num>
  <w:num w:numId="14">
    <w:abstractNumId w:val="3"/>
  </w:num>
  <w:num w:numId="15">
    <w:abstractNumId w:val="17"/>
  </w:num>
  <w:num w:numId="16">
    <w:abstractNumId w:val="24"/>
  </w:num>
  <w:num w:numId="17">
    <w:abstractNumId w:val="5"/>
  </w:num>
  <w:num w:numId="18">
    <w:abstractNumId w:val="14"/>
  </w:num>
  <w:num w:numId="19">
    <w:abstractNumId w:val="18"/>
  </w:num>
  <w:num w:numId="20">
    <w:abstractNumId w:val="9"/>
  </w:num>
  <w:num w:numId="21">
    <w:abstractNumId w:val="16"/>
  </w:num>
  <w:num w:numId="22">
    <w:abstractNumId w:val="4"/>
  </w:num>
  <w:num w:numId="23">
    <w:abstractNumId w:val="2"/>
  </w:num>
  <w:num w:numId="24">
    <w:abstractNumId w:val="7"/>
  </w:num>
  <w:num w:numId="25">
    <w:abstractNumId w:val="22"/>
  </w:num>
  <w:num w:numId="26">
    <w:abstractNumId w:val="13"/>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11C0B"/>
    <w:rsid w:val="00004EE5"/>
    <w:rsid w:val="000051F4"/>
    <w:rsid w:val="00007DD7"/>
    <w:rsid w:val="000135D9"/>
    <w:rsid w:val="00014ADE"/>
    <w:rsid w:val="0002233C"/>
    <w:rsid w:val="00044B5D"/>
    <w:rsid w:val="00051122"/>
    <w:rsid w:val="00053636"/>
    <w:rsid w:val="00063107"/>
    <w:rsid w:val="00066FC4"/>
    <w:rsid w:val="000701AF"/>
    <w:rsid w:val="00075502"/>
    <w:rsid w:val="00084004"/>
    <w:rsid w:val="000B051E"/>
    <w:rsid w:val="000B62EE"/>
    <w:rsid w:val="000C379B"/>
    <w:rsid w:val="000D1CD5"/>
    <w:rsid w:val="000D4AA1"/>
    <w:rsid w:val="000D5FF1"/>
    <w:rsid w:val="000E074C"/>
    <w:rsid w:val="000E250B"/>
    <w:rsid w:val="000E286C"/>
    <w:rsid w:val="000E7117"/>
    <w:rsid w:val="000F0E64"/>
    <w:rsid w:val="000F37B1"/>
    <w:rsid w:val="00147A4E"/>
    <w:rsid w:val="0017526A"/>
    <w:rsid w:val="001760DD"/>
    <w:rsid w:val="00193121"/>
    <w:rsid w:val="001B785E"/>
    <w:rsid w:val="001C042F"/>
    <w:rsid w:val="001C2108"/>
    <w:rsid w:val="002054A8"/>
    <w:rsid w:val="002108D8"/>
    <w:rsid w:val="00212819"/>
    <w:rsid w:val="002160AA"/>
    <w:rsid w:val="00227E91"/>
    <w:rsid w:val="002402C3"/>
    <w:rsid w:val="00241433"/>
    <w:rsid w:val="00242A26"/>
    <w:rsid w:val="00252FED"/>
    <w:rsid w:val="00254860"/>
    <w:rsid w:val="002A6524"/>
    <w:rsid w:val="002A739D"/>
    <w:rsid w:val="002C3B3E"/>
    <w:rsid w:val="002C66A4"/>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0963"/>
    <w:rsid w:val="004634D9"/>
    <w:rsid w:val="00464803"/>
    <w:rsid w:val="0047073F"/>
    <w:rsid w:val="00473646"/>
    <w:rsid w:val="0048039B"/>
    <w:rsid w:val="004811CF"/>
    <w:rsid w:val="0049559C"/>
    <w:rsid w:val="00495F8E"/>
    <w:rsid w:val="004B0F1F"/>
    <w:rsid w:val="004B18F8"/>
    <w:rsid w:val="004F7255"/>
    <w:rsid w:val="0052327A"/>
    <w:rsid w:val="00523334"/>
    <w:rsid w:val="005507A2"/>
    <w:rsid w:val="005532E6"/>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063A"/>
    <w:rsid w:val="007B729F"/>
    <w:rsid w:val="007B73FA"/>
    <w:rsid w:val="007C501F"/>
    <w:rsid w:val="007C7BD3"/>
    <w:rsid w:val="007D5514"/>
    <w:rsid w:val="007E2E72"/>
    <w:rsid w:val="008220BC"/>
    <w:rsid w:val="008236A8"/>
    <w:rsid w:val="00824914"/>
    <w:rsid w:val="00836281"/>
    <w:rsid w:val="00840BD4"/>
    <w:rsid w:val="00853159"/>
    <w:rsid w:val="00855425"/>
    <w:rsid w:val="00856BB2"/>
    <w:rsid w:val="00884A64"/>
    <w:rsid w:val="00892271"/>
    <w:rsid w:val="008965D1"/>
    <w:rsid w:val="008A01BE"/>
    <w:rsid w:val="008B6DC3"/>
    <w:rsid w:val="008C1B3E"/>
    <w:rsid w:val="008C1C3A"/>
    <w:rsid w:val="008C5C75"/>
    <w:rsid w:val="008D07C9"/>
    <w:rsid w:val="008D0EFB"/>
    <w:rsid w:val="008D7682"/>
    <w:rsid w:val="008E5954"/>
    <w:rsid w:val="008F135B"/>
    <w:rsid w:val="008F7716"/>
    <w:rsid w:val="00900B48"/>
    <w:rsid w:val="00911BD5"/>
    <w:rsid w:val="009128C7"/>
    <w:rsid w:val="00925EF4"/>
    <w:rsid w:val="00936E0E"/>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018EE"/>
    <w:rsid w:val="00A1036A"/>
    <w:rsid w:val="00A12765"/>
    <w:rsid w:val="00A13D27"/>
    <w:rsid w:val="00A14404"/>
    <w:rsid w:val="00A20BC6"/>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06D60"/>
    <w:rsid w:val="00D10487"/>
    <w:rsid w:val="00D37A59"/>
    <w:rsid w:val="00D541BC"/>
    <w:rsid w:val="00D61467"/>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11C0B"/>
    <w:rsid w:val="00E20D83"/>
    <w:rsid w:val="00E41AA1"/>
    <w:rsid w:val="00E420E7"/>
    <w:rsid w:val="00E479CC"/>
    <w:rsid w:val="00E51DED"/>
    <w:rsid w:val="00E55CC2"/>
    <w:rsid w:val="00E60B90"/>
    <w:rsid w:val="00E629D8"/>
    <w:rsid w:val="00E65956"/>
    <w:rsid w:val="00E667AE"/>
    <w:rsid w:val="00E7261B"/>
    <w:rsid w:val="00E80972"/>
    <w:rsid w:val="00E8189E"/>
    <w:rsid w:val="00E84286"/>
    <w:rsid w:val="00E85374"/>
    <w:rsid w:val="00E904DF"/>
    <w:rsid w:val="00E92147"/>
    <w:rsid w:val="00E95582"/>
    <w:rsid w:val="00E96D7C"/>
    <w:rsid w:val="00EB608B"/>
    <w:rsid w:val="00EC0CDB"/>
    <w:rsid w:val="00EC431E"/>
    <w:rsid w:val="00EC5696"/>
    <w:rsid w:val="00EE23C0"/>
    <w:rsid w:val="00EE25B5"/>
    <w:rsid w:val="00EF08E4"/>
    <w:rsid w:val="00EF1778"/>
    <w:rsid w:val="00F05116"/>
    <w:rsid w:val="00F52682"/>
    <w:rsid w:val="00F55CC4"/>
    <w:rsid w:val="00F62E2B"/>
    <w:rsid w:val="00F73795"/>
    <w:rsid w:val="00F77F84"/>
    <w:rsid w:val="00F872A7"/>
    <w:rsid w:val="00F912C1"/>
    <w:rsid w:val="00F91478"/>
    <w:rsid w:val="00F97082"/>
    <w:rsid w:val="00FA27B3"/>
    <w:rsid w:val="00FA36AB"/>
    <w:rsid w:val="00FA6614"/>
    <w:rsid w:val="00FB5CE8"/>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ED59B4"/>
  <w15:docId w15:val="{B8FAC4A1-B52B-4AF0-A732-1BCA7492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892271"/>
    <w:pPr>
      <w:spacing w:after="120" w:line="276" w:lineRule="auto"/>
      <w:outlineLvl w:val="0"/>
    </w:pPr>
    <w:rPr>
      <w:rFonts w:ascii="Arial" w:hAnsi="Arial" w:cs="Arial"/>
      <w:sz w:val="28"/>
      <w:szCs w:val="28"/>
    </w:rPr>
  </w:style>
  <w:style w:type="paragraph" w:styleId="Heading2">
    <w:name w:val="heading 2"/>
    <w:basedOn w:val="Normal"/>
    <w:next w:val="Normal"/>
    <w:qFormat/>
    <w:rsid w:val="00892271"/>
    <w:pPr>
      <w:spacing w:after="120" w:line="276" w:lineRule="auto"/>
      <w:outlineLvl w:val="1"/>
    </w:pPr>
    <w:rPr>
      <w:rFonts w:ascii="Arial" w:hAnsi="Arial" w:cs="Arial"/>
      <w:b/>
      <w:szCs w:val="28"/>
    </w:rPr>
  </w:style>
  <w:style w:type="paragraph" w:styleId="Heading3">
    <w:name w:val="heading 3"/>
    <w:aliases w:val="Heading,3"/>
    <w:basedOn w:val="Normal"/>
    <w:next w:val="Normal"/>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147A4E"/>
    <w:rPr>
      <w:i/>
      <w:iCs/>
    </w:rPr>
  </w:style>
  <w:style w:type="table" w:styleId="TableGrid">
    <w:name w:val="Table Grid"/>
    <w:basedOn w:val="TableNormal"/>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paragraph" w:customStyle="1" w:styleId="BodyText1">
    <w:name w:val="Body Text1"/>
    <w:basedOn w:val="Normal"/>
    <w:link w:val="BodytextChar"/>
    <w:qFormat/>
    <w:rsid w:val="00892271"/>
    <w:pPr>
      <w:spacing w:after="200" w:line="276" w:lineRule="auto"/>
    </w:pPr>
    <w:rPr>
      <w:rFonts w:ascii="Georgia" w:hAnsi="Georgia"/>
      <w:sz w:val="20"/>
      <w:szCs w:val="22"/>
    </w:rPr>
  </w:style>
  <w:style w:type="character" w:customStyle="1" w:styleId="Header2Zchn">
    <w:name w:val="Header 2 Zchn"/>
    <w:basedOn w:val="DefaultParagraphFont"/>
    <w:link w:val="Header2"/>
    <w:locked/>
    <w:rsid w:val="000051F4"/>
    <w:rPr>
      <w:rFonts w:ascii="Arial" w:hAnsi="Arial" w:cs="Arial"/>
      <w:b/>
      <w:szCs w:val="28"/>
      <w:lang w:val="en-GB"/>
    </w:rPr>
  </w:style>
  <w:style w:type="character" w:customStyle="1" w:styleId="BodytextChar">
    <w:name w:val="Body text Char"/>
    <w:basedOn w:val="DefaultParagraphFont"/>
    <w:link w:val="BodyText1"/>
    <w:rsid w:val="00892271"/>
    <w:rPr>
      <w:rFonts w:ascii="Georgia" w:hAnsi="Georgia"/>
      <w:szCs w:val="22"/>
      <w:lang w:val="en-US" w:eastAsia="en-US"/>
    </w:rPr>
  </w:style>
  <w:style w:type="paragraph" w:customStyle="1" w:styleId="Header2">
    <w:name w:val="Header 2"/>
    <w:basedOn w:val="Normal"/>
    <w:link w:val="Header2Zchn"/>
    <w:qFormat/>
    <w:rsid w:val="000051F4"/>
    <w:pPr>
      <w:spacing w:after="120" w:line="276" w:lineRule="auto"/>
    </w:pPr>
    <w:rPr>
      <w:rFonts w:ascii="Arial" w:hAnsi="Arial" w:cs="Arial"/>
      <w:b/>
      <w:sz w:val="20"/>
      <w:szCs w:val="28"/>
      <w:lang w:val="en-GB" w:eastAsia="de-DE"/>
    </w:rPr>
  </w:style>
  <w:style w:type="character" w:customStyle="1" w:styleId="BulletboldZchn">
    <w:name w:val="Bullet bold Zchn"/>
    <w:basedOn w:val="DefaultParagraphFont"/>
    <w:link w:val="Bulletbold"/>
    <w:locked/>
    <w:rsid w:val="000051F4"/>
    <w:rPr>
      <w:b/>
      <w:lang w:val="en-GB"/>
    </w:rPr>
  </w:style>
  <w:style w:type="paragraph" w:customStyle="1" w:styleId="Bulletbold">
    <w:name w:val="Bullet bold"/>
    <w:basedOn w:val="ListParagraph"/>
    <w:link w:val="BulletboldZchn"/>
    <w:qFormat/>
    <w:rsid w:val="000051F4"/>
    <w:pPr>
      <w:numPr>
        <w:numId w:val="21"/>
      </w:numPr>
      <w:spacing w:before="240" w:after="0"/>
      <w:ind w:left="714" w:hanging="357"/>
      <w:contextualSpacing w:val="0"/>
    </w:pPr>
    <w:rPr>
      <w:rFonts w:ascii="Times New Roman" w:eastAsia="Times New Roman" w:hAnsi="Times New Roman" w:cs="Times New Roman"/>
      <w:b/>
      <w:sz w:val="20"/>
      <w:szCs w:val="20"/>
      <w:lang w:val="en-GB" w:eastAsia="de-DE"/>
    </w:rPr>
  </w:style>
  <w:style w:type="character" w:customStyle="1" w:styleId="UnresolvedMention1">
    <w:name w:val="Unresolved Mention1"/>
    <w:basedOn w:val="DefaultParagraphFont"/>
    <w:uiPriority w:val="99"/>
    <w:semiHidden/>
    <w:unhideWhenUsed/>
    <w:rsid w:val="000051F4"/>
    <w:rPr>
      <w:color w:val="605E5C"/>
      <w:shd w:val="clear" w:color="auto" w:fill="E1DFDD"/>
    </w:rPr>
  </w:style>
  <w:style w:type="character" w:customStyle="1" w:styleId="text-format-content">
    <w:name w:val="text-format-content"/>
    <w:basedOn w:val="DefaultParagraphFont"/>
    <w:rsid w:val="00A018EE"/>
  </w:style>
  <w:style w:type="character" w:styleId="UnresolvedMention">
    <w:name w:val="Unresolved Mention"/>
    <w:basedOn w:val="DefaultParagraphFont"/>
    <w:uiPriority w:val="99"/>
    <w:semiHidden/>
    <w:unhideWhenUsed/>
    <w:rsid w:val="00A018EE"/>
    <w:rPr>
      <w:color w:val="605E5C"/>
      <w:shd w:val="clear" w:color="auto" w:fill="E1DFDD"/>
    </w:rPr>
  </w:style>
  <w:style w:type="character" w:styleId="SmartLink">
    <w:name w:val="Smart Link"/>
    <w:basedOn w:val="DefaultParagraphFont"/>
    <w:uiPriority w:val="99"/>
    <w:semiHidden/>
    <w:unhideWhenUsed/>
    <w:rsid w:val="00FA661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2772">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102149127">
      <w:bodyDiv w:val="1"/>
      <w:marLeft w:val="0"/>
      <w:marRight w:val="0"/>
      <w:marTop w:val="0"/>
      <w:marBottom w:val="0"/>
      <w:divBdr>
        <w:top w:val="none" w:sz="0" w:space="0" w:color="auto"/>
        <w:left w:val="none" w:sz="0" w:space="0" w:color="auto"/>
        <w:bottom w:val="none" w:sz="0" w:space="0" w:color="auto"/>
        <w:right w:val="none" w:sz="0" w:space="0" w:color="auto"/>
      </w:divBdr>
    </w:div>
    <w:div w:id="1828546675">
      <w:bodyDiv w:val="1"/>
      <w:marLeft w:val="0"/>
      <w:marRight w:val="0"/>
      <w:marTop w:val="0"/>
      <w:marBottom w:val="0"/>
      <w:divBdr>
        <w:top w:val="none" w:sz="0" w:space="0" w:color="auto"/>
        <w:left w:val="none" w:sz="0" w:space="0" w:color="auto"/>
        <w:bottom w:val="none" w:sz="0" w:space="0" w:color="auto"/>
        <w:right w:val="none" w:sz="0" w:space="0" w:color="auto"/>
      </w:divBdr>
      <w:divsChild>
        <w:div w:id="1956323104">
          <w:marLeft w:val="0"/>
          <w:marRight w:val="0"/>
          <w:marTop w:val="0"/>
          <w:marBottom w:val="0"/>
          <w:divBdr>
            <w:top w:val="none" w:sz="0" w:space="0" w:color="auto"/>
            <w:left w:val="none" w:sz="0" w:space="0" w:color="auto"/>
            <w:bottom w:val="none" w:sz="0" w:space="0" w:color="auto"/>
            <w:right w:val="none" w:sz="0" w:space="0" w:color="auto"/>
          </w:divBdr>
          <w:divsChild>
            <w:div w:id="1621454612">
              <w:marLeft w:val="0"/>
              <w:marRight w:val="0"/>
              <w:marTop w:val="0"/>
              <w:marBottom w:val="0"/>
              <w:divBdr>
                <w:top w:val="none" w:sz="0" w:space="0" w:color="auto"/>
                <w:left w:val="none" w:sz="0" w:space="0" w:color="auto"/>
                <w:bottom w:val="none" w:sz="0" w:space="0" w:color="auto"/>
                <w:right w:val="none" w:sz="0" w:space="0" w:color="auto"/>
              </w:divBdr>
              <w:divsChild>
                <w:div w:id="1372652442">
                  <w:marLeft w:val="0"/>
                  <w:marRight w:val="0"/>
                  <w:marTop w:val="0"/>
                  <w:marBottom w:val="0"/>
                  <w:divBdr>
                    <w:top w:val="none" w:sz="0" w:space="0" w:color="auto"/>
                    <w:left w:val="none" w:sz="0" w:space="0" w:color="auto"/>
                    <w:bottom w:val="none" w:sz="0" w:space="0" w:color="auto"/>
                    <w:right w:val="none" w:sz="0" w:space="0" w:color="auto"/>
                  </w:divBdr>
                  <w:divsChild>
                    <w:div w:id="1397777934">
                      <w:marLeft w:val="0"/>
                      <w:marRight w:val="0"/>
                      <w:marTop w:val="0"/>
                      <w:marBottom w:val="0"/>
                      <w:divBdr>
                        <w:top w:val="none" w:sz="0" w:space="0" w:color="auto"/>
                        <w:left w:val="none" w:sz="0" w:space="0" w:color="auto"/>
                        <w:bottom w:val="none" w:sz="0" w:space="0" w:color="auto"/>
                        <w:right w:val="none" w:sz="0" w:space="0" w:color="auto"/>
                      </w:divBdr>
                    </w:div>
                  </w:divsChild>
                </w:div>
                <w:div w:id="569459632">
                  <w:marLeft w:val="0"/>
                  <w:marRight w:val="0"/>
                  <w:marTop w:val="0"/>
                  <w:marBottom w:val="0"/>
                  <w:divBdr>
                    <w:top w:val="none" w:sz="0" w:space="0" w:color="auto"/>
                    <w:left w:val="none" w:sz="0" w:space="0" w:color="auto"/>
                    <w:bottom w:val="none" w:sz="0" w:space="0" w:color="auto"/>
                    <w:right w:val="none" w:sz="0" w:space="0" w:color="auto"/>
                  </w:divBdr>
                  <w:divsChild>
                    <w:div w:id="144012537">
                      <w:marLeft w:val="0"/>
                      <w:marRight w:val="0"/>
                      <w:marTop w:val="0"/>
                      <w:marBottom w:val="0"/>
                      <w:divBdr>
                        <w:top w:val="none" w:sz="0" w:space="0" w:color="auto"/>
                        <w:left w:val="none" w:sz="0" w:space="0" w:color="auto"/>
                        <w:bottom w:val="none" w:sz="0" w:space="0" w:color="auto"/>
                        <w:right w:val="none" w:sz="0" w:space="0" w:color="auto"/>
                      </w:divBdr>
                      <w:divsChild>
                        <w:div w:id="7527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3889">
          <w:marLeft w:val="0"/>
          <w:marRight w:val="0"/>
          <w:marTop w:val="0"/>
          <w:marBottom w:val="0"/>
          <w:divBdr>
            <w:top w:val="none" w:sz="0" w:space="0" w:color="auto"/>
            <w:left w:val="none" w:sz="0" w:space="0" w:color="auto"/>
            <w:bottom w:val="none" w:sz="0" w:space="0" w:color="auto"/>
            <w:right w:val="none" w:sz="0" w:space="0" w:color="auto"/>
          </w:divBdr>
          <w:divsChild>
            <w:div w:id="618872942">
              <w:marLeft w:val="0"/>
              <w:marRight w:val="0"/>
              <w:marTop w:val="0"/>
              <w:marBottom w:val="0"/>
              <w:divBdr>
                <w:top w:val="none" w:sz="0" w:space="0" w:color="auto"/>
                <w:left w:val="none" w:sz="0" w:space="0" w:color="auto"/>
                <w:bottom w:val="none" w:sz="0" w:space="0" w:color="auto"/>
                <w:right w:val="none" w:sz="0" w:space="0" w:color="auto"/>
              </w:divBdr>
              <w:divsChild>
                <w:div w:id="924605205">
                  <w:marLeft w:val="0"/>
                  <w:marRight w:val="0"/>
                  <w:marTop w:val="0"/>
                  <w:marBottom w:val="0"/>
                  <w:divBdr>
                    <w:top w:val="none" w:sz="0" w:space="0" w:color="auto"/>
                    <w:left w:val="none" w:sz="0" w:space="0" w:color="auto"/>
                    <w:bottom w:val="none" w:sz="0" w:space="0" w:color="auto"/>
                    <w:right w:val="none" w:sz="0" w:space="0" w:color="auto"/>
                  </w:divBdr>
                  <w:divsChild>
                    <w:div w:id="751658141">
                      <w:marLeft w:val="0"/>
                      <w:marRight w:val="0"/>
                      <w:marTop w:val="0"/>
                      <w:marBottom w:val="0"/>
                      <w:divBdr>
                        <w:top w:val="none" w:sz="0" w:space="0" w:color="auto"/>
                        <w:left w:val="none" w:sz="0" w:space="0" w:color="auto"/>
                        <w:bottom w:val="none" w:sz="0" w:space="0" w:color="auto"/>
                        <w:right w:val="none" w:sz="0" w:space="0" w:color="auto"/>
                      </w:divBdr>
                    </w:div>
                    <w:div w:id="70350921">
                      <w:marLeft w:val="0"/>
                      <w:marRight w:val="0"/>
                      <w:marTop w:val="0"/>
                      <w:marBottom w:val="0"/>
                      <w:divBdr>
                        <w:top w:val="none" w:sz="0" w:space="0" w:color="auto"/>
                        <w:left w:val="none" w:sz="0" w:space="0" w:color="auto"/>
                        <w:bottom w:val="none" w:sz="0" w:space="0" w:color="auto"/>
                        <w:right w:val="none" w:sz="0" w:space="0" w:color="auto"/>
                      </w:divBdr>
                    </w:div>
                  </w:divsChild>
                </w:div>
                <w:div w:id="739982711">
                  <w:marLeft w:val="0"/>
                  <w:marRight w:val="0"/>
                  <w:marTop w:val="0"/>
                  <w:marBottom w:val="0"/>
                  <w:divBdr>
                    <w:top w:val="none" w:sz="0" w:space="0" w:color="auto"/>
                    <w:left w:val="none" w:sz="0" w:space="0" w:color="auto"/>
                    <w:bottom w:val="none" w:sz="0" w:space="0" w:color="auto"/>
                    <w:right w:val="none" w:sz="0" w:space="0" w:color="auto"/>
                  </w:divBdr>
                  <w:divsChild>
                    <w:div w:id="1991865824">
                      <w:marLeft w:val="0"/>
                      <w:marRight w:val="0"/>
                      <w:marTop w:val="0"/>
                      <w:marBottom w:val="0"/>
                      <w:divBdr>
                        <w:top w:val="none" w:sz="0" w:space="0" w:color="auto"/>
                        <w:left w:val="none" w:sz="0" w:space="0" w:color="auto"/>
                        <w:bottom w:val="none" w:sz="0" w:space="0" w:color="auto"/>
                        <w:right w:val="none" w:sz="0" w:space="0" w:color="auto"/>
                      </w:divBdr>
                      <w:divsChild>
                        <w:div w:id="15530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367">
          <w:marLeft w:val="0"/>
          <w:marRight w:val="0"/>
          <w:marTop w:val="0"/>
          <w:marBottom w:val="0"/>
          <w:divBdr>
            <w:top w:val="none" w:sz="0" w:space="0" w:color="auto"/>
            <w:left w:val="none" w:sz="0" w:space="0" w:color="auto"/>
            <w:bottom w:val="none" w:sz="0" w:space="0" w:color="auto"/>
            <w:right w:val="none" w:sz="0" w:space="0" w:color="auto"/>
          </w:divBdr>
          <w:divsChild>
            <w:div w:id="964460172">
              <w:marLeft w:val="0"/>
              <w:marRight w:val="0"/>
              <w:marTop w:val="0"/>
              <w:marBottom w:val="0"/>
              <w:divBdr>
                <w:top w:val="none" w:sz="0" w:space="0" w:color="auto"/>
                <w:left w:val="none" w:sz="0" w:space="0" w:color="auto"/>
                <w:bottom w:val="none" w:sz="0" w:space="0" w:color="auto"/>
                <w:right w:val="none" w:sz="0" w:space="0" w:color="auto"/>
              </w:divBdr>
              <w:divsChild>
                <w:div w:id="1319504872">
                  <w:marLeft w:val="0"/>
                  <w:marRight w:val="0"/>
                  <w:marTop w:val="0"/>
                  <w:marBottom w:val="0"/>
                  <w:divBdr>
                    <w:top w:val="none" w:sz="0" w:space="0" w:color="auto"/>
                    <w:left w:val="none" w:sz="0" w:space="0" w:color="auto"/>
                    <w:bottom w:val="none" w:sz="0" w:space="0" w:color="auto"/>
                    <w:right w:val="none" w:sz="0" w:space="0" w:color="auto"/>
                  </w:divBdr>
                  <w:divsChild>
                    <w:div w:id="1163355436">
                      <w:marLeft w:val="0"/>
                      <w:marRight w:val="0"/>
                      <w:marTop w:val="0"/>
                      <w:marBottom w:val="0"/>
                      <w:divBdr>
                        <w:top w:val="none" w:sz="0" w:space="0" w:color="auto"/>
                        <w:left w:val="none" w:sz="0" w:space="0" w:color="auto"/>
                        <w:bottom w:val="none" w:sz="0" w:space="0" w:color="auto"/>
                        <w:right w:val="none" w:sz="0" w:space="0" w:color="auto"/>
                      </w:divBdr>
                    </w:div>
                    <w:div w:id="1750930062">
                      <w:marLeft w:val="0"/>
                      <w:marRight w:val="0"/>
                      <w:marTop w:val="0"/>
                      <w:marBottom w:val="0"/>
                      <w:divBdr>
                        <w:top w:val="none" w:sz="0" w:space="0" w:color="auto"/>
                        <w:left w:val="none" w:sz="0" w:space="0" w:color="auto"/>
                        <w:bottom w:val="none" w:sz="0" w:space="0" w:color="auto"/>
                        <w:right w:val="none" w:sz="0" w:space="0" w:color="auto"/>
                      </w:divBdr>
                    </w:div>
                  </w:divsChild>
                </w:div>
                <w:div w:id="161742983">
                  <w:marLeft w:val="0"/>
                  <w:marRight w:val="0"/>
                  <w:marTop w:val="0"/>
                  <w:marBottom w:val="0"/>
                  <w:divBdr>
                    <w:top w:val="none" w:sz="0" w:space="0" w:color="auto"/>
                    <w:left w:val="none" w:sz="0" w:space="0" w:color="auto"/>
                    <w:bottom w:val="none" w:sz="0" w:space="0" w:color="auto"/>
                    <w:right w:val="none" w:sz="0" w:space="0" w:color="auto"/>
                  </w:divBdr>
                  <w:divsChild>
                    <w:div w:id="329138891">
                      <w:marLeft w:val="0"/>
                      <w:marRight w:val="0"/>
                      <w:marTop w:val="0"/>
                      <w:marBottom w:val="0"/>
                      <w:divBdr>
                        <w:top w:val="none" w:sz="0" w:space="0" w:color="auto"/>
                        <w:left w:val="none" w:sz="0" w:space="0" w:color="auto"/>
                        <w:bottom w:val="none" w:sz="0" w:space="0" w:color="auto"/>
                        <w:right w:val="none" w:sz="0" w:space="0" w:color="auto"/>
                      </w:divBdr>
                      <w:divsChild>
                        <w:div w:id="1627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5314">
          <w:marLeft w:val="0"/>
          <w:marRight w:val="0"/>
          <w:marTop w:val="0"/>
          <w:marBottom w:val="0"/>
          <w:divBdr>
            <w:top w:val="none" w:sz="0" w:space="0" w:color="auto"/>
            <w:left w:val="none" w:sz="0" w:space="0" w:color="auto"/>
            <w:bottom w:val="none" w:sz="0" w:space="0" w:color="auto"/>
            <w:right w:val="none" w:sz="0" w:space="0" w:color="auto"/>
          </w:divBdr>
          <w:divsChild>
            <w:div w:id="2101562547">
              <w:marLeft w:val="0"/>
              <w:marRight w:val="0"/>
              <w:marTop w:val="0"/>
              <w:marBottom w:val="0"/>
              <w:divBdr>
                <w:top w:val="none" w:sz="0" w:space="0" w:color="auto"/>
                <w:left w:val="none" w:sz="0" w:space="0" w:color="auto"/>
                <w:bottom w:val="none" w:sz="0" w:space="0" w:color="auto"/>
                <w:right w:val="none" w:sz="0" w:space="0" w:color="auto"/>
              </w:divBdr>
              <w:divsChild>
                <w:div w:id="1189172892">
                  <w:marLeft w:val="0"/>
                  <w:marRight w:val="0"/>
                  <w:marTop w:val="0"/>
                  <w:marBottom w:val="0"/>
                  <w:divBdr>
                    <w:top w:val="none" w:sz="0" w:space="0" w:color="auto"/>
                    <w:left w:val="none" w:sz="0" w:space="0" w:color="auto"/>
                    <w:bottom w:val="none" w:sz="0" w:space="0" w:color="auto"/>
                    <w:right w:val="none" w:sz="0" w:space="0" w:color="auto"/>
                  </w:divBdr>
                  <w:divsChild>
                    <w:div w:id="1375422516">
                      <w:marLeft w:val="0"/>
                      <w:marRight w:val="0"/>
                      <w:marTop w:val="0"/>
                      <w:marBottom w:val="0"/>
                      <w:divBdr>
                        <w:top w:val="none" w:sz="0" w:space="0" w:color="auto"/>
                        <w:left w:val="none" w:sz="0" w:space="0" w:color="auto"/>
                        <w:bottom w:val="none" w:sz="0" w:space="0" w:color="auto"/>
                        <w:right w:val="none" w:sz="0" w:space="0" w:color="auto"/>
                      </w:divBdr>
                    </w:div>
                    <w:div w:id="137497406">
                      <w:marLeft w:val="0"/>
                      <w:marRight w:val="0"/>
                      <w:marTop w:val="0"/>
                      <w:marBottom w:val="0"/>
                      <w:divBdr>
                        <w:top w:val="none" w:sz="0" w:space="0" w:color="auto"/>
                        <w:left w:val="none" w:sz="0" w:space="0" w:color="auto"/>
                        <w:bottom w:val="none" w:sz="0" w:space="0" w:color="auto"/>
                        <w:right w:val="none" w:sz="0" w:space="0" w:color="auto"/>
                      </w:divBdr>
                    </w:div>
                  </w:divsChild>
                </w:div>
                <w:div w:id="1936089962">
                  <w:marLeft w:val="0"/>
                  <w:marRight w:val="0"/>
                  <w:marTop w:val="0"/>
                  <w:marBottom w:val="0"/>
                  <w:divBdr>
                    <w:top w:val="none" w:sz="0" w:space="0" w:color="auto"/>
                    <w:left w:val="none" w:sz="0" w:space="0" w:color="auto"/>
                    <w:bottom w:val="none" w:sz="0" w:space="0" w:color="auto"/>
                    <w:right w:val="none" w:sz="0" w:space="0" w:color="auto"/>
                  </w:divBdr>
                  <w:divsChild>
                    <w:div w:id="2124691603">
                      <w:marLeft w:val="0"/>
                      <w:marRight w:val="0"/>
                      <w:marTop w:val="0"/>
                      <w:marBottom w:val="0"/>
                      <w:divBdr>
                        <w:top w:val="none" w:sz="0" w:space="0" w:color="auto"/>
                        <w:left w:val="none" w:sz="0" w:space="0" w:color="auto"/>
                        <w:bottom w:val="none" w:sz="0" w:space="0" w:color="auto"/>
                        <w:right w:val="none" w:sz="0" w:space="0" w:color="auto"/>
                      </w:divBdr>
                      <w:divsChild>
                        <w:div w:id="13046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5692">
          <w:marLeft w:val="0"/>
          <w:marRight w:val="0"/>
          <w:marTop w:val="0"/>
          <w:marBottom w:val="0"/>
          <w:divBdr>
            <w:top w:val="none" w:sz="0" w:space="0" w:color="auto"/>
            <w:left w:val="none" w:sz="0" w:space="0" w:color="auto"/>
            <w:bottom w:val="none" w:sz="0" w:space="0" w:color="auto"/>
            <w:right w:val="none" w:sz="0" w:space="0" w:color="auto"/>
          </w:divBdr>
          <w:divsChild>
            <w:div w:id="1964144255">
              <w:marLeft w:val="0"/>
              <w:marRight w:val="0"/>
              <w:marTop w:val="0"/>
              <w:marBottom w:val="0"/>
              <w:divBdr>
                <w:top w:val="none" w:sz="0" w:space="0" w:color="auto"/>
                <w:left w:val="none" w:sz="0" w:space="0" w:color="auto"/>
                <w:bottom w:val="none" w:sz="0" w:space="0" w:color="auto"/>
                <w:right w:val="none" w:sz="0" w:space="0" w:color="auto"/>
              </w:divBdr>
              <w:divsChild>
                <w:div w:id="980379049">
                  <w:marLeft w:val="0"/>
                  <w:marRight w:val="0"/>
                  <w:marTop w:val="0"/>
                  <w:marBottom w:val="0"/>
                  <w:divBdr>
                    <w:top w:val="none" w:sz="0" w:space="0" w:color="auto"/>
                    <w:left w:val="none" w:sz="0" w:space="0" w:color="auto"/>
                    <w:bottom w:val="none" w:sz="0" w:space="0" w:color="auto"/>
                    <w:right w:val="none" w:sz="0" w:space="0" w:color="auto"/>
                  </w:divBdr>
                  <w:divsChild>
                    <w:div w:id="195124981">
                      <w:marLeft w:val="0"/>
                      <w:marRight w:val="0"/>
                      <w:marTop w:val="0"/>
                      <w:marBottom w:val="0"/>
                      <w:divBdr>
                        <w:top w:val="none" w:sz="0" w:space="0" w:color="auto"/>
                        <w:left w:val="none" w:sz="0" w:space="0" w:color="auto"/>
                        <w:bottom w:val="none" w:sz="0" w:space="0" w:color="auto"/>
                        <w:right w:val="none" w:sz="0" w:space="0" w:color="auto"/>
                      </w:divBdr>
                    </w:div>
                    <w:div w:id="75712405">
                      <w:marLeft w:val="0"/>
                      <w:marRight w:val="0"/>
                      <w:marTop w:val="0"/>
                      <w:marBottom w:val="0"/>
                      <w:divBdr>
                        <w:top w:val="none" w:sz="0" w:space="0" w:color="auto"/>
                        <w:left w:val="none" w:sz="0" w:space="0" w:color="auto"/>
                        <w:bottom w:val="none" w:sz="0" w:space="0" w:color="auto"/>
                        <w:right w:val="none" w:sz="0" w:space="0" w:color="auto"/>
                      </w:divBdr>
                    </w:div>
                  </w:divsChild>
                </w:div>
                <w:div w:id="104347281">
                  <w:marLeft w:val="0"/>
                  <w:marRight w:val="0"/>
                  <w:marTop w:val="0"/>
                  <w:marBottom w:val="0"/>
                  <w:divBdr>
                    <w:top w:val="none" w:sz="0" w:space="0" w:color="auto"/>
                    <w:left w:val="none" w:sz="0" w:space="0" w:color="auto"/>
                    <w:bottom w:val="none" w:sz="0" w:space="0" w:color="auto"/>
                    <w:right w:val="none" w:sz="0" w:space="0" w:color="auto"/>
                  </w:divBdr>
                  <w:divsChild>
                    <w:div w:id="1994989694">
                      <w:marLeft w:val="0"/>
                      <w:marRight w:val="0"/>
                      <w:marTop w:val="0"/>
                      <w:marBottom w:val="0"/>
                      <w:divBdr>
                        <w:top w:val="none" w:sz="0" w:space="0" w:color="auto"/>
                        <w:left w:val="none" w:sz="0" w:space="0" w:color="auto"/>
                        <w:bottom w:val="none" w:sz="0" w:space="0" w:color="auto"/>
                        <w:right w:val="none" w:sz="0" w:space="0" w:color="auto"/>
                      </w:divBdr>
                      <w:divsChild>
                        <w:div w:id="3959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4219">
          <w:marLeft w:val="0"/>
          <w:marRight w:val="0"/>
          <w:marTop w:val="0"/>
          <w:marBottom w:val="0"/>
          <w:divBdr>
            <w:top w:val="none" w:sz="0" w:space="0" w:color="auto"/>
            <w:left w:val="none" w:sz="0" w:space="0" w:color="auto"/>
            <w:bottom w:val="none" w:sz="0" w:space="0" w:color="auto"/>
            <w:right w:val="none" w:sz="0" w:space="0" w:color="auto"/>
          </w:divBdr>
          <w:divsChild>
            <w:div w:id="687416300">
              <w:marLeft w:val="0"/>
              <w:marRight w:val="0"/>
              <w:marTop w:val="0"/>
              <w:marBottom w:val="0"/>
              <w:divBdr>
                <w:top w:val="none" w:sz="0" w:space="0" w:color="auto"/>
                <w:left w:val="none" w:sz="0" w:space="0" w:color="auto"/>
                <w:bottom w:val="none" w:sz="0" w:space="0" w:color="auto"/>
                <w:right w:val="none" w:sz="0" w:space="0" w:color="auto"/>
              </w:divBdr>
              <w:divsChild>
                <w:div w:id="667754517">
                  <w:marLeft w:val="0"/>
                  <w:marRight w:val="0"/>
                  <w:marTop w:val="0"/>
                  <w:marBottom w:val="0"/>
                  <w:divBdr>
                    <w:top w:val="none" w:sz="0" w:space="0" w:color="auto"/>
                    <w:left w:val="none" w:sz="0" w:space="0" w:color="auto"/>
                    <w:bottom w:val="none" w:sz="0" w:space="0" w:color="auto"/>
                    <w:right w:val="none" w:sz="0" w:space="0" w:color="auto"/>
                  </w:divBdr>
                  <w:divsChild>
                    <w:div w:id="1016350890">
                      <w:marLeft w:val="0"/>
                      <w:marRight w:val="0"/>
                      <w:marTop w:val="0"/>
                      <w:marBottom w:val="0"/>
                      <w:divBdr>
                        <w:top w:val="none" w:sz="0" w:space="0" w:color="auto"/>
                        <w:left w:val="none" w:sz="0" w:space="0" w:color="auto"/>
                        <w:bottom w:val="none" w:sz="0" w:space="0" w:color="auto"/>
                        <w:right w:val="none" w:sz="0" w:space="0" w:color="auto"/>
                      </w:divBdr>
                    </w:div>
                    <w:div w:id="1149789536">
                      <w:marLeft w:val="0"/>
                      <w:marRight w:val="0"/>
                      <w:marTop w:val="0"/>
                      <w:marBottom w:val="0"/>
                      <w:divBdr>
                        <w:top w:val="none" w:sz="0" w:space="0" w:color="auto"/>
                        <w:left w:val="none" w:sz="0" w:space="0" w:color="auto"/>
                        <w:bottom w:val="none" w:sz="0" w:space="0" w:color="auto"/>
                        <w:right w:val="none" w:sz="0" w:space="0" w:color="auto"/>
                      </w:divBdr>
                    </w:div>
                  </w:divsChild>
                </w:div>
                <w:div w:id="409733835">
                  <w:marLeft w:val="0"/>
                  <w:marRight w:val="0"/>
                  <w:marTop w:val="0"/>
                  <w:marBottom w:val="0"/>
                  <w:divBdr>
                    <w:top w:val="none" w:sz="0" w:space="0" w:color="auto"/>
                    <w:left w:val="none" w:sz="0" w:space="0" w:color="auto"/>
                    <w:bottom w:val="none" w:sz="0" w:space="0" w:color="auto"/>
                    <w:right w:val="none" w:sz="0" w:space="0" w:color="auto"/>
                  </w:divBdr>
                  <w:divsChild>
                    <w:div w:id="1606037411">
                      <w:marLeft w:val="0"/>
                      <w:marRight w:val="0"/>
                      <w:marTop w:val="0"/>
                      <w:marBottom w:val="0"/>
                      <w:divBdr>
                        <w:top w:val="none" w:sz="0" w:space="0" w:color="auto"/>
                        <w:left w:val="none" w:sz="0" w:space="0" w:color="auto"/>
                        <w:bottom w:val="none" w:sz="0" w:space="0" w:color="auto"/>
                        <w:right w:val="none" w:sz="0" w:space="0" w:color="auto"/>
                      </w:divBdr>
                      <w:divsChild>
                        <w:div w:id="1701974672">
                          <w:marLeft w:val="0"/>
                          <w:marRight w:val="0"/>
                          <w:marTop w:val="0"/>
                          <w:marBottom w:val="0"/>
                          <w:divBdr>
                            <w:top w:val="none" w:sz="0" w:space="0" w:color="auto"/>
                            <w:left w:val="none" w:sz="0" w:space="0" w:color="auto"/>
                            <w:bottom w:val="none" w:sz="0" w:space="0" w:color="auto"/>
                            <w:right w:val="none" w:sz="0" w:space="0" w:color="auto"/>
                          </w:divBdr>
                          <w:divsChild>
                            <w:div w:id="1585607504">
                              <w:marLeft w:val="0"/>
                              <w:marRight w:val="0"/>
                              <w:marTop w:val="0"/>
                              <w:marBottom w:val="0"/>
                              <w:divBdr>
                                <w:top w:val="none" w:sz="0" w:space="0" w:color="auto"/>
                                <w:left w:val="none" w:sz="0" w:space="0" w:color="auto"/>
                                <w:bottom w:val="none" w:sz="0" w:space="0" w:color="auto"/>
                                <w:right w:val="none" w:sz="0" w:space="0" w:color="auto"/>
                              </w:divBdr>
                            </w:div>
                          </w:divsChild>
                        </w:div>
                        <w:div w:id="407652788">
                          <w:marLeft w:val="0"/>
                          <w:marRight w:val="0"/>
                          <w:marTop w:val="0"/>
                          <w:marBottom w:val="0"/>
                          <w:divBdr>
                            <w:top w:val="none" w:sz="0" w:space="0" w:color="auto"/>
                            <w:left w:val="none" w:sz="0" w:space="0" w:color="auto"/>
                            <w:bottom w:val="none" w:sz="0" w:space="0" w:color="auto"/>
                            <w:right w:val="none" w:sz="0" w:space="0" w:color="auto"/>
                          </w:divBdr>
                          <w:divsChild>
                            <w:div w:id="763576385">
                              <w:marLeft w:val="0"/>
                              <w:marRight w:val="0"/>
                              <w:marTop w:val="0"/>
                              <w:marBottom w:val="0"/>
                              <w:divBdr>
                                <w:top w:val="none" w:sz="0" w:space="0" w:color="auto"/>
                                <w:left w:val="none" w:sz="0" w:space="0" w:color="auto"/>
                                <w:bottom w:val="none" w:sz="0" w:space="0" w:color="auto"/>
                                <w:right w:val="none" w:sz="0" w:space="0" w:color="auto"/>
                              </w:divBdr>
                            </w:div>
                          </w:divsChild>
                        </w:div>
                        <w:div w:id="452480116">
                          <w:marLeft w:val="0"/>
                          <w:marRight w:val="0"/>
                          <w:marTop w:val="0"/>
                          <w:marBottom w:val="0"/>
                          <w:divBdr>
                            <w:top w:val="none" w:sz="0" w:space="0" w:color="auto"/>
                            <w:left w:val="none" w:sz="0" w:space="0" w:color="auto"/>
                            <w:bottom w:val="none" w:sz="0" w:space="0" w:color="auto"/>
                            <w:right w:val="none" w:sz="0" w:space="0" w:color="auto"/>
                          </w:divBdr>
                          <w:divsChild>
                            <w:div w:id="667908809">
                              <w:marLeft w:val="0"/>
                              <w:marRight w:val="0"/>
                              <w:marTop w:val="0"/>
                              <w:marBottom w:val="0"/>
                              <w:divBdr>
                                <w:top w:val="none" w:sz="0" w:space="0" w:color="auto"/>
                                <w:left w:val="none" w:sz="0" w:space="0" w:color="auto"/>
                                <w:bottom w:val="none" w:sz="0" w:space="0" w:color="auto"/>
                                <w:right w:val="none" w:sz="0" w:space="0" w:color="auto"/>
                              </w:divBdr>
                            </w:div>
                          </w:divsChild>
                        </w:div>
                        <w:div w:id="1586451122">
                          <w:marLeft w:val="0"/>
                          <w:marRight w:val="0"/>
                          <w:marTop w:val="0"/>
                          <w:marBottom w:val="0"/>
                          <w:divBdr>
                            <w:top w:val="none" w:sz="0" w:space="0" w:color="auto"/>
                            <w:left w:val="none" w:sz="0" w:space="0" w:color="auto"/>
                            <w:bottom w:val="none" w:sz="0" w:space="0" w:color="auto"/>
                            <w:right w:val="none" w:sz="0" w:space="0" w:color="auto"/>
                          </w:divBdr>
                          <w:divsChild>
                            <w:div w:id="797770044">
                              <w:marLeft w:val="0"/>
                              <w:marRight w:val="0"/>
                              <w:marTop w:val="0"/>
                              <w:marBottom w:val="0"/>
                              <w:divBdr>
                                <w:top w:val="none" w:sz="0" w:space="0" w:color="auto"/>
                                <w:left w:val="none" w:sz="0" w:space="0" w:color="auto"/>
                                <w:bottom w:val="none" w:sz="0" w:space="0" w:color="auto"/>
                                <w:right w:val="none" w:sz="0" w:space="0" w:color="auto"/>
                              </w:divBdr>
                            </w:div>
                          </w:divsChild>
                        </w:div>
                        <w:div w:id="1747260333">
                          <w:marLeft w:val="0"/>
                          <w:marRight w:val="0"/>
                          <w:marTop w:val="0"/>
                          <w:marBottom w:val="0"/>
                          <w:divBdr>
                            <w:top w:val="none" w:sz="0" w:space="0" w:color="auto"/>
                            <w:left w:val="none" w:sz="0" w:space="0" w:color="auto"/>
                            <w:bottom w:val="none" w:sz="0" w:space="0" w:color="auto"/>
                            <w:right w:val="none" w:sz="0" w:space="0" w:color="auto"/>
                          </w:divBdr>
                          <w:divsChild>
                            <w:div w:id="146630062">
                              <w:marLeft w:val="0"/>
                              <w:marRight w:val="0"/>
                              <w:marTop w:val="0"/>
                              <w:marBottom w:val="0"/>
                              <w:divBdr>
                                <w:top w:val="none" w:sz="0" w:space="0" w:color="auto"/>
                                <w:left w:val="none" w:sz="0" w:space="0" w:color="auto"/>
                                <w:bottom w:val="none" w:sz="0" w:space="0" w:color="auto"/>
                                <w:right w:val="none" w:sz="0" w:space="0" w:color="auto"/>
                              </w:divBdr>
                            </w:div>
                          </w:divsChild>
                        </w:div>
                        <w:div w:id="99254143">
                          <w:marLeft w:val="0"/>
                          <w:marRight w:val="0"/>
                          <w:marTop w:val="0"/>
                          <w:marBottom w:val="0"/>
                          <w:divBdr>
                            <w:top w:val="none" w:sz="0" w:space="0" w:color="auto"/>
                            <w:left w:val="none" w:sz="0" w:space="0" w:color="auto"/>
                            <w:bottom w:val="none" w:sz="0" w:space="0" w:color="auto"/>
                            <w:right w:val="none" w:sz="0" w:space="0" w:color="auto"/>
                          </w:divBdr>
                          <w:divsChild>
                            <w:div w:id="1716737921">
                              <w:marLeft w:val="0"/>
                              <w:marRight w:val="0"/>
                              <w:marTop w:val="0"/>
                              <w:marBottom w:val="0"/>
                              <w:divBdr>
                                <w:top w:val="none" w:sz="0" w:space="0" w:color="auto"/>
                                <w:left w:val="none" w:sz="0" w:space="0" w:color="auto"/>
                                <w:bottom w:val="none" w:sz="0" w:space="0" w:color="auto"/>
                                <w:right w:val="none" w:sz="0" w:space="0" w:color="auto"/>
                              </w:divBdr>
                            </w:div>
                          </w:divsChild>
                        </w:div>
                        <w:div w:id="918366348">
                          <w:marLeft w:val="0"/>
                          <w:marRight w:val="0"/>
                          <w:marTop w:val="0"/>
                          <w:marBottom w:val="0"/>
                          <w:divBdr>
                            <w:top w:val="none" w:sz="0" w:space="0" w:color="auto"/>
                            <w:left w:val="none" w:sz="0" w:space="0" w:color="auto"/>
                            <w:bottom w:val="none" w:sz="0" w:space="0" w:color="auto"/>
                            <w:right w:val="none" w:sz="0" w:space="0" w:color="auto"/>
                          </w:divBdr>
                          <w:divsChild>
                            <w:div w:id="1195003287">
                              <w:marLeft w:val="0"/>
                              <w:marRight w:val="0"/>
                              <w:marTop w:val="0"/>
                              <w:marBottom w:val="0"/>
                              <w:divBdr>
                                <w:top w:val="none" w:sz="0" w:space="0" w:color="auto"/>
                                <w:left w:val="none" w:sz="0" w:space="0" w:color="auto"/>
                                <w:bottom w:val="none" w:sz="0" w:space="0" w:color="auto"/>
                                <w:right w:val="none" w:sz="0" w:space="0" w:color="auto"/>
                              </w:divBdr>
                            </w:div>
                          </w:divsChild>
                        </w:div>
                        <w:div w:id="620650191">
                          <w:marLeft w:val="0"/>
                          <w:marRight w:val="0"/>
                          <w:marTop w:val="0"/>
                          <w:marBottom w:val="0"/>
                          <w:divBdr>
                            <w:top w:val="none" w:sz="0" w:space="0" w:color="auto"/>
                            <w:left w:val="none" w:sz="0" w:space="0" w:color="auto"/>
                            <w:bottom w:val="none" w:sz="0" w:space="0" w:color="auto"/>
                            <w:right w:val="none" w:sz="0" w:space="0" w:color="auto"/>
                          </w:divBdr>
                          <w:divsChild>
                            <w:div w:id="468787377">
                              <w:marLeft w:val="0"/>
                              <w:marRight w:val="0"/>
                              <w:marTop w:val="0"/>
                              <w:marBottom w:val="0"/>
                              <w:divBdr>
                                <w:top w:val="none" w:sz="0" w:space="0" w:color="auto"/>
                                <w:left w:val="none" w:sz="0" w:space="0" w:color="auto"/>
                                <w:bottom w:val="none" w:sz="0" w:space="0" w:color="auto"/>
                                <w:right w:val="none" w:sz="0" w:space="0" w:color="auto"/>
                              </w:divBdr>
                            </w:div>
                          </w:divsChild>
                        </w:div>
                        <w:div w:id="18820788">
                          <w:marLeft w:val="0"/>
                          <w:marRight w:val="0"/>
                          <w:marTop w:val="0"/>
                          <w:marBottom w:val="0"/>
                          <w:divBdr>
                            <w:top w:val="none" w:sz="0" w:space="0" w:color="auto"/>
                            <w:left w:val="none" w:sz="0" w:space="0" w:color="auto"/>
                            <w:bottom w:val="none" w:sz="0" w:space="0" w:color="auto"/>
                            <w:right w:val="none" w:sz="0" w:space="0" w:color="auto"/>
                          </w:divBdr>
                          <w:divsChild>
                            <w:div w:id="1530795763">
                              <w:marLeft w:val="0"/>
                              <w:marRight w:val="0"/>
                              <w:marTop w:val="0"/>
                              <w:marBottom w:val="0"/>
                              <w:divBdr>
                                <w:top w:val="none" w:sz="0" w:space="0" w:color="auto"/>
                                <w:left w:val="none" w:sz="0" w:space="0" w:color="auto"/>
                                <w:bottom w:val="none" w:sz="0" w:space="0" w:color="auto"/>
                                <w:right w:val="none" w:sz="0" w:space="0" w:color="auto"/>
                              </w:divBdr>
                            </w:div>
                          </w:divsChild>
                        </w:div>
                        <w:div w:id="1290475592">
                          <w:marLeft w:val="0"/>
                          <w:marRight w:val="0"/>
                          <w:marTop w:val="0"/>
                          <w:marBottom w:val="0"/>
                          <w:divBdr>
                            <w:top w:val="none" w:sz="0" w:space="0" w:color="auto"/>
                            <w:left w:val="none" w:sz="0" w:space="0" w:color="auto"/>
                            <w:bottom w:val="none" w:sz="0" w:space="0" w:color="auto"/>
                            <w:right w:val="none" w:sz="0" w:space="0" w:color="auto"/>
                          </w:divBdr>
                          <w:divsChild>
                            <w:div w:id="1340741642">
                              <w:marLeft w:val="0"/>
                              <w:marRight w:val="0"/>
                              <w:marTop w:val="0"/>
                              <w:marBottom w:val="0"/>
                              <w:divBdr>
                                <w:top w:val="none" w:sz="0" w:space="0" w:color="auto"/>
                                <w:left w:val="none" w:sz="0" w:space="0" w:color="auto"/>
                                <w:bottom w:val="none" w:sz="0" w:space="0" w:color="auto"/>
                                <w:right w:val="none" w:sz="0" w:space="0" w:color="auto"/>
                              </w:divBdr>
                            </w:div>
                          </w:divsChild>
                        </w:div>
                        <w:div w:id="2060781134">
                          <w:marLeft w:val="0"/>
                          <w:marRight w:val="0"/>
                          <w:marTop w:val="0"/>
                          <w:marBottom w:val="0"/>
                          <w:divBdr>
                            <w:top w:val="none" w:sz="0" w:space="0" w:color="auto"/>
                            <w:left w:val="none" w:sz="0" w:space="0" w:color="auto"/>
                            <w:bottom w:val="none" w:sz="0" w:space="0" w:color="auto"/>
                            <w:right w:val="none" w:sz="0" w:space="0" w:color="auto"/>
                          </w:divBdr>
                          <w:divsChild>
                            <w:div w:id="1514954171">
                              <w:marLeft w:val="0"/>
                              <w:marRight w:val="0"/>
                              <w:marTop w:val="0"/>
                              <w:marBottom w:val="0"/>
                              <w:divBdr>
                                <w:top w:val="none" w:sz="0" w:space="0" w:color="auto"/>
                                <w:left w:val="none" w:sz="0" w:space="0" w:color="auto"/>
                                <w:bottom w:val="none" w:sz="0" w:space="0" w:color="auto"/>
                                <w:right w:val="none" w:sz="0" w:space="0" w:color="auto"/>
                              </w:divBdr>
                              <w:divsChild>
                                <w:div w:id="1997418298">
                                  <w:marLeft w:val="0"/>
                                  <w:marRight w:val="0"/>
                                  <w:marTop w:val="0"/>
                                  <w:marBottom w:val="0"/>
                                  <w:divBdr>
                                    <w:top w:val="none" w:sz="0" w:space="0" w:color="auto"/>
                                    <w:left w:val="none" w:sz="0" w:space="0" w:color="auto"/>
                                    <w:bottom w:val="none" w:sz="0" w:space="0" w:color="auto"/>
                                    <w:right w:val="none" w:sz="0" w:space="0" w:color="auto"/>
                                  </w:divBdr>
                                  <w:divsChild>
                                    <w:div w:id="1191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90">
          <w:marLeft w:val="0"/>
          <w:marRight w:val="0"/>
          <w:marTop w:val="0"/>
          <w:marBottom w:val="0"/>
          <w:divBdr>
            <w:top w:val="none" w:sz="0" w:space="0" w:color="auto"/>
            <w:left w:val="none" w:sz="0" w:space="0" w:color="auto"/>
            <w:bottom w:val="none" w:sz="0" w:space="0" w:color="auto"/>
            <w:right w:val="none" w:sz="0" w:space="0" w:color="auto"/>
          </w:divBdr>
          <w:divsChild>
            <w:div w:id="274024990">
              <w:marLeft w:val="0"/>
              <w:marRight w:val="0"/>
              <w:marTop w:val="0"/>
              <w:marBottom w:val="0"/>
              <w:divBdr>
                <w:top w:val="none" w:sz="0" w:space="0" w:color="auto"/>
                <w:left w:val="none" w:sz="0" w:space="0" w:color="auto"/>
                <w:bottom w:val="none" w:sz="0" w:space="0" w:color="auto"/>
                <w:right w:val="none" w:sz="0" w:space="0" w:color="auto"/>
              </w:divBdr>
              <w:divsChild>
                <w:div w:id="1613514802">
                  <w:marLeft w:val="0"/>
                  <w:marRight w:val="0"/>
                  <w:marTop w:val="0"/>
                  <w:marBottom w:val="0"/>
                  <w:divBdr>
                    <w:top w:val="none" w:sz="0" w:space="0" w:color="auto"/>
                    <w:left w:val="none" w:sz="0" w:space="0" w:color="auto"/>
                    <w:bottom w:val="none" w:sz="0" w:space="0" w:color="auto"/>
                    <w:right w:val="none" w:sz="0" w:space="0" w:color="auto"/>
                  </w:divBdr>
                  <w:divsChild>
                    <w:div w:id="1541286531">
                      <w:marLeft w:val="0"/>
                      <w:marRight w:val="0"/>
                      <w:marTop w:val="0"/>
                      <w:marBottom w:val="0"/>
                      <w:divBdr>
                        <w:top w:val="none" w:sz="0" w:space="0" w:color="auto"/>
                        <w:left w:val="none" w:sz="0" w:space="0" w:color="auto"/>
                        <w:bottom w:val="none" w:sz="0" w:space="0" w:color="auto"/>
                        <w:right w:val="none" w:sz="0" w:space="0" w:color="auto"/>
                      </w:divBdr>
                    </w:div>
                    <w:div w:id="1987664608">
                      <w:marLeft w:val="0"/>
                      <w:marRight w:val="0"/>
                      <w:marTop w:val="0"/>
                      <w:marBottom w:val="0"/>
                      <w:divBdr>
                        <w:top w:val="none" w:sz="0" w:space="0" w:color="auto"/>
                        <w:left w:val="none" w:sz="0" w:space="0" w:color="auto"/>
                        <w:bottom w:val="none" w:sz="0" w:space="0" w:color="auto"/>
                        <w:right w:val="none" w:sz="0" w:space="0" w:color="auto"/>
                      </w:divBdr>
                    </w:div>
                  </w:divsChild>
                </w:div>
                <w:div w:id="522594043">
                  <w:marLeft w:val="0"/>
                  <w:marRight w:val="0"/>
                  <w:marTop w:val="0"/>
                  <w:marBottom w:val="0"/>
                  <w:divBdr>
                    <w:top w:val="none" w:sz="0" w:space="0" w:color="auto"/>
                    <w:left w:val="none" w:sz="0" w:space="0" w:color="auto"/>
                    <w:bottom w:val="none" w:sz="0" w:space="0" w:color="auto"/>
                    <w:right w:val="none" w:sz="0" w:space="0" w:color="auto"/>
                  </w:divBdr>
                  <w:divsChild>
                    <w:div w:id="2068650720">
                      <w:marLeft w:val="0"/>
                      <w:marRight w:val="0"/>
                      <w:marTop w:val="0"/>
                      <w:marBottom w:val="0"/>
                      <w:divBdr>
                        <w:top w:val="none" w:sz="0" w:space="0" w:color="auto"/>
                        <w:left w:val="none" w:sz="0" w:space="0" w:color="auto"/>
                        <w:bottom w:val="none" w:sz="0" w:space="0" w:color="auto"/>
                        <w:right w:val="none" w:sz="0" w:space="0" w:color="auto"/>
                      </w:divBdr>
                      <w:divsChild>
                        <w:div w:id="9018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78765">
          <w:marLeft w:val="0"/>
          <w:marRight w:val="0"/>
          <w:marTop w:val="0"/>
          <w:marBottom w:val="0"/>
          <w:divBdr>
            <w:top w:val="none" w:sz="0" w:space="0" w:color="auto"/>
            <w:left w:val="none" w:sz="0" w:space="0" w:color="auto"/>
            <w:bottom w:val="none" w:sz="0" w:space="0" w:color="auto"/>
            <w:right w:val="none" w:sz="0" w:space="0" w:color="auto"/>
          </w:divBdr>
          <w:divsChild>
            <w:div w:id="3014872">
              <w:marLeft w:val="0"/>
              <w:marRight w:val="0"/>
              <w:marTop w:val="0"/>
              <w:marBottom w:val="0"/>
              <w:divBdr>
                <w:top w:val="none" w:sz="0" w:space="0" w:color="auto"/>
                <w:left w:val="none" w:sz="0" w:space="0" w:color="auto"/>
                <w:bottom w:val="none" w:sz="0" w:space="0" w:color="auto"/>
                <w:right w:val="none" w:sz="0" w:space="0" w:color="auto"/>
              </w:divBdr>
              <w:divsChild>
                <w:div w:id="1500390253">
                  <w:marLeft w:val="0"/>
                  <w:marRight w:val="0"/>
                  <w:marTop w:val="0"/>
                  <w:marBottom w:val="0"/>
                  <w:divBdr>
                    <w:top w:val="none" w:sz="0" w:space="0" w:color="auto"/>
                    <w:left w:val="none" w:sz="0" w:space="0" w:color="auto"/>
                    <w:bottom w:val="none" w:sz="0" w:space="0" w:color="auto"/>
                    <w:right w:val="none" w:sz="0" w:space="0" w:color="auto"/>
                  </w:divBdr>
                  <w:divsChild>
                    <w:div w:id="942688023">
                      <w:marLeft w:val="0"/>
                      <w:marRight w:val="0"/>
                      <w:marTop w:val="0"/>
                      <w:marBottom w:val="0"/>
                      <w:divBdr>
                        <w:top w:val="none" w:sz="0" w:space="0" w:color="auto"/>
                        <w:left w:val="none" w:sz="0" w:space="0" w:color="auto"/>
                        <w:bottom w:val="none" w:sz="0" w:space="0" w:color="auto"/>
                        <w:right w:val="none" w:sz="0" w:space="0" w:color="auto"/>
                      </w:divBdr>
                    </w:div>
                    <w:div w:id="1238785530">
                      <w:marLeft w:val="0"/>
                      <w:marRight w:val="0"/>
                      <w:marTop w:val="0"/>
                      <w:marBottom w:val="0"/>
                      <w:divBdr>
                        <w:top w:val="none" w:sz="0" w:space="0" w:color="auto"/>
                        <w:left w:val="none" w:sz="0" w:space="0" w:color="auto"/>
                        <w:bottom w:val="none" w:sz="0" w:space="0" w:color="auto"/>
                        <w:right w:val="none" w:sz="0" w:space="0" w:color="auto"/>
                      </w:divBdr>
                    </w:div>
                  </w:divsChild>
                </w:div>
                <w:div w:id="433134143">
                  <w:marLeft w:val="0"/>
                  <w:marRight w:val="0"/>
                  <w:marTop w:val="0"/>
                  <w:marBottom w:val="0"/>
                  <w:divBdr>
                    <w:top w:val="none" w:sz="0" w:space="0" w:color="auto"/>
                    <w:left w:val="none" w:sz="0" w:space="0" w:color="auto"/>
                    <w:bottom w:val="none" w:sz="0" w:space="0" w:color="auto"/>
                    <w:right w:val="none" w:sz="0" w:space="0" w:color="auto"/>
                  </w:divBdr>
                  <w:divsChild>
                    <w:div w:id="2015451076">
                      <w:marLeft w:val="0"/>
                      <w:marRight w:val="0"/>
                      <w:marTop w:val="0"/>
                      <w:marBottom w:val="0"/>
                      <w:divBdr>
                        <w:top w:val="none" w:sz="0" w:space="0" w:color="auto"/>
                        <w:left w:val="none" w:sz="0" w:space="0" w:color="auto"/>
                        <w:bottom w:val="none" w:sz="0" w:space="0" w:color="auto"/>
                        <w:right w:val="none" w:sz="0" w:space="0" w:color="auto"/>
                      </w:divBdr>
                      <w:divsChild>
                        <w:div w:id="1584876602">
                          <w:marLeft w:val="0"/>
                          <w:marRight w:val="0"/>
                          <w:marTop w:val="0"/>
                          <w:marBottom w:val="0"/>
                          <w:divBdr>
                            <w:top w:val="none" w:sz="0" w:space="0" w:color="auto"/>
                            <w:left w:val="none" w:sz="0" w:space="0" w:color="auto"/>
                            <w:bottom w:val="none" w:sz="0" w:space="0" w:color="auto"/>
                            <w:right w:val="none" w:sz="0" w:space="0" w:color="auto"/>
                          </w:divBdr>
                          <w:divsChild>
                            <w:div w:id="753356331">
                              <w:marLeft w:val="0"/>
                              <w:marRight w:val="0"/>
                              <w:marTop w:val="0"/>
                              <w:marBottom w:val="0"/>
                              <w:divBdr>
                                <w:top w:val="none" w:sz="0" w:space="0" w:color="auto"/>
                                <w:left w:val="none" w:sz="0" w:space="0" w:color="auto"/>
                                <w:bottom w:val="none" w:sz="0" w:space="0" w:color="auto"/>
                                <w:right w:val="none" w:sz="0" w:space="0" w:color="auto"/>
                              </w:divBdr>
                            </w:div>
                          </w:divsChild>
                        </w:div>
                        <w:div w:id="1787919759">
                          <w:marLeft w:val="0"/>
                          <w:marRight w:val="0"/>
                          <w:marTop w:val="0"/>
                          <w:marBottom w:val="0"/>
                          <w:divBdr>
                            <w:top w:val="none" w:sz="0" w:space="0" w:color="auto"/>
                            <w:left w:val="none" w:sz="0" w:space="0" w:color="auto"/>
                            <w:bottom w:val="none" w:sz="0" w:space="0" w:color="auto"/>
                            <w:right w:val="none" w:sz="0" w:space="0" w:color="auto"/>
                          </w:divBdr>
                          <w:divsChild>
                            <w:div w:id="15587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3065">
          <w:marLeft w:val="0"/>
          <w:marRight w:val="0"/>
          <w:marTop w:val="0"/>
          <w:marBottom w:val="0"/>
          <w:divBdr>
            <w:top w:val="none" w:sz="0" w:space="0" w:color="auto"/>
            <w:left w:val="none" w:sz="0" w:space="0" w:color="auto"/>
            <w:bottom w:val="none" w:sz="0" w:space="0" w:color="auto"/>
            <w:right w:val="none" w:sz="0" w:space="0" w:color="auto"/>
          </w:divBdr>
          <w:divsChild>
            <w:div w:id="1675262096">
              <w:marLeft w:val="0"/>
              <w:marRight w:val="0"/>
              <w:marTop w:val="0"/>
              <w:marBottom w:val="0"/>
              <w:divBdr>
                <w:top w:val="none" w:sz="0" w:space="0" w:color="auto"/>
                <w:left w:val="none" w:sz="0" w:space="0" w:color="auto"/>
                <w:bottom w:val="none" w:sz="0" w:space="0" w:color="auto"/>
                <w:right w:val="none" w:sz="0" w:space="0" w:color="auto"/>
              </w:divBdr>
              <w:divsChild>
                <w:div w:id="862934061">
                  <w:marLeft w:val="0"/>
                  <w:marRight w:val="0"/>
                  <w:marTop w:val="0"/>
                  <w:marBottom w:val="0"/>
                  <w:divBdr>
                    <w:top w:val="none" w:sz="0" w:space="0" w:color="auto"/>
                    <w:left w:val="none" w:sz="0" w:space="0" w:color="auto"/>
                    <w:bottom w:val="none" w:sz="0" w:space="0" w:color="auto"/>
                    <w:right w:val="none" w:sz="0" w:space="0" w:color="auto"/>
                  </w:divBdr>
                  <w:divsChild>
                    <w:div w:id="2027561094">
                      <w:marLeft w:val="0"/>
                      <w:marRight w:val="0"/>
                      <w:marTop w:val="0"/>
                      <w:marBottom w:val="0"/>
                      <w:divBdr>
                        <w:top w:val="none" w:sz="0" w:space="0" w:color="auto"/>
                        <w:left w:val="none" w:sz="0" w:space="0" w:color="auto"/>
                        <w:bottom w:val="none" w:sz="0" w:space="0" w:color="auto"/>
                        <w:right w:val="none" w:sz="0" w:space="0" w:color="auto"/>
                      </w:divBdr>
                    </w:div>
                    <w:div w:id="9603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2.xml"/><Relationship Id="rId39" Type="http://schemas.openxmlformats.org/officeDocument/2006/relationships/footer" Target="footer2.xml"/><Relationship Id="rId21" Type="http://schemas.openxmlformats.org/officeDocument/2006/relationships/control" Target="activeX/activeX7.xml"/><Relationship Id="rId34" Type="http://schemas.openxmlformats.org/officeDocument/2006/relationships/control" Target="activeX/activeX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control" Target="activeX/activeX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6.png@01D8146A.33C5CE80" TargetMode="External"/><Relationship Id="rId24" Type="http://schemas.openxmlformats.org/officeDocument/2006/relationships/control" Target="activeX/activeX10.xml"/><Relationship Id="rId32" Type="http://schemas.openxmlformats.org/officeDocument/2006/relationships/image" Target="media/image5.w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hyperlink" Target="mailto:luna@waddensea-secretariat.org" TargetMode="External"/><Relationship Id="rId10" Type="http://schemas.openxmlformats.org/officeDocument/2006/relationships/image" Target="media/image2.png"/><Relationship Id="rId19" Type="http://schemas.openxmlformats.org/officeDocument/2006/relationships/image" Target="media/image4.wmf"/><Relationship Id="rId31" Type="http://schemas.openxmlformats.org/officeDocument/2006/relationships/control" Target="activeX/activeX17.xml"/><Relationship Id="rId4" Type="http://schemas.openxmlformats.org/officeDocument/2006/relationships/settings" Target="settings.xml"/><Relationship Id="rId9" Type="http://schemas.openxmlformats.org/officeDocument/2006/relationships/hyperlink" Target="https://waddenseasecretariat-my.sharepoint.com/:w:/g/personal/busch_waddensea-secretariat_org/EVRnSoYFiWpPghH04GFcBZsBjLigjv2Ttxt_R4_poFDjEw?e=35lRta" TargetMode="External"/><Relationship Id="rId14" Type="http://schemas.openxmlformats.org/officeDocument/2006/relationships/control" Target="activeX/activeX1.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0.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forms.office.com/pages/responsepage.aspx?id=ygO_NF1VNEWgUVaGN6LoXKq_4oIsAqFGm43fXxBuid1UOVRWTTlVWlVXMzNRODlZR1dFU09DN0dSVi4u&amp;web=1&amp;wdLOR=cACFCA63E-C726-4321-9721-45B97897A7D6" TargetMode="External"/><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document%20layou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55DBA-4AA4-4B74-B1B2-DED2A29C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meeting_document layout.dotx</Template>
  <TotalTime>13</TotalTime>
  <Pages>3</Pages>
  <Words>887</Words>
  <Characters>6200</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Busch</dc:creator>
  <cp:lastModifiedBy>Julia Busch</cp:lastModifiedBy>
  <cp:revision>3</cp:revision>
  <cp:lastPrinted>2013-09-25T14:30:00Z</cp:lastPrinted>
  <dcterms:created xsi:type="dcterms:W3CDTF">2022-01-28T17:45:00Z</dcterms:created>
  <dcterms:modified xsi:type="dcterms:W3CDTF">2022-01-28T17:59:00Z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