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en-GB" w:eastAsia="en-GB"/>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64CB3E14"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20-1</w:t>
      </w:r>
      <w:r w:rsidR="008561DC" w:rsidRPr="001A5AB5">
        <w:rPr>
          <w:rFonts w:ascii="Arial" w:eastAsiaTheme="minorHAnsi" w:hAnsi="Arial" w:cs="Arial"/>
          <w:b/>
          <w:szCs w:val="36"/>
          <w:lang w:val="en-GB"/>
        </w:rPr>
        <w:t xml:space="preserve">) </w:t>
      </w:r>
    </w:p>
    <w:p w14:paraId="27272E87" w14:textId="5FDD2508" w:rsidR="008561DC" w:rsidRPr="001A5AB5" w:rsidRDefault="00F411B2" w:rsidP="008561DC">
      <w:pPr>
        <w:spacing w:after="200" w:line="276" w:lineRule="auto"/>
        <w:contextualSpacing/>
        <w:jc w:val="center"/>
        <w:rPr>
          <w:rFonts w:ascii="Georgia" w:eastAsia="Batang" w:hAnsi="Georgia"/>
          <w:sz w:val="20"/>
          <w:szCs w:val="20"/>
          <w:lang w:val="en-GB" w:eastAsia="ko-KR"/>
        </w:rPr>
      </w:pPr>
      <w:r w:rsidRPr="001A5AB5">
        <w:rPr>
          <w:rFonts w:ascii="Georgia" w:eastAsia="Batang" w:hAnsi="Georgia"/>
          <w:sz w:val="20"/>
          <w:szCs w:val="20"/>
          <w:lang w:val="en-GB" w:eastAsia="ko-KR"/>
        </w:rPr>
        <w:t>17 - 18</w:t>
      </w:r>
      <w:r w:rsidR="00923B78" w:rsidRPr="001A5AB5">
        <w:rPr>
          <w:rFonts w:ascii="Georgia" w:eastAsia="Batang" w:hAnsi="Georgia"/>
          <w:sz w:val="20"/>
          <w:szCs w:val="20"/>
          <w:lang w:val="en-GB" w:eastAsia="ko-KR"/>
        </w:rPr>
        <w:t xml:space="preserve"> </w:t>
      </w:r>
      <w:r w:rsidRPr="001A5AB5">
        <w:rPr>
          <w:rFonts w:ascii="Georgia" w:eastAsia="Batang" w:hAnsi="Georgia"/>
          <w:sz w:val="20"/>
          <w:szCs w:val="20"/>
          <w:lang w:val="en-GB" w:eastAsia="ko-KR"/>
        </w:rPr>
        <w:t>April 2020</w:t>
      </w:r>
    </w:p>
    <w:p w14:paraId="2530BFB8" w14:textId="315FD7E9" w:rsidR="008561DC" w:rsidRPr="001A5AB5" w:rsidRDefault="00F411B2" w:rsidP="008561DC">
      <w:pPr>
        <w:spacing w:after="200" w:line="276" w:lineRule="auto"/>
        <w:contextualSpacing/>
        <w:jc w:val="center"/>
        <w:rPr>
          <w:rFonts w:ascii="Georgia" w:eastAsia="Batang" w:hAnsi="Georgia"/>
          <w:sz w:val="20"/>
          <w:szCs w:val="20"/>
          <w:lang w:val="en-GB" w:eastAsia="ko-KR"/>
        </w:rPr>
      </w:pPr>
      <w:r w:rsidRPr="001A5AB5">
        <w:rPr>
          <w:rFonts w:ascii="Georgia" w:eastAsia="Batang" w:hAnsi="Georgia"/>
          <w:sz w:val="20"/>
          <w:szCs w:val="20"/>
          <w:lang w:val="en-GB" w:eastAsia="ko-KR"/>
        </w:rPr>
        <w:t>Bremen</w:t>
      </w:r>
      <w:r w:rsidR="008561DC" w:rsidRPr="001A5AB5">
        <w:rPr>
          <w:rFonts w:ascii="Georgia" w:eastAsia="Batang" w:hAnsi="Georgia"/>
          <w:sz w:val="20"/>
          <w:szCs w:val="20"/>
          <w:lang w:val="en-GB" w:eastAsia="ko-KR"/>
        </w:rPr>
        <w:t xml:space="preserve">, </w:t>
      </w:r>
      <w:r w:rsidRPr="001A5AB5">
        <w:rPr>
          <w:rFonts w:ascii="Georgia" w:eastAsia="Batang" w:hAnsi="Georgia"/>
          <w:sz w:val="20"/>
          <w:szCs w:val="20"/>
          <w:lang w:val="en-GB" w:eastAsia="ko-KR"/>
        </w:rPr>
        <w:t>Germany</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6E21AD4"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074ABA" w:rsidRPr="00074ABA">
        <w:rPr>
          <w:rFonts w:ascii="Georgia" w:hAnsi="Georgia"/>
          <w:b/>
          <w:sz w:val="20"/>
          <w:szCs w:val="22"/>
          <w:lang w:val="en-GB"/>
        </w:rPr>
        <w:t>7</w:t>
      </w:r>
      <w:r w:rsidR="008C20DA" w:rsidRPr="00074ABA">
        <w:rPr>
          <w:rFonts w:ascii="Georgia" w:hAnsi="Georgia"/>
          <w:b/>
          <w:sz w:val="20"/>
          <w:szCs w:val="22"/>
          <w:lang w:val="en-GB"/>
        </w:rPr>
        <w:t xml:space="preserve">. </w:t>
      </w:r>
      <w:r w:rsidR="00074ABA" w:rsidRPr="00074ABA">
        <w:rPr>
          <w:rFonts w:ascii="Georgia" w:hAnsi="Georgia"/>
          <w:b/>
          <w:sz w:val="20"/>
          <w:szCs w:val="22"/>
          <w:lang w:val="en-GB"/>
        </w:rPr>
        <w:t xml:space="preserve">Sustainable </w:t>
      </w:r>
      <w:r w:rsidR="00074ABA">
        <w:rPr>
          <w:rFonts w:ascii="Georgia" w:hAnsi="Georgia"/>
          <w:b/>
          <w:sz w:val="20"/>
          <w:szCs w:val="22"/>
          <w:lang w:val="en-GB"/>
        </w:rPr>
        <w:t>f</w:t>
      </w:r>
      <w:r w:rsidR="00074ABA" w:rsidRPr="00074ABA">
        <w:rPr>
          <w:rFonts w:ascii="Georgia" w:hAnsi="Georgia"/>
          <w:b/>
          <w:sz w:val="20"/>
          <w:szCs w:val="22"/>
          <w:lang w:val="en-GB"/>
        </w:rPr>
        <w:t>isher</w:t>
      </w:r>
      <w:r w:rsidR="00074ABA">
        <w:rPr>
          <w:rFonts w:ascii="Georgia" w:hAnsi="Georgia"/>
          <w:b/>
          <w:sz w:val="20"/>
          <w:szCs w:val="22"/>
          <w:lang w:val="en-GB"/>
        </w:rPr>
        <w:t>ies</w:t>
      </w:r>
    </w:p>
    <w:p w14:paraId="449CCF2C" w14:textId="3FD57A9C"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074ABA" w:rsidRPr="00074ABA">
        <w:rPr>
          <w:rFonts w:ascii="Georgia" w:hAnsi="Georgia"/>
          <w:b/>
          <w:sz w:val="20"/>
          <w:szCs w:val="22"/>
          <w:lang w:val="en-GB"/>
        </w:rPr>
        <w:t>Fisheries inventory and working approach</w:t>
      </w:r>
      <w:r w:rsidR="00074ABA">
        <w:rPr>
          <w:rFonts w:ascii="Georgia" w:hAnsi="Georgia"/>
          <w:b/>
          <w:sz w:val="20"/>
          <w:szCs w:val="22"/>
          <w:lang w:val="en-GB"/>
        </w:rPr>
        <w:t xml:space="preserve"> Wadden Sea</w:t>
      </w:r>
    </w:p>
    <w:p w14:paraId="4EC4A14D" w14:textId="2936214F"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F411B2" w:rsidRPr="00074ABA">
        <w:rPr>
          <w:rFonts w:ascii="Georgia" w:hAnsi="Georgia"/>
          <w:sz w:val="20"/>
          <w:szCs w:val="22"/>
          <w:lang w:val="en-GB"/>
        </w:rPr>
        <w:t>TG</w:t>
      </w:r>
      <w:r w:rsidR="007861D9" w:rsidRPr="00074ABA">
        <w:rPr>
          <w:rFonts w:ascii="Georgia" w:hAnsi="Georgia"/>
          <w:sz w:val="20"/>
          <w:szCs w:val="22"/>
          <w:lang w:val="en-GB"/>
        </w:rPr>
        <w:t>-</w:t>
      </w:r>
      <w:r w:rsidR="00F411B2" w:rsidRPr="00074ABA">
        <w:rPr>
          <w:rFonts w:ascii="Georgia" w:hAnsi="Georgia"/>
          <w:sz w:val="20"/>
          <w:szCs w:val="22"/>
          <w:lang w:val="en-GB"/>
        </w:rPr>
        <w:t>M</w:t>
      </w:r>
      <w:r w:rsidR="007861D9" w:rsidRPr="00074ABA">
        <w:rPr>
          <w:rFonts w:ascii="Georgia" w:hAnsi="Georgia"/>
          <w:sz w:val="20"/>
          <w:szCs w:val="22"/>
          <w:lang w:val="en-GB"/>
        </w:rPr>
        <w:t xml:space="preserve"> </w:t>
      </w:r>
      <w:r w:rsidR="00F411B2" w:rsidRPr="00074ABA">
        <w:rPr>
          <w:rFonts w:ascii="Georgia" w:hAnsi="Georgia"/>
          <w:sz w:val="20"/>
          <w:szCs w:val="22"/>
          <w:lang w:val="en-GB"/>
        </w:rPr>
        <w:t>20</w:t>
      </w:r>
      <w:r w:rsidR="007861D9" w:rsidRPr="00074ABA">
        <w:rPr>
          <w:rFonts w:ascii="Georgia" w:hAnsi="Georgia"/>
          <w:sz w:val="20"/>
          <w:szCs w:val="22"/>
          <w:lang w:val="en-GB"/>
        </w:rPr>
        <w:t>-</w:t>
      </w:r>
      <w:r w:rsidR="00F411B2" w:rsidRPr="00074ABA">
        <w:rPr>
          <w:rFonts w:ascii="Georgia" w:hAnsi="Georgia"/>
          <w:sz w:val="20"/>
          <w:szCs w:val="22"/>
          <w:lang w:val="en-GB"/>
        </w:rPr>
        <w:t>1</w:t>
      </w:r>
      <w:r w:rsidRPr="00074ABA">
        <w:rPr>
          <w:rFonts w:ascii="Georgia" w:hAnsi="Georgia"/>
          <w:sz w:val="20"/>
          <w:szCs w:val="22"/>
          <w:lang w:val="en-GB"/>
        </w:rPr>
        <w:t>/</w:t>
      </w:r>
      <w:r w:rsidR="00074ABA" w:rsidRPr="00074ABA">
        <w:rPr>
          <w:rFonts w:ascii="Georgia" w:hAnsi="Georgia"/>
          <w:sz w:val="20"/>
          <w:szCs w:val="22"/>
          <w:lang w:val="en-GB"/>
        </w:rPr>
        <w:t>7</w:t>
      </w:r>
    </w:p>
    <w:p w14:paraId="686CEA66" w14:textId="0A11471B"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074ABA">
        <w:rPr>
          <w:rFonts w:ascii="Georgia" w:hAnsi="Georgia"/>
          <w:sz w:val="20"/>
          <w:szCs w:val="22"/>
          <w:lang w:val="en-GB"/>
        </w:rPr>
        <w:t>4</w:t>
      </w:r>
      <w:r w:rsidR="00A032FB" w:rsidRPr="00074ABA">
        <w:rPr>
          <w:rFonts w:ascii="Georgia" w:hAnsi="Georgia"/>
          <w:sz w:val="20"/>
          <w:szCs w:val="22"/>
          <w:lang w:val="en-GB"/>
        </w:rPr>
        <w:t xml:space="preserve"> March</w:t>
      </w:r>
      <w:r w:rsidR="001B6A8B" w:rsidRPr="00074ABA">
        <w:rPr>
          <w:rFonts w:ascii="Georgia" w:hAnsi="Georgia"/>
          <w:sz w:val="20"/>
          <w:szCs w:val="22"/>
          <w:lang w:val="en-GB"/>
        </w:rPr>
        <w:t xml:space="preserve"> 20</w:t>
      </w:r>
    </w:p>
    <w:p w14:paraId="35694CAE" w14:textId="6C56CCF9"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A5FEC7E" w14:textId="02BE0F13" w:rsidR="000478D3" w:rsidRPr="001A5AB5" w:rsidRDefault="001B6A8B"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At the Wadden Sea Board (WSB) meeting 30 held on 21 November 2019 in Wilhelmshaven, Germany, the Board instructed TG-M to come forward with a proposal how to handle the issue of sustainable fisheries.</w:t>
      </w:r>
    </w:p>
    <w:p w14:paraId="028B6F5A" w14:textId="5DC829B5" w:rsidR="00DC6CAE" w:rsidRPr="001A5AB5" w:rsidRDefault="001B6A8B"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Following this instruction,</w:t>
      </w:r>
      <w:r w:rsidR="00DC6CAE" w:rsidRPr="001A5AB5">
        <w:rPr>
          <w:rFonts w:ascii="Georgia" w:hAnsi="Georgia"/>
          <w:sz w:val="20"/>
          <w:szCs w:val="22"/>
          <w:lang w:val="en-GB" w:eastAsia="de-DE"/>
        </w:rPr>
        <w:t xml:space="preserve"> TG-M agreed</w:t>
      </w:r>
      <w:r w:rsidRPr="001A5AB5">
        <w:rPr>
          <w:rFonts w:ascii="Georgia" w:hAnsi="Georgia"/>
          <w:sz w:val="20"/>
          <w:szCs w:val="22"/>
          <w:lang w:val="en-GB" w:eastAsia="de-DE"/>
        </w:rPr>
        <w:t xml:space="preserve"> at their preliminary meeting in February 2020</w:t>
      </w:r>
      <w:r w:rsidR="00DC6CAE" w:rsidRPr="001A5AB5">
        <w:rPr>
          <w:rFonts w:ascii="Georgia" w:hAnsi="Georgia"/>
          <w:sz w:val="20"/>
          <w:szCs w:val="22"/>
          <w:lang w:val="en-GB" w:eastAsia="de-DE"/>
        </w:rPr>
        <w:t xml:space="preserve"> to commission CWSS to produce an inventory, which gives an </w:t>
      </w:r>
      <w:bookmarkStart w:id="0" w:name="_Hlk33797908"/>
      <w:r w:rsidR="00DC6CAE" w:rsidRPr="001A5AB5">
        <w:rPr>
          <w:rFonts w:ascii="Georgia" w:hAnsi="Georgia"/>
          <w:sz w:val="20"/>
          <w:szCs w:val="22"/>
          <w:lang w:val="en-GB" w:eastAsia="de-DE"/>
        </w:rPr>
        <w:t>overview of the current situation/practices of sustainable fisheries</w:t>
      </w:r>
      <w:bookmarkEnd w:id="0"/>
      <w:r w:rsidR="00DC6CAE" w:rsidRPr="001A5AB5">
        <w:rPr>
          <w:rFonts w:ascii="Georgia" w:hAnsi="Georgia"/>
          <w:sz w:val="20"/>
          <w:szCs w:val="22"/>
          <w:lang w:val="en-GB" w:eastAsia="de-DE"/>
        </w:rPr>
        <w:t xml:space="preserve"> based on the </w:t>
      </w:r>
      <w:bookmarkStart w:id="1" w:name="_Hlk33798017"/>
      <w:r w:rsidR="00DC6CAE" w:rsidRPr="001A5AB5">
        <w:rPr>
          <w:rFonts w:ascii="Georgia" w:hAnsi="Georgia"/>
          <w:sz w:val="20"/>
          <w:szCs w:val="22"/>
          <w:lang w:val="en-GB" w:eastAsia="de-DE"/>
        </w:rPr>
        <w:t xml:space="preserve">“Framework for sustainable fisheries” (Annex 3 </w:t>
      </w:r>
      <w:hyperlink r:id="rId9" w:history="1">
        <w:r w:rsidR="00E33800" w:rsidRPr="001A5AB5">
          <w:rPr>
            <w:rStyle w:val="Hyperlink"/>
            <w:rFonts w:ascii="Georgia" w:hAnsi="Georgia"/>
            <w:sz w:val="20"/>
            <w:szCs w:val="22"/>
            <w:lang w:val="en-GB" w:eastAsia="de-DE"/>
          </w:rPr>
          <w:t>Tønder</w:t>
        </w:r>
        <w:r w:rsidR="00DC6CAE" w:rsidRPr="001A5AB5">
          <w:rPr>
            <w:rStyle w:val="Hyperlink"/>
            <w:rFonts w:ascii="Georgia" w:hAnsi="Georgia"/>
            <w:sz w:val="20"/>
            <w:szCs w:val="22"/>
            <w:lang w:val="en-GB" w:eastAsia="de-DE"/>
          </w:rPr>
          <w:t xml:space="preserve"> Declaration</w:t>
        </w:r>
      </w:hyperlink>
      <w:r w:rsidR="00DC6CAE" w:rsidRPr="001A5AB5">
        <w:rPr>
          <w:rFonts w:ascii="Georgia" w:hAnsi="Georgia"/>
          <w:sz w:val="20"/>
          <w:szCs w:val="22"/>
          <w:lang w:val="en-GB" w:eastAsia="de-DE"/>
        </w:rPr>
        <w:t>),</w:t>
      </w:r>
      <w:bookmarkEnd w:id="1"/>
      <w:r w:rsidR="00DC6CAE" w:rsidRPr="001A5AB5">
        <w:rPr>
          <w:rFonts w:ascii="Georgia" w:hAnsi="Georgia"/>
          <w:sz w:val="20"/>
          <w:szCs w:val="22"/>
          <w:lang w:val="en-GB" w:eastAsia="de-DE"/>
        </w:rPr>
        <w:t xml:space="preserve"> the QSR 2017 </w:t>
      </w:r>
      <w:hyperlink r:id="rId10" w:history="1">
        <w:r w:rsidR="00DC6CAE" w:rsidRPr="001A5AB5">
          <w:rPr>
            <w:rStyle w:val="Hyperlink"/>
            <w:rFonts w:ascii="Georgia" w:hAnsi="Georgia"/>
            <w:sz w:val="20"/>
            <w:szCs w:val="22"/>
            <w:lang w:val="en-GB" w:eastAsia="de-DE"/>
          </w:rPr>
          <w:t>Thematic Report on Fisheries</w:t>
        </w:r>
      </w:hyperlink>
      <w:r w:rsidR="00C44216">
        <w:rPr>
          <w:rFonts w:ascii="Georgia" w:hAnsi="Georgia"/>
          <w:sz w:val="20"/>
          <w:szCs w:val="22"/>
          <w:lang w:val="en-GB" w:eastAsia="de-DE"/>
        </w:rPr>
        <w:t xml:space="preserve"> (Baer et al 2017),</w:t>
      </w:r>
      <w:r w:rsidR="00DC6CAE" w:rsidRPr="001A5AB5">
        <w:rPr>
          <w:rFonts w:ascii="Georgia" w:hAnsi="Georgia"/>
          <w:sz w:val="20"/>
          <w:szCs w:val="22"/>
          <w:lang w:val="en-GB" w:eastAsia="de-DE"/>
        </w:rPr>
        <w:t xml:space="preserve"> the corresponding paragraphs from the T</w:t>
      </w:r>
      <w:bookmarkStart w:id="2" w:name="_Hlk33798002"/>
      <w:r w:rsidR="00DC6CAE" w:rsidRPr="001A5AB5">
        <w:rPr>
          <w:rFonts w:ascii="Georgia" w:hAnsi="Georgia"/>
          <w:sz w:val="20"/>
          <w:szCs w:val="22"/>
          <w:lang w:val="en-GB" w:eastAsia="de-DE"/>
        </w:rPr>
        <w:t>ø</w:t>
      </w:r>
      <w:bookmarkEnd w:id="2"/>
      <w:r w:rsidR="00DC6CAE" w:rsidRPr="001A5AB5">
        <w:rPr>
          <w:rFonts w:ascii="Georgia" w:hAnsi="Georgia"/>
          <w:sz w:val="20"/>
          <w:szCs w:val="22"/>
          <w:lang w:val="en-GB" w:eastAsia="de-DE"/>
        </w:rPr>
        <w:t xml:space="preserve">nder Declaration and the formerly requested update of the fisheries activities inventory from the </w:t>
      </w:r>
      <w:r w:rsidR="00DC6CAE" w:rsidRPr="00215254">
        <w:rPr>
          <w:rFonts w:ascii="Georgia" w:hAnsi="Georgia"/>
          <w:sz w:val="20"/>
          <w:szCs w:val="22"/>
          <w:lang w:val="en-GB" w:eastAsia="de-DE"/>
        </w:rPr>
        <w:t>regions</w:t>
      </w:r>
      <w:r w:rsidR="00991952" w:rsidRPr="00215254">
        <w:rPr>
          <w:rFonts w:ascii="Georgia" w:hAnsi="Georgia"/>
          <w:sz w:val="20"/>
          <w:szCs w:val="22"/>
          <w:lang w:val="en-GB" w:eastAsia="de-DE"/>
        </w:rPr>
        <w:t xml:space="preserve"> (of TG-M 13 meeting in 2015)</w:t>
      </w:r>
      <w:r w:rsidR="00DC6CAE" w:rsidRPr="00215254">
        <w:rPr>
          <w:rFonts w:ascii="Georgia" w:hAnsi="Georgia"/>
          <w:sz w:val="20"/>
          <w:szCs w:val="22"/>
          <w:lang w:val="en-GB" w:eastAsia="de-DE"/>
        </w:rPr>
        <w:t>.</w:t>
      </w:r>
      <w:r w:rsidR="00DC6CAE" w:rsidRPr="001A5AB5">
        <w:rPr>
          <w:rFonts w:ascii="Georgia" w:hAnsi="Georgia"/>
          <w:sz w:val="20"/>
          <w:szCs w:val="22"/>
          <w:lang w:val="en-GB" w:eastAsia="de-DE"/>
        </w:rPr>
        <w:t xml:space="preserve"> </w:t>
      </w:r>
    </w:p>
    <w:p w14:paraId="1F4D3E87" w14:textId="74768A94" w:rsidR="00607CFF" w:rsidRDefault="00980B05"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In addition,</w:t>
      </w:r>
      <w:r w:rsidR="00607CFF" w:rsidRPr="00607CFF">
        <w:t xml:space="preserve"> </w:t>
      </w:r>
      <w:r w:rsidR="00BB06F2">
        <w:rPr>
          <w:rFonts w:ascii="Georgia" w:hAnsi="Georgia"/>
          <w:sz w:val="20"/>
          <w:szCs w:val="22"/>
          <w:lang w:val="en-GB" w:eastAsia="de-DE"/>
        </w:rPr>
        <w:t xml:space="preserve">this topic has been selected as key topic for the Single Integrated Management Plan (SIMP) for the Wadden Sea World Heritage property at WSB 30. Therefore, material may be used as basis for the </w:t>
      </w:r>
      <w:r w:rsidR="00607CFF" w:rsidRPr="00607CFF">
        <w:rPr>
          <w:rFonts w:ascii="Georgia" w:hAnsi="Georgia"/>
          <w:sz w:val="20"/>
          <w:szCs w:val="22"/>
          <w:lang w:val="en-GB" w:eastAsia="de-DE"/>
        </w:rPr>
        <w:t xml:space="preserve">inventory / common ground that was agreed to be developed for the </w:t>
      </w:r>
      <w:r w:rsidR="0016114A" w:rsidRPr="0016114A">
        <w:rPr>
          <w:rFonts w:ascii="Georgia" w:hAnsi="Georgia"/>
          <w:sz w:val="20"/>
          <w:szCs w:val="22"/>
          <w:lang w:val="en-GB" w:eastAsia="de-DE"/>
        </w:rPr>
        <w:t>Single Integrated Management Plan (</w:t>
      </w:r>
      <w:r w:rsidR="00607CFF" w:rsidRPr="00607CFF">
        <w:rPr>
          <w:rFonts w:ascii="Georgia" w:hAnsi="Georgia"/>
          <w:sz w:val="20"/>
          <w:szCs w:val="22"/>
          <w:lang w:val="en-GB" w:eastAsia="de-DE"/>
        </w:rPr>
        <w:t>SIMP</w:t>
      </w:r>
      <w:r w:rsidR="0016114A">
        <w:rPr>
          <w:rFonts w:ascii="Georgia" w:hAnsi="Georgia"/>
          <w:sz w:val="20"/>
          <w:szCs w:val="22"/>
          <w:lang w:val="en-GB" w:eastAsia="de-DE"/>
        </w:rPr>
        <w:t>)</w:t>
      </w:r>
      <w:r w:rsidR="00607CFF" w:rsidRPr="00607CFF">
        <w:rPr>
          <w:rFonts w:ascii="Georgia" w:hAnsi="Georgia"/>
          <w:sz w:val="20"/>
          <w:szCs w:val="22"/>
          <w:lang w:val="en-GB" w:eastAsia="de-DE"/>
        </w:rPr>
        <w:t xml:space="preserve"> in the joint </w:t>
      </w:r>
      <w:r w:rsidR="00861CD5" w:rsidRPr="00861CD5">
        <w:rPr>
          <w:rFonts w:ascii="Georgia" w:hAnsi="Georgia"/>
          <w:sz w:val="20"/>
          <w:szCs w:val="22"/>
          <w:lang w:val="en-GB" w:eastAsia="de-DE"/>
        </w:rPr>
        <w:t>SIMP Meeting TG-M &amp; TG-WH on 24 January 2020.</w:t>
      </w:r>
    </w:p>
    <w:p w14:paraId="4FC24997" w14:textId="02AF4628" w:rsidR="008561DC" w:rsidRPr="001A5AB5" w:rsidRDefault="00DC630A"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This document contains</w:t>
      </w:r>
      <w:r w:rsidR="007A6FA2" w:rsidRPr="001A5AB5">
        <w:rPr>
          <w:rFonts w:ascii="Georgia" w:hAnsi="Georgia"/>
          <w:sz w:val="20"/>
          <w:szCs w:val="22"/>
          <w:lang w:val="en-GB" w:eastAsia="de-DE"/>
        </w:rPr>
        <w:t xml:space="preserve"> a draft</w:t>
      </w:r>
      <w:r w:rsidR="00C624B3">
        <w:rPr>
          <w:rFonts w:ascii="Georgia" w:hAnsi="Georgia"/>
          <w:sz w:val="20"/>
          <w:szCs w:val="22"/>
          <w:lang w:val="en-GB" w:eastAsia="de-DE"/>
        </w:rPr>
        <w:t xml:space="preserve"> inventory </w:t>
      </w:r>
      <w:r w:rsidR="0016114A" w:rsidRPr="0016114A">
        <w:rPr>
          <w:rFonts w:ascii="Georgia" w:hAnsi="Georgia"/>
          <w:sz w:val="20"/>
          <w:szCs w:val="22"/>
          <w:lang w:val="en-GB" w:eastAsia="de-DE"/>
        </w:rPr>
        <w:t>based on above given sources</w:t>
      </w:r>
      <w:r w:rsidR="0016114A">
        <w:rPr>
          <w:rFonts w:ascii="Georgia" w:hAnsi="Georgia"/>
          <w:sz w:val="20"/>
          <w:szCs w:val="22"/>
          <w:lang w:val="en-GB" w:eastAsia="de-DE"/>
        </w:rPr>
        <w:t xml:space="preserve"> </w:t>
      </w:r>
      <w:r w:rsidR="00C624B3">
        <w:rPr>
          <w:rFonts w:ascii="Georgia" w:hAnsi="Georgia"/>
          <w:sz w:val="20"/>
          <w:szCs w:val="22"/>
          <w:lang w:val="en-GB" w:eastAsia="de-DE"/>
        </w:rPr>
        <w:t xml:space="preserve">and </w:t>
      </w:r>
      <w:r w:rsidR="0016114A">
        <w:rPr>
          <w:rFonts w:ascii="Georgia" w:hAnsi="Georgia"/>
          <w:sz w:val="20"/>
          <w:szCs w:val="22"/>
          <w:lang w:val="en-GB" w:eastAsia="de-DE"/>
        </w:rPr>
        <w:t xml:space="preserve">a </w:t>
      </w:r>
      <w:r w:rsidR="00C624B3">
        <w:rPr>
          <w:rFonts w:ascii="Georgia" w:hAnsi="Georgia"/>
          <w:sz w:val="20"/>
          <w:szCs w:val="22"/>
          <w:lang w:val="en-GB" w:eastAsia="de-DE"/>
        </w:rPr>
        <w:t xml:space="preserve">draft </w:t>
      </w:r>
      <w:r w:rsidR="00C624B3" w:rsidRPr="0016114A">
        <w:rPr>
          <w:rFonts w:ascii="Georgia" w:hAnsi="Georgia"/>
          <w:sz w:val="20"/>
          <w:szCs w:val="22"/>
          <w:lang w:val="en-GB" w:eastAsia="de-DE"/>
        </w:rPr>
        <w:t xml:space="preserve">outline for </w:t>
      </w:r>
      <w:r w:rsidR="0016114A">
        <w:rPr>
          <w:rFonts w:ascii="Georgia" w:hAnsi="Georgia"/>
          <w:sz w:val="20"/>
          <w:szCs w:val="22"/>
          <w:lang w:val="en-GB" w:eastAsia="de-DE"/>
        </w:rPr>
        <w:t xml:space="preserve">discussion of </w:t>
      </w:r>
      <w:r w:rsidR="00C624B3" w:rsidRPr="0016114A">
        <w:rPr>
          <w:rFonts w:ascii="Georgia" w:hAnsi="Georgia"/>
          <w:sz w:val="20"/>
          <w:szCs w:val="22"/>
          <w:lang w:val="en-GB" w:eastAsia="de-DE"/>
        </w:rPr>
        <w:t xml:space="preserve">status and </w:t>
      </w:r>
      <w:r w:rsidR="0016114A">
        <w:rPr>
          <w:rFonts w:ascii="Georgia" w:hAnsi="Georgia"/>
          <w:sz w:val="20"/>
          <w:szCs w:val="22"/>
          <w:lang w:val="en-GB" w:eastAsia="de-DE"/>
        </w:rPr>
        <w:t xml:space="preserve">a </w:t>
      </w:r>
      <w:r w:rsidR="0016114A" w:rsidRPr="0016114A">
        <w:rPr>
          <w:rFonts w:ascii="Georgia" w:hAnsi="Georgia"/>
          <w:sz w:val="20"/>
          <w:szCs w:val="22"/>
          <w:lang w:val="en-GB" w:eastAsia="de-DE"/>
        </w:rPr>
        <w:t>working approach</w:t>
      </w:r>
      <w:r w:rsidR="00C624B3" w:rsidRPr="0016114A">
        <w:rPr>
          <w:rFonts w:ascii="Georgia" w:hAnsi="Georgia"/>
          <w:sz w:val="20"/>
          <w:szCs w:val="22"/>
          <w:lang w:val="en-GB" w:eastAsia="de-DE"/>
        </w:rPr>
        <w:t xml:space="preserve"> towards </w:t>
      </w:r>
      <w:r w:rsidR="007A6FA2" w:rsidRPr="0016114A">
        <w:rPr>
          <w:rFonts w:ascii="Georgia" w:hAnsi="Georgia"/>
          <w:sz w:val="20"/>
          <w:szCs w:val="22"/>
          <w:lang w:val="en-GB" w:eastAsia="de-DE"/>
        </w:rPr>
        <w:t>sustainable fisheries in the Wadden Sea Conservation Area.</w:t>
      </w:r>
      <w:r w:rsidR="00215254" w:rsidRPr="0016114A">
        <w:rPr>
          <w:rFonts w:ascii="Georgia" w:hAnsi="Georgia"/>
          <w:sz w:val="20"/>
          <w:szCs w:val="22"/>
          <w:lang w:val="en-GB" w:eastAsia="de-DE"/>
        </w:rPr>
        <w:t xml:space="preserve"> This</w:t>
      </w:r>
      <w:r w:rsidR="0016114A" w:rsidRPr="0016114A">
        <w:rPr>
          <w:rFonts w:ascii="Georgia" w:hAnsi="Georgia"/>
          <w:sz w:val="20"/>
          <w:szCs w:val="22"/>
          <w:lang w:val="en-GB" w:eastAsia="de-DE"/>
        </w:rPr>
        <w:t xml:space="preserve"> information and working approach</w:t>
      </w:r>
      <w:r w:rsidR="00215254" w:rsidRPr="0016114A">
        <w:rPr>
          <w:rFonts w:ascii="Georgia" w:hAnsi="Georgia"/>
          <w:sz w:val="20"/>
          <w:szCs w:val="22"/>
          <w:lang w:val="en-GB" w:eastAsia="de-DE"/>
        </w:rPr>
        <w:t xml:space="preserve"> may serve as input to the SIMP, see Agenda item</w:t>
      </w:r>
      <w:r w:rsidR="00074ABA" w:rsidRPr="0016114A">
        <w:rPr>
          <w:rFonts w:ascii="Georgia" w:hAnsi="Georgia"/>
          <w:sz w:val="20"/>
          <w:szCs w:val="22"/>
          <w:lang w:val="en-GB" w:eastAsia="de-DE"/>
        </w:rPr>
        <w:t>s 4 &amp;</w:t>
      </w:r>
      <w:r w:rsidR="00215254" w:rsidRPr="0016114A">
        <w:rPr>
          <w:rFonts w:ascii="Georgia" w:hAnsi="Georgia"/>
          <w:sz w:val="20"/>
          <w:szCs w:val="22"/>
          <w:lang w:val="en-GB" w:eastAsia="de-DE"/>
        </w:rPr>
        <w:t xml:space="preserve"> </w:t>
      </w:r>
      <w:r w:rsidR="00074ABA" w:rsidRPr="0016114A">
        <w:rPr>
          <w:rFonts w:ascii="Georgia" w:hAnsi="Georgia"/>
          <w:sz w:val="20"/>
          <w:szCs w:val="22"/>
          <w:lang w:val="en-GB" w:eastAsia="de-DE"/>
        </w:rPr>
        <w:t>10</w:t>
      </w:r>
      <w:r w:rsidR="0016114A" w:rsidRPr="0016114A">
        <w:rPr>
          <w:rFonts w:ascii="Georgia" w:hAnsi="Georgia"/>
          <w:sz w:val="20"/>
          <w:szCs w:val="22"/>
          <w:lang w:val="en-GB" w:eastAsia="de-DE"/>
        </w:rPr>
        <w:t>.</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034A8B21"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group</w:t>
      </w:r>
      <w:r w:rsidRPr="001A5AB5">
        <w:rPr>
          <w:rFonts w:ascii="Georgia" w:hAnsi="Georgia"/>
          <w:sz w:val="22"/>
          <w:szCs w:val="22"/>
          <w:lang w:val="en-GB"/>
        </w:rPr>
        <w:t xml:space="preserve"> </w:t>
      </w:r>
      <w:r w:rsidRPr="005C0BDC">
        <w:rPr>
          <w:rFonts w:ascii="Georgia" w:hAnsi="Georgia"/>
          <w:sz w:val="22"/>
          <w:szCs w:val="22"/>
          <w:lang w:val="en-GB"/>
        </w:rPr>
        <w:t xml:space="preserve">is invited </w:t>
      </w:r>
      <w:bookmarkStart w:id="3" w:name="_Hlk34225624"/>
      <w:r w:rsidRPr="005C0BDC">
        <w:rPr>
          <w:rFonts w:ascii="Georgia" w:hAnsi="Georgia"/>
          <w:sz w:val="22"/>
          <w:szCs w:val="22"/>
          <w:lang w:val="en-GB"/>
        </w:rPr>
        <w:t>to</w:t>
      </w:r>
      <w:r w:rsidR="007A6FA2" w:rsidRPr="005C0BDC">
        <w:rPr>
          <w:rFonts w:ascii="Georgia" w:hAnsi="Georgia"/>
          <w:sz w:val="22"/>
          <w:szCs w:val="22"/>
          <w:lang w:val="en-GB"/>
        </w:rPr>
        <w:t xml:space="preserve"> </w:t>
      </w:r>
      <w:r w:rsidR="00D146C1">
        <w:rPr>
          <w:rFonts w:ascii="Georgia" w:hAnsi="Georgia"/>
          <w:sz w:val="22"/>
          <w:szCs w:val="22"/>
          <w:lang w:val="en-GB"/>
        </w:rPr>
        <w:t xml:space="preserve">revise and </w:t>
      </w:r>
      <w:r w:rsidR="007A6FA2" w:rsidRPr="005C0BDC">
        <w:rPr>
          <w:rFonts w:ascii="Georgia" w:hAnsi="Georgia"/>
          <w:sz w:val="22"/>
          <w:szCs w:val="22"/>
          <w:lang w:val="en-GB"/>
        </w:rPr>
        <w:t>adopt a working</w:t>
      </w:r>
      <w:r w:rsidR="007A6FA2" w:rsidRPr="001A5AB5">
        <w:rPr>
          <w:rFonts w:ascii="Georgia" w:hAnsi="Georgia"/>
          <w:sz w:val="22"/>
          <w:szCs w:val="22"/>
          <w:lang w:val="en-GB"/>
        </w:rPr>
        <w:t xml:space="preserve"> approach on this topic</w:t>
      </w:r>
      <w:bookmarkEnd w:id="3"/>
      <w:r w:rsidRPr="001A5AB5">
        <w:rPr>
          <w:rFonts w:ascii="Georgia" w:hAnsi="Georgia"/>
          <w:sz w:val="22"/>
          <w:szCs w:val="22"/>
          <w:lang w:val="en-GB"/>
        </w:rPr>
        <w:t>.</w:t>
      </w:r>
      <w:r w:rsidR="007A6FA2" w:rsidRPr="001A5AB5">
        <w:rPr>
          <w:rFonts w:ascii="Georgia" w:hAnsi="Georgia"/>
          <w:sz w:val="22"/>
          <w:szCs w:val="22"/>
          <w:lang w:val="en-GB"/>
        </w:rPr>
        <w:t xml:space="preserve"> </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20DB366" w14:textId="3831D51D" w:rsidR="0051787B" w:rsidRPr="00DE3D4D" w:rsidRDefault="00D146C1" w:rsidP="00DE3D4D">
      <w:pPr>
        <w:pStyle w:val="Heading1"/>
      </w:pPr>
      <w:r>
        <w:lastRenderedPageBreak/>
        <w:t>S</w:t>
      </w:r>
      <w:r w:rsidR="00E33800" w:rsidRPr="00DE3D4D">
        <w:t>ustainable fisheries in the Wadden Sea Conservation Area</w:t>
      </w:r>
    </w:p>
    <w:p w14:paraId="73711782" w14:textId="77777777" w:rsidR="0051787B" w:rsidRPr="001A5AB5" w:rsidRDefault="0051787B" w:rsidP="0051787B">
      <w:pPr>
        <w:spacing w:after="120" w:line="276" w:lineRule="auto"/>
        <w:rPr>
          <w:rFonts w:ascii="Arial" w:hAnsi="Arial" w:cs="Arial"/>
          <w:b/>
          <w:szCs w:val="28"/>
          <w:lang w:val="en-GB"/>
        </w:rPr>
      </w:pPr>
    </w:p>
    <w:p w14:paraId="549FCEDC" w14:textId="59E46B2C" w:rsidR="0051787B" w:rsidRPr="00DE3D4D" w:rsidRDefault="00E33800" w:rsidP="00DE3D4D">
      <w:pPr>
        <w:pStyle w:val="Heading2"/>
      </w:pPr>
      <w:r w:rsidRPr="00DE3D4D">
        <w:t>Background</w:t>
      </w:r>
    </w:p>
    <w:p w14:paraId="7FECADED" w14:textId="0C341B78" w:rsidR="00A9506D" w:rsidRPr="001A5AB5" w:rsidRDefault="00E33800" w:rsidP="008561DC">
      <w:pPr>
        <w:spacing w:after="200" w:line="276" w:lineRule="auto"/>
        <w:rPr>
          <w:rFonts w:ascii="Georgia" w:hAnsi="Georgia"/>
          <w:sz w:val="20"/>
          <w:szCs w:val="22"/>
          <w:lang w:val="en-GB"/>
        </w:rPr>
      </w:pPr>
      <w:r w:rsidRPr="001A5AB5">
        <w:rPr>
          <w:rFonts w:ascii="Georgia" w:hAnsi="Georgia"/>
          <w:sz w:val="20"/>
          <w:szCs w:val="22"/>
          <w:lang w:val="en-GB"/>
        </w:rPr>
        <w:t xml:space="preserve">In their “Framework for sustainable fisheries” </w:t>
      </w:r>
      <w:r w:rsidR="00A9506D" w:rsidRPr="001A5AB5">
        <w:rPr>
          <w:rFonts w:ascii="Georgia" w:hAnsi="Georgia"/>
          <w:sz w:val="20"/>
          <w:szCs w:val="22"/>
          <w:lang w:val="en-GB"/>
        </w:rPr>
        <w:t xml:space="preserve">adopted as </w:t>
      </w:r>
      <w:r w:rsidRPr="001A5AB5">
        <w:rPr>
          <w:rFonts w:ascii="Georgia" w:hAnsi="Georgia"/>
          <w:sz w:val="20"/>
          <w:szCs w:val="22"/>
          <w:lang w:val="en-GB"/>
        </w:rPr>
        <w:t xml:space="preserve">Annex 3 </w:t>
      </w:r>
      <w:bookmarkStart w:id="4" w:name="_Hlk34033555"/>
      <w:r w:rsidRPr="001A5AB5">
        <w:rPr>
          <w:rFonts w:ascii="Georgia" w:hAnsi="Georgia"/>
          <w:sz w:val="20"/>
          <w:szCs w:val="22"/>
          <w:lang w:val="en-GB"/>
        </w:rPr>
        <w:t>Tønder</w:t>
      </w:r>
      <w:bookmarkEnd w:id="4"/>
      <w:r w:rsidRPr="001A5AB5">
        <w:rPr>
          <w:rFonts w:ascii="Georgia" w:hAnsi="Georgia"/>
          <w:sz w:val="20"/>
          <w:szCs w:val="22"/>
          <w:lang w:val="en-GB"/>
        </w:rPr>
        <w:t xml:space="preserve"> Declaration</w:t>
      </w:r>
      <w:r w:rsidR="00A9506D" w:rsidRPr="001A5AB5">
        <w:rPr>
          <w:rFonts w:ascii="Georgia" w:hAnsi="Georgia"/>
          <w:sz w:val="20"/>
          <w:szCs w:val="22"/>
          <w:lang w:val="en-GB"/>
        </w:rPr>
        <w:t xml:space="preserve"> at the Trilateral Governmental Conference 2014 in Tønder, Denmark</w:t>
      </w:r>
      <w:r w:rsidRPr="001A5AB5">
        <w:rPr>
          <w:rFonts w:ascii="Georgia" w:hAnsi="Georgia"/>
          <w:sz w:val="20"/>
          <w:szCs w:val="22"/>
          <w:lang w:val="en-GB"/>
        </w:rPr>
        <w:t>, it is stated that “</w:t>
      </w:r>
      <w:r w:rsidRPr="001A5AB5">
        <w:rPr>
          <w:rFonts w:ascii="Georgia" w:hAnsi="Georgia"/>
          <w:i/>
          <w:iCs/>
          <w:sz w:val="20"/>
          <w:szCs w:val="22"/>
          <w:lang w:val="en-GB"/>
        </w:rPr>
        <w:t>Fishery activities should not significantly impact the integrity and function of the ecosystem, i.e. not deteriorate the natural habitats and species in the Wadden Sea and not impair the sustainability of fish stock. Fishing activities in the Wadden Sea Conservation Area should be carried out in accordance with the Guiding Principle</w:t>
      </w:r>
      <w:r w:rsidRPr="001A5AB5">
        <w:rPr>
          <w:rFonts w:ascii="Georgia" w:hAnsi="Georgia"/>
          <w:sz w:val="20"/>
          <w:szCs w:val="22"/>
          <w:lang w:val="en-GB"/>
        </w:rPr>
        <w:t xml:space="preserve">”. In the same Annex, the Wadden Sea Board (WSB) identified </w:t>
      </w:r>
      <w:r w:rsidR="00C624B3">
        <w:rPr>
          <w:rFonts w:ascii="Georgia" w:hAnsi="Georgia"/>
          <w:sz w:val="20"/>
          <w:szCs w:val="22"/>
          <w:lang w:val="en-GB"/>
        </w:rPr>
        <w:t>a</w:t>
      </w:r>
      <w:r w:rsidRPr="001A5AB5">
        <w:rPr>
          <w:rFonts w:ascii="Georgia" w:hAnsi="Georgia"/>
          <w:sz w:val="20"/>
          <w:szCs w:val="22"/>
          <w:lang w:val="en-GB"/>
        </w:rPr>
        <w:t xml:space="preserve"> catalogue of principles, which require special attention for the implementation of sustainable fisheries</w:t>
      </w:r>
      <w:r w:rsidR="00C624B3">
        <w:rPr>
          <w:rFonts w:ascii="Georgia" w:hAnsi="Georgia"/>
          <w:sz w:val="20"/>
          <w:szCs w:val="22"/>
          <w:lang w:val="en-GB"/>
        </w:rPr>
        <w:t>.</w:t>
      </w:r>
    </w:p>
    <w:p w14:paraId="594D96D3" w14:textId="1CAC4B15" w:rsidR="00BB06F2" w:rsidRDefault="00A9506D" w:rsidP="008561DC">
      <w:pPr>
        <w:spacing w:after="200" w:line="276" w:lineRule="auto"/>
        <w:rPr>
          <w:rFonts w:ascii="Georgia" w:hAnsi="Georgia"/>
          <w:sz w:val="20"/>
          <w:szCs w:val="22"/>
          <w:lang w:val="en-GB"/>
        </w:rPr>
      </w:pPr>
      <w:r w:rsidRPr="001A5AB5">
        <w:rPr>
          <w:rFonts w:ascii="Georgia" w:hAnsi="Georgia"/>
          <w:sz w:val="20"/>
          <w:szCs w:val="22"/>
          <w:lang w:val="en-GB"/>
        </w:rPr>
        <w:t xml:space="preserve">In </w:t>
      </w:r>
      <w:r w:rsidR="00C02F3A" w:rsidRPr="001A5AB5">
        <w:rPr>
          <w:rFonts w:ascii="Georgia" w:hAnsi="Georgia"/>
          <w:sz w:val="20"/>
          <w:szCs w:val="22"/>
          <w:lang w:val="en-GB"/>
        </w:rPr>
        <w:t xml:space="preserve">the following, </w:t>
      </w:r>
      <w:r w:rsidR="009270FB" w:rsidRPr="001A5AB5">
        <w:rPr>
          <w:rFonts w:ascii="Georgia" w:hAnsi="Georgia"/>
          <w:sz w:val="20"/>
          <w:szCs w:val="22"/>
          <w:lang w:val="en-GB"/>
        </w:rPr>
        <w:t>a</w:t>
      </w:r>
      <w:r w:rsidR="00C624B3">
        <w:rPr>
          <w:rFonts w:ascii="Georgia" w:hAnsi="Georgia"/>
          <w:sz w:val="20"/>
          <w:szCs w:val="22"/>
          <w:lang w:val="en-GB"/>
        </w:rPr>
        <w:t xml:space="preserve"> short draft inventory on fishery in the Wadden Sea Cooperation Area, as well as a</w:t>
      </w:r>
      <w:r w:rsidR="00D054FA">
        <w:rPr>
          <w:rFonts w:ascii="Georgia" w:hAnsi="Georgia"/>
          <w:sz w:val="20"/>
          <w:szCs w:val="22"/>
          <w:lang w:val="en-GB"/>
        </w:rPr>
        <w:t>n</w:t>
      </w:r>
      <w:r w:rsidR="00C624B3">
        <w:rPr>
          <w:rFonts w:ascii="Georgia" w:hAnsi="Georgia"/>
          <w:sz w:val="20"/>
          <w:szCs w:val="22"/>
          <w:lang w:val="en-GB"/>
        </w:rPr>
        <w:t xml:space="preserve"> outline for the </w:t>
      </w:r>
      <w:r w:rsidR="00C02F3A" w:rsidRPr="001A5AB5">
        <w:rPr>
          <w:rFonts w:ascii="Georgia" w:hAnsi="Georgia"/>
          <w:sz w:val="20"/>
          <w:szCs w:val="22"/>
          <w:lang w:val="en-GB"/>
        </w:rPr>
        <w:t xml:space="preserve">current status </w:t>
      </w:r>
      <w:r w:rsidR="00C624B3">
        <w:rPr>
          <w:rFonts w:ascii="Georgia" w:hAnsi="Georgia"/>
          <w:sz w:val="20"/>
          <w:szCs w:val="22"/>
          <w:lang w:val="en-GB"/>
        </w:rPr>
        <w:t xml:space="preserve">and recommendation </w:t>
      </w:r>
      <w:r w:rsidR="00C02F3A" w:rsidRPr="001A5AB5">
        <w:rPr>
          <w:rFonts w:ascii="Georgia" w:hAnsi="Georgia"/>
          <w:sz w:val="20"/>
          <w:szCs w:val="22"/>
          <w:lang w:val="en-GB"/>
        </w:rPr>
        <w:t xml:space="preserve">for each of the </w:t>
      </w:r>
      <w:r w:rsidRPr="001A5AB5">
        <w:rPr>
          <w:rFonts w:ascii="Georgia" w:hAnsi="Georgia"/>
          <w:sz w:val="20"/>
          <w:szCs w:val="22"/>
          <w:lang w:val="en-GB"/>
        </w:rPr>
        <w:t xml:space="preserve">principles for sustainable fisheries </w:t>
      </w:r>
      <w:r w:rsidR="00D054FA">
        <w:rPr>
          <w:rFonts w:ascii="Georgia" w:hAnsi="Georgia"/>
          <w:sz w:val="20"/>
          <w:szCs w:val="22"/>
          <w:lang w:val="en-GB"/>
        </w:rPr>
        <w:t>are</w:t>
      </w:r>
      <w:r w:rsidRPr="001A5AB5">
        <w:rPr>
          <w:rFonts w:ascii="Georgia" w:hAnsi="Georgia"/>
          <w:sz w:val="20"/>
          <w:szCs w:val="22"/>
          <w:lang w:val="en-GB"/>
        </w:rPr>
        <w:t xml:space="preserve"> given, under consideration of the Thematic report on fisheries </w:t>
      </w:r>
      <w:bookmarkStart w:id="5" w:name="_Hlk34247510"/>
      <w:r w:rsidRPr="001A5AB5">
        <w:rPr>
          <w:rFonts w:ascii="Georgia" w:hAnsi="Georgia"/>
          <w:sz w:val="20"/>
          <w:szCs w:val="22"/>
          <w:lang w:val="en-GB"/>
        </w:rPr>
        <w:t>(</w:t>
      </w:r>
      <w:r w:rsidR="00C44216">
        <w:rPr>
          <w:rFonts w:ascii="Georgia" w:hAnsi="Georgia"/>
          <w:sz w:val="20"/>
          <w:szCs w:val="22"/>
          <w:lang w:val="en-GB"/>
        </w:rPr>
        <w:t>Baer et al. 2017</w:t>
      </w:r>
      <w:r w:rsidRPr="001A5AB5">
        <w:rPr>
          <w:rFonts w:ascii="Georgia" w:hAnsi="Georgia"/>
          <w:sz w:val="20"/>
          <w:szCs w:val="22"/>
          <w:lang w:val="en-GB"/>
        </w:rPr>
        <w:t xml:space="preserve">) </w:t>
      </w:r>
      <w:bookmarkEnd w:id="5"/>
      <w:r w:rsidRPr="001A5AB5">
        <w:rPr>
          <w:rFonts w:ascii="Georgia" w:hAnsi="Georgia"/>
          <w:sz w:val="20"/>
          <w:szCs w:val="22"/>
          <w:lang w:val="en-GB"/>
        </w:rPr>
        <w:t>and an inventory by the Task Group Management (TG-M) at their 13</w:t>
      </w:r>
      <w:r w:rsidRPr="001A5AB5">
        <w:rPr>
          <w:rFonts w:ascii="Georgia" w:hAnsi="Georgia"/>
          <w:sz w:val="20"/>
          <w:szCs w:val="22"/>
          <w:vertAlign w:val="superscript"/>
          <w:lang w:val="en-GB"/>
        </w:rPr>
        <w:t>th</w:t>
      </w:r>
      <w:r w:rsidRPr="001A5AB5">
        <w:rPr>
          <w:rFonts w:ascii="Georgia" w:hAnsi="Georgia"/>
          <w:sz w:val="20"/>
          <w:szCs w:val="22"/>
          <w:lang w:val="en-GB"/>
        </w:rPr>
        <w:t xml:space="preserve"> meeting in 2015.</w:t>
      </w:r>
      <w:r w:rsidR="00BB06F2">
        <w:rPr>
          <w:rFonts w:ascii="Georgia" w:hAnsi="Georgia"/>
          <w:sz w:val="20"/>
          <w:szCs w:val="22"/>
          <w:lang w:val="en-GB"/>
        </w:rPr>
        <w:t xml:space="preserve"> </w:t>
      </w:r>
    </w:p>
    <w:p w14:paraId="68473901" w14:textId="589C49FB" w:rsidR="00C02F3A" w:rsidRPr="001A5AB5" w:rsidRDefault="00BB06F2" w:rsidP="008561DC">
      <w:pPr>
        <w:spacing w:after="200" w:line="276" w:lineRule="auto"/>
        <w:rPr>
          <w:rFonts w:ascii="Georgia" w:hAnsi="Georgia"/>
          <w:sz w:val="20"/>
          <w:szCs w:val="22"/>
          <w:lang w:val="en-GB"/>
        </w:rPr>
      </w:pPr>
      <w:r w:rsidRPr="00BB06F2">
        <w:rPr>
          <w:rFonts w:ascii="Georgia" w:hAnsi="Georgia"/>
          <w:sz w:val="20"/>
          <w:szCs w:val="22"/>
          <w:lang w:val="en-GB"/>
        </w:rPr>
        <w:t xml:space="preserve">In addition, </w:t>
      </w:r>
      <w:r>
        <w:rPr>
          <w:rFonts w:ascii="Georgia" w:hAnsi="Georgia"/>
          <w:sz w:val="20"/>
          <w:szCs w:val="22"/>
          <w:lang w:val="en-GB"/>
        </w:rPr>
        <w:t xml:space="preserve">a </w:t>
      </w:r>
      <w:r w:rsidR="005A05AB">
        <w:rPr>
          <w:rFonts w:ascii="Georgia" w:hAnsi="Georgia"/>
          <w:sz w:val="20"/>
          <w:szCs w:val="22"/>
          <w:lang w:val="en-GB"/>
        </w:rPr>
        <w:t xml:space="preserve">draft </w:t>
      </w:r>
      <w:r>
        <w:rPr>
          <w:rFonts w:ascii="Georgia" w:hAnsi="Georgia"/>
          <w:sz w:val="20"/>
          <w:szCs w:val="22"/>
          <w:lang w:val="en-GB"/>
        </w:rPr>
        <w:t xml:space="preserve">proposal for a working approach is given, which should be aligned with the TG-M responsibilities for the key topic Fishery in the </w:t>
      </w:r>
      <w:r w:rsidRPr="00BB06F2">
        <w:rPr>
          <w:rFonts w:ascii="Georgia" w:hAnsi="Georgia"/>
          <w:sz w:val="20"/>
          <w:szCs w:val="22"/>
          <w:lang w:val="en-GB"/>
        </w:rPr>
        <w:t xml:space="preserve">Single Integrated Management Plan (SIMP) for the Wadden Sea World Heritage property. </w:t>
      </w:r>
    </w:p>
    <w:p w14:paraId="3257EBD8" w14:textId="6FC5B78A" w:rsidR="00240AFF" w:rsidRDefault="00C624B3" w:rsidP="00240AFF">
      <w:pPr>
        <w:pStyle w:val="Heading2"/>
      </w:pPr>
      <w:r>
        <w:t xml:space="preserve">Draft </w:t>
      </w:r>
      <w:r w:rsidR="00240AFF">
        <w:t>Fisher</w:t>
      </w:r>
      <w:r>
        <w:t>y</w:t>
      </w:r>
      <w:r w:rsidR="00240AFF">
        <w:t xml:space="preserve"> Inventory </w:t>
      </w:r>
      <w:r>
        <w:t xml:space="preserve">for the </w:t>
      </w:r>
      <w:r w:rsidR="00240AFF">
        <w:t xml:space="preserve">Wadden Sea Cooperation Area </w:t>
      </w:r>
    </w:p>
    <w:p w14:paraId="35A4C67A" w14:textId="19C7964A" w:rsidR="00C624B3" w:rsidRDefault="0016114A" w:rsidP="00C85B9D">
      <w:pPr>
        <w:spacing w:after="200" w:line="276" w:lineRule="auto"/>
        <w:rPr>
          <w:rFonts w:ascii="Georgia" w:hAnsi="Georgia"/>
          <w:sz w:val="20"/>
          <w:szCs w:val="22"/>
          <w:lang w:val="en-GB"/>
        </w:rPr>
      </w:pPr>
      <w:r>
        <w:rPr>
          <w:rFonts w:ascii="Georgia" w:hAnsi="Georgia"/>
          <w:sz w:val="20"/>
          <w:szCs w:val="22"/>
          <w:lang w:val="en-GB"/>
        </w:rPr>
        <w:t>Commercial f</w:t>
      </w:r>
      <w:r w:rsidR="00240AFF" w:rsidRPr="001A5AB5">
        <w:rPr>
          <w:rFonts w:ascii="Georgia" w:hAnsi="Georgia"/>
          <w:sz w:val="20"/>
          <w:szCs w:val="22"/>
          <w:lang w:val="en-GB"/>
        </w:rPr>
        <w:t xml:space="preserve">isheries in and adjacent to the Wadden Sea concentrate on </w:t>
      </w:r>
      <w:r>
        <w:rPr>
          <w:rFonts w:ascii="Georgia" w:hAnsi="Georgia"/>
          <w:sz w:val="20"/>
          <w:szCs w:val="22"/>
          <w:lang w:val="en-GB"/>
        </w:rPr>
        <w:t xml:space="preserve">brown </w:t>
      </w:r>
      <w:r w:rsidR="00240AFF" w:rsidRPr="001A5AB5">
        <w:rPr>
          <w:rFonts w:ascii="Georgia" w:hAnsi="Georgia"/>
          <w:sz w:val="20"/>
          <w:szCs w:val="22"/>
          <w:lang w:val="en-GB"/>
        </w:rPr>
        <w:t>shrimps (</w:t>
      </w:r>
      <w:r w:rsidR="00240AFF" w:rsidRPr="001A5AB5">
        <w:rPr>
          <w:rFonts w:ascii="Georgia" w:hAnsi="Georgia"/>
          <w:i/>
          <w:iCs/>
          <w:sz w:val="20"/>
          <w:szCs w:val="22"/>
          <w:lang w:val="en-GB"/>
        </w:rPr>
        <w:t>Crangon crangon</w:t>
      </w:r>
      <w:r w:rsidR="00240AFF" w:rsidRPr="001A5AB5">
        <w:rPr>
          <w:rFonts w:ascii="Georgia" w:hAnsi="Georgia"/>
          <w:sz w:val="20"/>
          <w:szCs w:val="22"/>
          <w:lang w:val="en-GB"/>
        </w:rPr>
        <w:t xml:space="preserve">) and mussels (predominantly blue mussels </w:t>
      </w:r>
      <w:r w:rsidR="00240AFF" w:rsidRPr="001A5AB5">
        <w:rPr>
          <w:rFonts w:ascii="Georgia" w:hAnsi="Georgia"/>
          <w:i/>
          <w:iCs/>
          <w:sz w:val="20"/>
          <w:szCs w:val="22"/>
          <w:lang w:val="en-GB"/>
        </w:rPr>
        <w:t>Mytilus edulis</w:t>
      </w:r>
      <w:r w:rsidR="00240AFF" w:rsidRPr="001A5AB5">
        <w:rPr>
          <w:rFonts w:ascii="Georgia" w:hAnsi="Georgia"/>
          <w:sz w:val="20"/>
          <w:szCs w:val="22"/>
          <w:lang w:val="en-GB"/>
        </w:rPr>
        <w:t>)</w:t>
      </w:r>
      <w:r>
        <w:rPr>
          <w:rFonts w:ascii="Georgia" w:hAnsi="Georgia"/>
          <w:sz w:val="20"/>
          <w:szCs w:val="22"/>
          <w:lang w:val="en-GB"/>
        </w:rPr>
        <w:t>, while small</w:t>
      </w:r>
      <w:r w:rsidR="005A05AB">
        <w:rPr>
          <w:rFonts w:ascii="Georgia" w:hAnsi="Georgia"/>
          <w:sz w:val="20"/>
          <w:szCs w:val="22"/>
          <w:lang w:val="en-GB"/>
        </w:rPr>
        <w:t>-scale fisheries include cockles (</w:t>
      </w:r>
      <w:r w:rsidR="005A05AB" w:rsidRPr="005A05AB">
        <w:rPr>
          <w:rFonts w:ascii="Georgia" w:hAnsi="Georgia"/>
          <w:i/>
          <w:iCs/>
          <w:sz w:val="20"/>
          <w:szCs w:val="22"/>
          <w:lang w:val="en-GB"/>
        </w:rPr>
        <w:t>Cerastoderma edule</w:t>
      </w:r>
      <w:r w:rsidR="005A05AB">
        <w:rPr>
          <w:rFonts w:ascii="Georgia" w:hAnsi="Georgia"/>
          <w:sz w:val="20"/>
          <w:szCs w:val="22"/>
          <w:lang w:val="en-GB"/>
        </w:rPr>
        <w:t>)</w:t>
      </w:r>
      <w:r w:rsidRPr="0016114A">
        <w:rPr>
          <w:rFonts w:ascii="Georgia" w:hAnsi="Georgia"/>
          <w:sz w:val="20"/>
          <w:szCs w:val="22"/>
          <w:lang w:val="en-GB"/>
        </w:rPr>
        <w:t xml:space="preserve"> </w:t>
      </w:r>
      <w:r w:rsidRPr="001A5AB5">
        <w:rPr>
          <w:rFonts w:ascii="Georgia" w:hAnsi="Georgia"/>
          <w:sz w:val="20"/>
          <w:szCs w:val="22"/>
          <w:lang w:val="en-GB"/>
        </w:rPr>
        <w:t>(</w:t>
      </w:r>
      <w:r w:rsidR="00C44216">
        <w:rPr>
          <w:rFonts w:ascii="Georgia" w:hAnsi="Georgia"/>
          <w:sz w:val="20"/>
          <w:szCs w:val="22"/>
          <w:lang w:val="en-GB"/>
        </w:rPr>
        <w:t>Baer et al.</w:t>
      </w:r>
      <w:r w:rsidRPr="001A5AB5">
        <w:rPr>
          <w:rFonts w:ascii="Georgia" w:hAnsi="Georgia"/>
          <w:sz w:val="20"/>
          <w:szCs w:val="22"/>
          <w:lang w:val="en-GB"/>
        </w:rPr>
        <w:t xml:space="preserve"> 2017).</w:t>
      </w:r>
      <w:r>
        <w:rPr>
          <w:rFonts w:ascii="Georgia" w:hAnsi="Georgia"/>
          <w:sz w:val="20"/>
          <w:szCs w:val="22"/>
          <w:lang w:val="en-GB"/>
        </w:rPr>
        <w:t xml:space="preserve"> </w:t>
      </w:r>
      <w:r w:rsidR="00240AFF">
        <w:rPr>
          <w:rFonts w:ascii="Georgia" w:hAnsi="Georgia"/>
          <w:sz w:val="20"/>
          <w:szCs w:val="22"/>
          <w:lang w:val="en-GB"/>
        </w:rPr>
        <w:t xml:space="preserve">A recent overview on fishery of shellfish </w:t>
      </w:r>
      <w:r w:rsidR="0048782E">
        <w:rPr>
          <w:rFonts w:ascii="Georgia" w:hAnsi="Georgia"/>
          <w:sz w:val="20"/>
          <w:szCs w:val="22"/>
          <w:lang w:val="en-GB"/>
        </w:rPr>
        <w:t xml:space="preserve">has been published in the Fisheries Thematic Report of the QSR </w:t>
      </w:r>
      <w:r w:rsidR="00240AFF">
        <w:rPr>
          <w:rFonts w:ascii="Georgia" w:hAnsi="Georgia"/>
          <w:sz w:val="20"/>
          <w:szCs w:val="22"/>
          <w:lang w:val="en-GB"/>
        </w:rPr>
        <w:t>(Table 1)</w:t>
      </w:r>
      <w:r w:rsidR="0048782E">
        <w:rPr>
          <w:rFonts w:ascii="Georgia" w:hAnsi="Georgia"/>
          <w:sz w:val="20"/>
          <w:szCs w:val="22"/>
          <w:lang w:val="en-GB"/>
        </w:rPr>
        <w:t xml:space="preserve">. </w:t>
      </w:r>
    </w:p>
    <w:p w14:paraId="5004CF0A" w14:textId="3B53ECEA" w:rsidR="00240AFF" w:rsidRDefault="00527DA2" w:rsidP="00C85B9D">
      <w:pPr>
        <w:spacing w:after="200" w:line="276" w:lineRule="auto"/>
        <w:rPr>
          <w:rFonts w:ascii="Georgia" w:hAnsi="Georgia"/>
          <w:sz w:val="20"/>
          <w:szCs w:val="22"/>
          <w:lang w:val="en-GB"/>
        </w:rPr>
      </w:pPr>
      <w:r>
        <w:rPr>
          <w:rFonts w:ascii="Georgia" w:hAnsi="Georgia"/>
          <w:sz w:val="20"/>
          <w:szCs w:val="22"/>
          <w:lang w:val="en-GB"/>
        </w:rPr>
        <w:t>A</w:t>
      </w:r>
      <w:r w:rsidR="00C85B9D">
        <w:rPr>
          <w:rFonts w:ascii="Georgia" w:hAnsi="Georgia"/>
          <w:sz w:val="20"/>
          <w:szCs w:val="22"/>
          <w:lang w:val="en-GB"/>
        </w:rPr>
        <w:t xml:space="preserve"> draft </w:t>
      </w:r>
      <w:r>
        <w:rPr>
          <w:rFonts w:ascii="Georgia" w:hAnsi="Georgia"/>
          <w:sz w:val="20"/>
          <w:szCs w:val="22"/>
          <w:lang w:val="en-GB"/>
        </w:rPr>
        <w:t xml:space="preserve">overview on shrimp fishery </w:t>
      </w:r>
      <w:r w:rsidR="0016114A">
        <w:rPr>
          <w:rFonts w:ascii="Georgia" w:hAnsi="Georgia"/>
          <w:sz w:val="20"/>
          <w:szCs w:val="22"/>
          <w:lang w:val="en-GB"/>
        </w:rPr>
        <w:t>based on the</w:t>
      </w:r>
      <w:r>
        <w:rPr>
          <w:rFonts w:ascii="Georgia" w:hAnsi="Georgia"/>
          <w:sz w:val="20"/>
          <w:szCs w:val="22"/>
          <w:lang w:val="en-GB"/>
        </w:rPr>
        <w:t xml:space="preserve"> TG-M inventory </w:t>
      </w:r>
      <w:r w:rsidR="0016114A">
        <w:rPr>
          <w:rFonts w:ascii="Georgia" w:hAnsi="Georgia"/>
          <w:sz w:val="20"/>
          <w:szCs w:val="22"/>
          <w:lang w:val="en-GB"/>
        </w:rPr>
        <w:t xml:space="preserve">2015 </w:t>
      </w:r>
      <w:r>
        <w:rPr>
          <w:rFonts w:ascii="Georgia" w:hAnsi="Georgia"/>
          <w:sz w:val="20"/>
          <w:szCs w:val="22"/>
          <w:lang w:val="en-GB"/>
        </w:rPr>
        <w:t xml:space="preserve">and </w:t>
      </w:r>
      <w:r w:rsidR="0016114A">
        <w:rPr>
          <w:rFonts w:ascii="Georgia" w:hAnsi="Georgia"/>
          <w:sz w:val="20"/>
          <w:szCs w:val="22"/>
          <w:lang w:val="en-GB"/>
        </w:rPr>
        <w:t xml:space="preserve">the </w:t>
      </w:r>
      <w:r>
        <w:rPr>
          <w:rFonts w:ascii="Georgia" w:hAnsi="Georgia"/>
          <w:sz w:val="20"/>
          <w:szCs w:val="22"/>
          <w:lang w:val="en-GB"/>
        </w:rPr>
        <w:t xml:space="preserve">QSR Thematic Report on Fishery </w:t>
      </w:r>
      <w:r w:rsidR="00C85B9D">
        <w:rPr>
          <w:rFonts w:ascii="Georgia" w:hAnsi="Georgia"/>
          <w:sz w:val="20"/>
          <w:szCs w:val="22"/>
          <w:lang w:val="en-GB"/>
        </w:rPr>
        <w:t>has been compiled by CWSS (Table 2).</w:t>
      </w:r>
      <w:r w:rsidR="00C624B3">
        <w:rPr>
          <w:rFonts w:ascii="Georgia" w:hAnsi="Georgia"/>
          <w:sz w:val="20"/>
          <w:szCs w:val="22"/>
          <w:lang w:val="en-GB"/>
        </w:rPr>
        <w:t xml:space="preserve"> Data on</w:t>
      </w:r>
      <w:r w:rsidR="0016114A">
        <w:rPr>
          <w:rFonts w:ascii="Georgia" w:hAnsi="Georgia"/>
          <w:sz w:val="20"/>
          <w:szCs w:val="22"/>
          <w:lang w:val="en-GB"/>
        </w:rPr>
        <w:t xml:space="preserve"> brown</w:t>
      </w:r>
      <w:r w:rsidR="00C624B3">
        <w:rPr>
          <w:rFonts w:ascii="Georgia" w:hAnsi="Georgia"/>
          <w:sz w:val="20"/>
          <w:szCs w:val="22"/>
          <w:lang w:val="en-GB"/>
        </w:rPr>
        <w:t xml:space="preserve"> shrimp fishery, however, are usually given</w:t>
      </w:r>
      <w:r w:rsidR="0016114A">
        <w:rPr>
          <w:rFonts w:ascii="Georgia" w:hAnsi="Georgia"/>
          <w:sz w:val="20"/>
          <w:szCs w:val="22"/>
          <w:lang w:val="en-GB"/>
        </w:rPr>
        <w:t xml:space="preserve"> </w:t>
      </w:r>
      <w:r w:rsidR="00C624B3">
        <w:rPr>
          <w:rFonts w:ascii="Georgia" w:hAnsi="Georgia"/>
          <w:sz w:val="20"/>
          <w:szCs w:val="22"/>
          <w:lang w:val="en-GB"/>
        </w:rPr>
        <w:t xml:space="preserve">for the </w:t>
      </w:r>
      <w:r w:rsidR="0016114A">
        <w:rPr>
          <w:rFonts w:ascii="Georgia" w:hAnsi="Georgia"/>
          <w:sz w:val="20"/>
          <w:szCs w:val="22"/>
          <w:lang w:val="en-GB"/>
        </w:rPr>
        <w:t xml:space="preserve">entire </w:t>
      </w:r>
      <w:r w:rsidR="00C624B3">
        <w:rPr>
          <w:rFonts w:ascii="Georgia" w:hAnsi="Georgia"/>
          <w:sz w:val="20"/>
          <w:szCs w:val="22"/>
          <w:lang w:val="en-GB"/>
        </w:rPr>
        <w:t>North Sea</w:t>
      </w:r>
      <w:r w:rsidR="0016114A">
        <w:rPr>
          <w:rFonts w:ascii="Georgia" w:hAnsi="Georgia"/>
          <w:sz w:val="20"/>
          <w:szCs w:val="22"/>
          <w:lang w:val="en-GB"/>
        </w:rPr>
        <w:t xml:space="preserve"> region, as this resembles the brown shrimp population</w:t>
      </w:r>
      <w:r w:rsidR="00C624B3">
        <w:rPr>
          <w:rFonts w:ascii="Georgia" w:hAnsi="Georgia"/>
          <w:sz w:val="20"/>
          <w:szCs w:val="22"/>
          <w:lang w:val="en-GB"/>
        </w:rPr>
        <w:t>.</w:t>
      </w:r>
      <w:r w:rsidR="00C85B9D">
        <w:rPr>
          <w:rFonts w:ascii="Georgia" w:hAnsi="Georgia"/>
          <w:sz w:val="20"/>
          <w:szCs w:val="22"/>
          <w:lang w:val="en-GB"/>
        </w:rPr>
        <w:t xml:space="preserve"> In 2017</w:t>
      </w:r>
      <w:r w:rsidR="00C624B3">
        <w:rPr>
          <w:rFonts w:ascii="Georgia" w:hAnsi="Georgia"/>
          <w:sz w:val="20"/>
          <w:szCs w:val="22"/>
          <w:lang w:val="en-GB"/>
        </w:rPr>
        <w:t>,</w:t>
      </w:r>
      <w:r w:rsidR="00C85B9D">
        <w:rPr>
          <w:rFonts w:ascii="Georgia" w:hAnsi="Georgia"/>
          <w:sz w:val="20"/>
          <w:szCs w:val="22"/>
          <w:lang w:val="en-GB"/>
        </w:rPr>
        <w:t xml:space="preserve"> s</w:t>
      </w:r>
      <w:r w:rsidR="0048782E">
        <w:rPr>
          <w:rFonts w:ascii="Georgia" w:hAnsi="Georgia"/>
          <w:sz w:val="20"/>
          <w:szCs w:val="22"/>
          <w:lang w:val="en-GB"/>
        </w:rPr>
        <w:t xml:space="preserve">hrimp fishery in the Wadden Sea has been certified </w:t>
      </w:r>
      <w:r w:rsidR="00BB06F2">
        <w:rPr>
          <w:rFonts w:ascii="Georgia" w:hAnsi="Georgia"/>
          <w:sz w:val="20"/>
          <w:szCs w:val="22"/>
          <w:lang w:val="en-GB"/>
        </w:rPr>
        <w:t>by the</w:t>
      </w:r>
      <w:r w:rsidR="0048782E">
        <w:rPr>
          <w:rFonts w:ascii="Georgia" w:hAnsi="Georgia"/>
          <w:sz w:val="20"/>
          <w:szCs w:val="22"/>
          <w:lang w:val="en-GB"/>
        </w:rPr>
        <w:t xml:space="preserve"> </w:t>
      </w:r>
      <w:r w:rsidR="00C85B9D">
        <w:rPr>
          <w:rFonts w:ascii="Georgia" w:hAnsi="Georgia"/>
          <w:sz w:val="20"/>
          <w:szCs w:val="22"/>
          <w:lang w:val="en-GB"/>
        </w:rPr>
        <w:t>Marine Stewardship Council (MSC)</w:t>
      </w:r>
      <w:r w:rsidR="0048782E">
        <w:rPr>
          <w:rFonts w:ascii="Georgia" w:hAnsi="Georgia"/>
          <w:sz w:val="20"/>
          <w:szCs w:val="22"/>
          <w:lang w:val="en-GB"/>
        </w:rPr>
        <w:t xml:space="preserve"> Sustainable Fisheries</w:t>
      </w:r>
      <w:r w:rsidR="00C639BC">
        <w:rPr>
          <w:rFonts w:ascii="Georgia" w:hAnsi="Georgia"/>
          <w:sz w:val="20"/>
          <w:szCs w:val="22"/>
          <w:lang w:val="en-GB"/>
        </w:rPr>
        <w:t xml:space="preserve"> </w:t>
      </w:r>
      <w:r w:rsidR="0048782E">
        <w:rPr>
          <w:rFonts w:ascii="Georgia" w:hAnsi="Georgia"/>
          <w:sz w:val="20"/>
          <w:szCs w:val="22"/>
          <w:lang w:val="en-GB"/>
        </w:rPr>
        <w:t>(</w:t>
      </w:r>
      <w:hyperlink r:id="rId11" w:history="1">
        <w:r w:rsidR="0048782E" w:rsidRPr="00C44216">
          <w:rPr>
            <w:rFonts w:ascii="Georgia" w:hAnsi="Georgia"/>
            <w:sz w:val="20"/>
            <w:szCs w:val="22"/>
            <w:lang w:val="en-GB"/>
          </w:rPr>
          <w:t>Addison et al 2017</w:t>
        </w:r>
      </w:hyperlink>
      <w:r w:rsidR="0048782E">
        <w:rPr>
          <w:rFonts w:ascii="Georgia" w:hAnsi="Georgia"/>
          <w:sz w:val="20"/>
          <w:szCs w:val="22"/>
          <w:lang w:val="en-GB"/>
        </w:rPr>
        <w:t>)</w:t>
      </w:r>
      <w:r w:rsidR="00C85B9D">
        <w:rPr>
          <w:rFonts w:ascii="Georgia" w:hAnsi="Georgia"/>
          <w:sz w:val="20"/>
          <w:szCs w:val="22"/>
          <w:lang w:val="en-GB"/>
        </w:rPr>
        <w:t xml:space="preserve"> which also implies new developments</w:t>
      </w:r>
      <w:r w:rsidR="00BB06F2">
        <w:rPr>
          <w:rFonts w:ascii="Georgia" w:hAnsi="Georgia"/>
          <w:sz w:val="20"/>
          <w:szCs w:val="22"/>
          <w:lang w:val="en-GB"/>
        </w:rPr>
        <w:t xml:space="preserve"> </w:t>
      </w:r>
      <w:r w:rsidR="0016114A">
        <w:rPr>
          <w:rFonts w:ascii="Georgia" w:hAnsi="Georgia"/>
          <w:sz w:val="20"/>
          <w:szCs w:val="22"/>
          <w:lang w:val="en-GB"/>
        </w:rPr>
        <w:t xml:space="preserve">and information </w:t>
      </w:r>
      <w:r w:rsidR="00C85B9D">
        <w:rPr>
          <w:rFonts w:ascii="Georgia" w:hAnsi="Georgia"/>
          <w:sz w:val="20"/>
          <w:szCs w:val="22"/>
          <w:lang w:val="en-GB"/>
        </w:rPr>
        <w:t>for the Wadden Sea Conservation Area</w:t>
      </w:r>
      <w:r w:rsidR="0016114A">
        <w:rPr>
          <w:rFonts w:ascii="Georgia" w:hAnsi="Georgia"/>
          <w:sz w:val="20"/>
          <w:szCs w:val="22"/>
          <w:lang w:val="en-GB"/>
        </w:rPr>
        <w:t xml:space="preserve">, including a </w:t>
      </w:r>
      <w:r w:rsidR="00D146C1">
        <w:rPr>
          <w:rFonts w:ascii="Georgia" w:hAnsi="Georgia"/>
          <w:sz w:val="20"/>
          <w:szCs w:val="22"/>
          <w:lang w:val="en-GB"/>
        </w:rPr>
        <w:t>Brown</w:t>
      </w:r>
      <w:r w:rsidR="0016114A">
        <w:rPr>
          <w:rFonts w:ascii="Georgia" w:hAnsi="Georgia"/>
          <w:sz w:val="20"/>
          <w:szCs w:val="22"/>
          <w:lang w:val="en-GB"/>
        </w:rPr>
        <w:t xml:space="preserve"> Shrimp Management Plan</w:t>
      </w:r>
      <w:r w:rsidR="00C85B9D">
        <w:rPr>
          <w:rFonts w:ascii="Georgia" w:hAnsi="Georgia"/>
          <w:sz w:val="20"/>
          <w:szCs w:val="22"/>
          <w:lang w:val="en-GB"/>
        </w:rPr>
        <w:t>. T</w:t>
      </w:r>
      <w:r w:rsidR="00C639BC" w:rsidRPr="00C85B9D">
        <w:rPr>
          <w:rFonts w:ascii="Georgia" w:hAnsi="Georgia"/>
          <w:sz w:val="20"/>
          <w:szCs w:val="22"/>
          <w:lang w:val="en-GB"/>
        </w:rPr>
        <w:t xml:space="preserve">he </w:t>
      </w:r>
      <w:r w:rsidR="00C639BC" w:rsidRPr="00C639BC">
        <w:rPr>
          <w:rFonts w:ascii="Georgia" w:hAnsi="Georgia"/>
          <w:sz w:val="20"/>
          <w:szCs w:val="22"/>
          <w:lang w:val="en-GB"/>
        </w:rPr>
        <w:t>Unit of Certification</w:t>
      </w:r>
      <w:r w:rsidR="00C85B9D">
        <w:rPr>
          <w:rFonts w:ascii="Georgia" w:hAnsi="Georgia"/>
          <w:sz w:val="20"/>
          <w:szCs w:val="22"/>
          <w:lang w:val="en-GB"/>
        </w:rPr>
        <w:t xml:space="preserve"> for the MSc</w:t>
      </w:r>
      <w:r w:rsidR="00C639BC" w:rsidRPr="00C639BC">
        <w:rPr>
          <w:rFonts w:ascii="Georgia" w:hAnsi="Georgia"/>
          <w:sz w:val="20"/>
          <w:szCs w:val="22"/>
          <w:lang w:val="en-GB"/>
        </w:rPr>
        <w:t xml:space="preserve"> covers Dutch, German and Danish vessels catching brown shrimp</w:t>
      </w:r>
      <w:r w:rsidR="00C639BC">
        <w:rPr>
          <w:rFonts w:ascii="Georgia" w:hAnsi="Georgia"/>
          <w:sz w:val="20"/>
          <w:szCs w:val="22"/>
          <w:lang w:val="en-GB"/>
        </w:rPr>
        <w:t xml:space="preserve"> in the North Sea by use of lightweight beam trawls. </w:t>
      </w:r>
      <w:r w:rsidR="0024597E">
        <w:rPr>
          <w:rFonts w:ascii="Georgia" w:hAnsi="Georgia"/>
          <w:sz w:val="20"/>
          <w:szCs w:val="22"/>
          <w:lang w:val="en-GB"/>
        </w:rPr>
        <w:t>Recently, the first MS</w:t>
      </w:r>
      <w:r w:rsidR="00C85B9D">
        <w:rPr>
          <w:rFonts w:ascii="Georgia" w:hAnsi="Georgia"/>
          <w:sz w:val="20"/>
          <w:szCs w:val="22"/>
          <w:lang w:val="en-GB"/>
        </w:rPr>
        <w:t>C</w:t>
      </w:r>
      <w:r w:rsidR="0024597E">
        <w:rPr>
          <w:rFonts w:ascii="Georgia" w:hAnsi="Georgia"/>
          <w:sz w:val="20"/>
          <w:szCs w:val="22"/>
          <w:lang w:val="en-GB"/>
        </w:rPr>
        <w:t xml:space="preserve"> surveillance report has been submitted (</w:t>
      </w:r>
      <w:hyperlink r:id="rId12" w:history="1">
        <w:r w:rsidR="0024597E" w:rsidRPr="00C44216">
          <w:rPr>
            <w:rFonts w:ascii="Georgia" w:hAnsi="Georgia"/>
            <w:sz w:val="20"/>
            <w:szCs w:val="22"/>
            <w:lang w:val="en-GB"/>
          </w:rPr>
          <w:t>Addison et al 2019</w:t>
        </w:r>
      </w:hyperlink>
      <w:r w:rsidR="0024597E">
        <w:rPr>
          <w:rFonts w:ascii="Georgia" w:hAnsi="Georgia"/>
          <w:sz w:val="20"/>
          <w:szCs w:val="22"/>
          <w:lang w:val="en-GB"/>
        </w:rPr>
        <w:t xml:space="preserve">), which includes an updated version of the Brown </w:t>
      </w:r>
      <w:r w:rsidR="0048782E">
        <w:rPr>
          <w:rFonts w:ascii="Georgia" w:hAnsi="Georgia"/>
          <w:sz w:val="20"/>
          <w:szCs w:val="22"/>
          <w:lang w:val="en-GB"/>
        </w:rPr>
        <w:t>Shrimp Management Plan.</w:t>
      </w:r>
      <w:r w:rsidR="00C639BC">
        <w:rPr>
          <w:rFonts w:ascii="Georgia" w:hAnsi="Georgia"/>
          <w:sz w:val="20"/>
          <w:szCs w:val="22"/>
          <w:lang w:val="en-GB"/>
        </w:rPr>
        <w:t xml:space="preserve"> </w:t>
      </w:r>
    </w:p>
    <w:p w14:paraId="4C7E1B10" w14:textId="7B527CC7" w:rsidR="00DE3789" w:rsidRPr="00DE3789" w:rsidRDefault="00DE3789" w:rsidP="00C85B9D">
      <w:pPr>
        <w:spacing w:after="200" w:line="276" w:lineRule="auto"/>
        <w:rPr>
          <w:rFonts w:ascii="Georgia" w:hAnsi="Georgia"/>
          <w:sz w:val="20"/>
          <w:szCs w:val="22"/>
          <w:lang w:val="en-GB"/>
        </w:rPr>
      </w:pPr>
      <w:r w:rsidRPr="00DE3789">
        <w:rPr>
          <w:rFonts w:ascii="Georgia" w:hAnsi="Georgia"/>
          <w:sz w:val="20"/>
          <w:szCs w:val="22"/>
          <w:lang w:val="en-GB"/>
        </w:rPr>
        <w:t>Also</w:t>
      </w:r>
      <w:r w:rsidR="00BB06F2">
        <w:rPr>
          <w:rFonts w:ascii="Georgia" w:hAnsi="Georgia"/>
          <w:sz w:val="20"/>
          <w:szCs w:val="22"/>
          <w:lang w:val="en-GB"/>
        </w:rPr>
        <w:t>,</w:t>
      </w:r>
      <w:r w:rsidRPr="00DE3789">
        <w:rPr>
          <w:rFonts w:ascii="Georgia" w:hAnsi="Georgia"/>
          <w:sz w:val="20"/>
          <w:szCs w:val="22"/>
          <w:lang w:val="en-GB"/>
        </w:rPr>
        <w:t xml:space="preserve"> a first draft of facts on non-commercial fishing in the Wadden Sea with input from TG-M 2015 has been compiled (Table 3), as well as an </w:t>
      </w:r>
      <w:r w:rsidR="0016114A">
        <w:rPr>
          <w:rFonts w:ascii="Georgia" w:hAnsi="Georgia"/>
          <w:sz w:val="20"/>
          <w:szCs w:val="22"/>
          <w:lang w:val="en-GB"/>
        </w:rPr>
        <w:t xml:space="preserve">entire </w:t>
      </w:r>
      <w:r w:rsidRPr="00DE3789">
        <w:rPr>
          <w:rFonts w:ascii="Georgia" w:hAnsi="Georgia"/>
          <w:sz w:val="20"/>
          <w:szCs w:val="22"/>
          <w:lang w:val="en-GB"/>
        </w:rPr>
        <w:t xml:space="preserve">overview </w:t>
      </w:r>
      <w:r w:rsidR="00ED0C2F">
        <w:rPr>
          <w:rFonts w:ascii="Georgia" w:hAnsi="Georgia"/>
          <w:sz w:val="20"/>
          <w:szCs w:val="22"/>
          <w:lang w:val="en-GB"/>
        </w:rPr>
        <w:t>about</w:t>
      </w:r>
      <w:r w:rsidRPr="00DE3789">
        <w:rPr>
          <w:rFonts w:ascii="Georgia" w:hAnsi="Georgia"/>
          <w:sz w:val="20"/>
          <w:szCs w:val="22"/>
          <w:lang w:val="en-GB"/>
        </w:rPr>
        <w:t xml:space="preserve"> </w:t>
      </w:r>
      <w:r w:rsidR="0016114A">
        <w:rPr>
          <w:rFonts w:ascii="Georgia" w:hAnsi="Georgia"/>
          <w:sz w:val="20"/>
          <w:szCs w:val="22"/>
          <w:lang w:val="en-GB"/>
        </w:rPr>
        <w:t>fishery</w:t>
      </w:r>
      <w:r w:rsidRPr="00DE3789">
        <w:rPr>
          <w:rFonts w:ascii="Georgia" w:hAnsi="Georgia"/>
          <w:sz w:val="20"/>
          <w:szCs w:val="22"/>
          <w:lang w:val="en-GB"/>
        </w:rPr>
        <w:t xml:space="preserve"> by TG-M 2015 in form of a table (Table 4).</w:t>
      </w:r>
    </w:p>
    <w:p w14:paraId="77006D85" w14:textId="77777777" w:rsidR="003743DC" w:rsidRDefault="003743DC">
      <w:pPr>
        <w:spacing w:after="200" w:line="276" w:lineRule="auto"/>
        <w:rPr>
          <w:rFonts w:ascii="Arial" w:eastAsiaTheme="majorEastAsia" w:hAnsi="Arial" w:cs="Arial"/>
          <w:b/>
          <w:bCs/>
          <w:color w:val="000000" w:themeColor="text1"/>
          <w:lang w:val="en-GB"/>
        </w:rPr>
      </w:pPr>
      <w:r>
        <w:br w:type="page"/>
      </w:r>
    </w:p>
    <w:p w14:paraId="4DF3AD58" w14:textId="3A057B21" w:rsidR="00E33800" w:rsidRDefault="00C624B3" w:rsidP="00DE3D4D">
      <w:pPr>
        <w:pStyle w:val="Heading2"/>
      </w:pPr>
      <w:r>
        <w:lastRenderedPageBreak/>
        <w:t xml:space="preserve">Outline </w:t>
      </w:r>
      <w:r w:rsidR="00D146C1">
        <w:t>for s</w:t>
      </w:r>
      <w:r w:rsidR="00D146C1" w:rsidRPr="00D146C1">
        <w:t xml:space="preserve">tatus and recommendations for principles </w:t>
      </w:r>
      <w:r w:rsidR="00D146C1">
        <w:t xml:space="preserve">of the </w:t>
      </w:r>
      <w:r w:rsidR="00D146C1" w:rsidRPr="00D146C1">
        <w:t>Framework Sustainable Fishery</w:t>
      </w:r>
      <w:r w:rsidR="00D146C1">
        <w:t xml:space="preserve">: </w:t>
      </w:r>
      <w:r>
        <w:t>s</w:t>
      </w:r>
      <w:r w:rsidR="00C02F3A" w:rsidRPr="001A5AB5">
        <w:t xml:space="preserve">ix years after </w:t>
      </w:r>
      <w:r w:rsidR="00073712" w:rsidRPr="001A5AB5">
        <w:t>Tønder</w:t>
      </w:r>
    </w:p>
    <w:p w14:paraId="4E88A76F" w14:textId="2BA99439" w:rsidR="00147DE8" w:rsidRPr="00147DE8" w:rsidRDefault="00147DE8" w:rsidP="00147DE8">
      <w:pPr>
        <w:rPr>
          <w:rFonts w:ascii="Georgia" w:hAnsi="Georgia"/>
          <w:sz w:val="20"/>
          <w:szCs w:val="22"/>
          <w:lang w:val="en-GB"/>
        </w:rPr>
      </w:pPr>
    </w:p>
    <w:tbl>
      <w:tblPr>
        <w:tblW w:w="9639" w:type="dxa"/>
        <w:tblInd w:w="108" w:type="dxa"/>
        <w:tblLook w:val="04A0" w:firstRow="1" w:lastRow="0" w:firstColumn="1" w:lastColumn="0" w:noHBand="0" w:noVBand="1"/>
      </w:tblPr>
      <w:tblGrid>
        <w:gridCol w:w="9639"/>
      </w:tblGrid>
      <w:tr w:rsidR="00607CFF" w:rsidRPr="001A5AB5" w14:paraId="528900DE" w14:textId="77777777" w:rsidTr="00607CFF">
        <w:trPr>
          <w:trHeight w:val="517"/>
        </w:trPr>
        <w:tc>
          <w:tcPr>
            <w:tcW w:w="9639" w:type="dxa"/>
            <w:vMerge w:val="restart"/>
            <w:tcBorders>
              <w:top w:val="nil"/>
              <w:left w:val="nil"/>
              <w:bottom w:val="nil"/>
              <w:right w:val="nil"/>
            </w:tcBorders>
            <w:shd w:val="clear" w:color="000000" w:fill="D8EEFA"/>
          </w:tcPr>
          <w:p w14:paraId="77FF4880" w14:textId="0220B48E" w:rsidR="00607CFF" w:rsidRPr="001A5AB5" w:rsidRDefault="00607CFF" w:rsidP="00B70DF5">
            <w:pPr>
              <w:rPr>
                <w:rFonts w:ascii="Arial" w:hAnsi="Arial" w:cs="Arial"/>
                <w:color w:val="000000"/>
                <w:sz w:val="20"/>
                <w:szCs w:val="20"/>
                <w:lang w:val="en-GB"/>
              </w:rPr>
            </w:pPr>
            <w:bookmarkStart w:id="6" w:name="_Hlk33798354"/>
            <w:r w:rsidRPr="001A5AB5">
              <w:rPr>
                <w:rFonts w:ascii="Georgia" w:hAnsi="Georgia"/>
                <w:b/>
                <w:bCs/>
                <w:sz w:val="20"/>
                <w:szCs w:val="22"/>
                <w:lang w:val="en-GB"/>
              </w:rPr>
              <w:t>Appropriate assessment or equivalent impact assessments</w:t>
            </w:r>
            <w:r w:rsidRPr="001A5AB5">
              <w:rPr>
                <w:rFonts w:ascii="Georgia" w:hAnsi="Georgia"/>
                <w:sz w:val="20"/>
                <w:szCs w:val="22"/>
                <w:lang w:val="en-GB"/>
              </w:rPr>
              <w:t xml:space="preserve"> </w:t>
            </w:r>
            <w:bookmarkEnd w:id="6"/>
            <w:r w:rsidRPr="001A5AB5">
              <w:rPr>
                <w:rFonts w:ascii="Georgia" w:hAnsi="Georgia"/>
                <w:i/>
                <w:iCs/>
                <w:sz w:val="20"/>
                <w:szCs w:val="22"/>
                <w:lang w:val="en-GB"/>
              </w:rPr>
              <w:t>Within the framework of relevant EU legislation (e.g. the Habitats Directive, the Bird Directive, the Marine Strategy Framework Directive and the Water Framework Directive), assessments should be applied to all fisheries sectors in the Wadden Sea. This should be done as an exchange of knowledge and experiences trilaterally in relation to impact assessments, with the aim to secure comparable methods and standards between the trilateral countries. These assessments must be based upon nature conservation objectives, specified to the extent possible, scientifically robust, trilaterally comparative and transparent. The use of regular impact assessments by all Wadden Sea regions would also level the playing field and may facilitate the dialogue between the fishery managers, the industry and environmental NGOs at a trilateral level</w:t>
            </w:r>
          </w:p>
        </w:tc>
      </w:tr>
      <w:tr w:rsidR="00607CFF" w:rsidRPr="001A5AB5" w14:paraId="04D76ABB" w14:textId="77777777" w:rsidTr="00607CFF">
        <w:trPr>
          <w:trHeight w:val="517"/>
        </w:trPr>
        <w:tc>
          <w:tcPr>
            <w:tcW w:w="9639" w:type="dxa"/>
            <w:vMerge/>
            <w:tcBorders>
              <w:top w:val="nil"/>
              <w:left w:val="nil"/>
              <w:bottom w:val="nil"/>
              <w:right w:val="nil"/>
            </w:tcBorders>
            <w:vAlign w:val="center"/>
          </w:tcPr>
          <w:p w14:paraId="6CF32441" w14:textId="77777777" w:rsidR="00607CFF" w:rsidRPr="001A5AB5" w:rsidRDefault="00607CFF" w:rsidP="00B70DF5">
            <w:pPr>
              <w:rPr>
                <w:rFonts w:ascii="Arial" w:hAnsi="Arial" w:cs="Arial"/>
                <w:color w:val="000000"/>
                <w:sz w:val="20"/>
                <w:szCs w:val="20"/>
                <w:lang w:val="en-GB"/>
              </w:rPr>
            </w:pPr>
          </w:p>
        </w:tc>
      </w:tr>
    </w:tbl>
    <w:p w14:paraId="31987300" w14:textId="7B496303" w:rsidR="003E2F99" w:rsidRDefault="00607CFF" w:rsidP="00E33800">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w:t>
      </w:r>
      <w:r w:rsidR="009270FB" w:rsidRPr="00607CFF">
        <w:rPr>
          <w:rFonts w:ascii="Georgia" w:hAnsi="Georgia"/>
          <w:sz w:val="20"/>
          <w:szCs w:val="22"/>
          <w:lang w:val="en-GB"/>
        </w:rPr>
        <w:t>TBD</w:t>
      </w:r>
      <w:r w:rsidR="00A30B2B">
        <w:rPr>
          <w:rFonts w:ascii="Georgia" w:hAnsi="Georgia"/>
          <w:sz w:val="20"/>
          <w:szCs w:val="22"/>
          <w:lang w:val="en-GB"/>
        </w:rPr>
        <w:t>. Note: D</w:t>
      </w:r>
      <w:r w:rsidR="00741226">
        <w:rPr>
          <w:rFonts w:ascii="Georgia" w:hAnsi="Georgia"/>
          <w:sz w:val="20"/>
          <w:szCs w:val="22"/>
          <w:lang w:val="en-GB"/>
        </w:rPr>
        <w:t xml:space="preserve">ialogue </w:t>
      </w:r>
      <w:r w:rsidR="00A30B2B">
        <w:rPr>
          <w:rFonts w:ascii="Georgia" w:hAnsi="Georgia"/>
          <w:sz w:val="20"/>
          <w:szCs w:val="22"/>
          <w:lang w:val="en-GB"/>
        </w:rPr>
        <w:t xml:space="preserve">on </w:t>
      </w:r>
      <w:r w:rsidR="00741226">
        <w:rPr>
          <w:rFonts w:ascii="Georgia" w:hAnsi="Georgia"/>
          <w:sz w:val="20"/>
          <w:szCs w:val="22"/>
          <w:lang w:val="en-GB"/>
        </w:rPr>
        <w:t xml:space="preserve">brown shrimp fishery by </w:t>
      </w:r>
      <w:r w:rsidR="00741226" w:rsidRPr="00741226">
        <w:rPr>
          <w:rFonts w:ascii="Georgia" w:hAnsi="Georgia"/>
          <w:sz w:val="20"/>
          <w:szCs w:val="22"/>
          <w:lang w:val="en-GB"/>
        </w:rPr>
        <w:t>Joint Working Group</w:t>
      </w:r>
      <w:r w:rsidR="00741226">
        <w:rPr>
          <w:rFonts w:ascii="Georgia" w:hAnsi="Georgia"/>
          <w:sz w:val="20"/>
          <w:szCs w:val="22"/>
          <w:lang w:val="en-GB"/>
        </w:rPr>
        <w:t xml:space="preserve"> </w:t>
      </w:r>
      <w:r w:rsidR="00A30B2B">
        <w:rPr>
          <w:rFonts w:ascii="Georgia" w:hAnsi="Georgia"/>
          <w:sz w:val="20"/>
          <w:szCs w:val="22"/>
          <w:lang w:val="en-GB"/>
        </w:rPr>
        <w:t>(NGOs, fishery) on-going in course of MSC surveillance.</w:t>
      </w:r>
    </w:p>
    <w:p w14:paraId="691AAF03" w14:textId="250E71C0" w:rsidR="003743DC" w:rsidRPr="001A5AB5" w:rsidRDefault="00607CFF" w:rsidP="00E33800">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tbl>
      <w:tblPr>
        <w:tblW w:w="9639" w:type="dxa"/>
        <w:tblInd w:w="108" w:type="dxa"/>
        <w:tblLook w:val="04A0" w:firstRow="1" w:lastRow="0" w:firstColumn="1" w:lastColumn="0" w:noHBand="0" w:noVBand="1"/>
      </w:tblPr>
      <w:tblGrid>
        <w:gridCol w:w="9639"/>
      </w:tblGrid>
      <w:tr w:rsidR="00607CFF" w:rsidRPr="001A5AB5" w14:paraId="60035A4E" w14:textId="77777777" w:rsidTr="00B70DF5">
        <w:trPr>
          <w:trHeight w:val="517"/>
        </w:trPr>
        <w:tc>
          <w:tcPr>
            <w:tcW w:w="9639" w:type="dxa"/>
            <w:vMerge w:val="restart"/>
            <w:tcBorders>
              <w:top w:val="nil"/>
              <w:left w:val="nil"/>
              <w:bottom w:val="nil"/>
              <w:right w:val="nil"/>
            </w:tcBorders>
            <w:shd w:val="clear" w:color="000000" w:fill="D8EEFA"/>
          </w:tcPr>
          <w:p w14:paraId="28806083" w14:textId="51146D19" w:rsidR="00607CFF" w:rsidRPr="001A5AB5" w:rsidRDefault="005F0948" w:rsidP="001F3F04">
            <w:pPr>
              <w:spacing w:line="276" w:lineRule="auto"/>
              <w:rPr>
                <w:rFonts w:ascii="Arial" w:hAnsi="Arial" w:cs="Arial"/>
                <w:color w:val="000000"/>
                <w:sz w:val="20"/>
                <w:szCs w:val="20"/>
                <w:lang w:val="en-GB"/>
              </w:rPr>
            </w:pPr>
            <w:bookmarkStart w:id="7" w:name="_Hlk33798363"/>
            <w:r w:rsidRPr="001A5AB5">
              <w:rPr>
                <w:rFonts w:ascii="Georgia" w:hAnsi="Georgia"/>
                <w:b/>
                <w:bCs/>
                <w:sz w:val="20"/>
                <w:szCs w:val="22"/>
                <w:lang w:val="en-GB"/>
              </w:rPr>
              <w:t>Fishing gear/best practice</w:t>
            </w:r>
            <w:r w:rsidRPr="001A5AB5">
              <w:rPr>
                <w:rFonts w:ascii="Georgia" w:hAnsi="Georgia"/>
                <w:sz w:val="20"/>
                <w:szCs w:val="22"/>
                <w:lang w:val="en-GB"/>
              </w:rPr>
              <w:t xml:space="preserve"> </w:t>
            </w:r>
            <w:r w:rsidRPr="001A5AB5">
              <w:rPr>
                <w:rFonts w:ascii="Georgia" w:hAnsi="Georgia"/>
                <w:i/>
                <w:iCs/>
                <w:sz w:val="20"/>
                <w:szCs w:val="22"/>
                <w:lang w:val="en-GB"/>
              </w:rPr>
              <w:t xml:space="preserve">The application of appropriate fishing gear and best practices is another essential element in operationalizing sustainable fisheries, in particular with the aim of reducing impacts on the bottom and reducing bycatch. Best practice is understood to be a combination of fishing techniques and fishing effort, minimising impacts. A detailed analysis of fishing gear (application, site specific impact) may be part of the dialogue with the stakeholders. The fishing industry should be encouraged to develop more sustainable techniques and practices. </w:t>
            </w:r>
          </w:p>
        </w:tc>
      </w:tr>
      <w:tr w:rsidR="00607CFF" w:rsidRPr="001A5AB5" w14:paraId="19E957E2" w14:textId="77777777" w:rsidTr="00B70DF5">
        <w:trPr>
          <w:trHeight w:val="517"/>
        </w:trPr>
        <w:tc>
          <w:tcPr>
            <w:tcW w:w="9639" w:type="dxa"/>
            <w:vMerge/>
            <w:tcBorders>
              <w:top w:val="nil"/>
              <w:left w:val="nil"/>
              <w:bottom w:val="nil"/>
              <w:right w:val="nil"/>
            </w:tcBorders>
            <w:vAlign w:val="center"/>
          </w:tcPr>
          <w:p w14:paraId="7BAC3E92" w14:textId="77777777" w:rsidR="00607CFF" w:rsidRPr="001A5AB5" w:rsidRDefault="00607CFF" w:rsidP="00B70DF5">
            <w:pPr>
              <w:rPr>
                <w:rFonts w:ascii="Arial" w:hAnsi="Arial" w:cs="Arial"/>
                <w:color w:val="000000"/>
                <w:sz w:val="20"/>
                <w:szCs w:val="20"/>
                <w:lang w:val="en-GB"/>
              </w:rPr>
            </w:pPr>
          </w:p>
        </w:tc>
      </w:tr>
    </w:tbl>
    <w:bookmarkEnd w:id="7"/>
    <w:p w14:paraId="1E1512E8" w14:textId="64C8AF1D" w:rsidR="003E2F99" w:rsidRDefault="001F3F04" w:rsidP="00E33800">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w:t>
      </w:r>
      <w:r w:rsidR="009270FB" w:rsidRPr="001A5AB5">
        <w:rPr>
          <w:rFonts w:ascii="Georgia" w:hAnsi="Georgia"/>
          <w:sz w:val="20"/>
          <w:szCs w:val="22"/>
          <w:lang w:val="en-GB"/>
        </w:rPr>
        <w:t>Alternative techniques with potentially less impact to the ecosystem are under development, as well as corresponding national management and protection regimes (</w:t>
      </w:r>
      <w:r w:rsidR="00C44216">
        <w:rPr>
          <w:rFonts w:ascii="Georgia" w:hAnsi="Georgia"/>
          <w:sz w:val="20"/>
          <w:szCs w:val="22"/>
          <w:lang w:val="en-GB"/>
        </w:rPr>
        <w:t>Baer et al.</w:t>
      </w:r>
      <w:r w:rsidR="009270FB" w:rsidRPr="001A5AB5">
        <w:rPr>
          <w:rFonts w:ascii="Georgia" w:hAnsi="Georgia"/>
          <w:sz w:val="20"/>
          <w:szCs w:val="22"/>
          <w:lang w:val="en-GB"/>
        </w:rPr>
        <w:t xml:space="preserve"> 2017).</w:t>
      </w:r>
      <w:r w:rsidR="0024597E">
        <w:rPr>
          <w:rFonts w:ascii="Georgia" w:hAnsi="Georgia"/>
          <w:sz w:val="20"/>
          <w:szCs w:val="22"/>
          <w:lang w:val="en-GB"/>
        </w:rPr>
        <w:t xml:space="preserve"> In the course of MS</w:t>
      </w:r>
      <w:r w:rsidR="000E76CA">
        <w:rPr>
          <w:rFonts w:ascii="Georgia" w:hAnsi="Georgia"/>
          <w:sz w:val="20"/>
          <w:szCs w:val="22"/>
          <w:lang w:val="en-GB"/>
        </w:rPr>
        <w:t>C</w:t>
      </w:r>
      <w:r w:rsidR="0024597E">
        <w:rPr>
          <w:rFonts w:ascii="Georgia" w:hAnsi="Georgia"/>
          <w:sz w:val="20"/>
          <w:szCs w:val="22"/>
          <w:lang w:val="en-GB"/>
        </w:rPr>
        <w:t xml:space="preserve"> certification, the </w:t>
      </w:r>
      <w:r w:rsidR="0024597E" w:rsidRPr="0024597E">
        <w:rPr>
          <w:rFonts w:ascii="Georgia" w:hAnsi="Georgia"/>
          <w:sz w:val="20"/>
          <w:szCs w:val="22"/>
          <w:lang w:val="en-GB"/>
        </w:rPr>
        <w:t xml:space="preserve">mesh size </w:t>
      </w:r>
      <w:r w:rsidR="0024597E">
        <w:rPr>
          <w:rFonts w:ascii="Georgia" w:hAnsi="Georgia"/>
          <w:sz w:val="20"/>
          <w:szCs w:val="22"/>
          <w:lang w:val="en-GB"/>
        </w:rPr>
        <w:t xml:space="preserve">is intended to </w:t>
      </w:r>
      <w:r w:rsidR="004A749D">
        <w:rPr>
          <w:rFonts w:ascii="Georgia" w:hAnsi="Georgia"/>
          <w:sz w:val="20"/>
          <w:szCs w:val="22"/>
          <w:lang w:val="en-GB"/>
        </w:rPr>
        <w:t>in</w:t>
      </w:r>
      <w:r w:rsidR="0024597E">
        <w:rPr>
          <w:rFonts w:ascii="Georgia" w:hAnsi="Georgia"/>
          <w:sz w:val="20"/>
          <w:szCs w:val="22"/>
          <w:lang w:val="en-GB"/>
        </w:rPr>
        <w:t xml:space="preserve">crease </w:t>
      </w:r>
      <w:r w:rsidR="0024597E" w:rsidRPr="0024597E">
        <w:rPr>
          <w:rFonts w:ascii="Georgia" w:hAnsi="Georgia"/>
          <w:sz w:val="20"/>
          <w:szCs w:val="22"/>
          <w:lang w:val="en-GB"/>
        </w:rPr>
        <w:t>from originally 20 mm to 24 mm</w:t>
      </w:r>
      <w:r w:rsidR="0024597E">
        <w:rPr>
          <w:rFonts w:ascii="Georgia" w:hAnsi="Georgia"/>
          <w:sz w:val="20"/>
          <w:szCs w:val="22"/>
          <w:lang w:val="en-GB"/>
        </w:rPr>
        <w:t xml:space="preserve"> according to the Brown Shrimp Management Plan</w:t>
      </w:r>
      <w:r w:rsidR="00C44216">
        <w:rPr>
          <w:rFonts w:ascii="Georgia" w:hAnsi="Georgia"/>
          <w:sz w:val="20"/>
          <w:szCs w:val="22"/>
          <w:lang w:val="en-GB"/>
        </w:rPr>
        <w:t xml:space="preserve">. The </w:t>
      </w:r>
      <w:hyperlink r:id="rId13" w:history="1">
        <w:r w:rsidR="000E76CA" w:rsidRPr="00BE1166">
          <w:rPr>
            <w:rStyle w:val="Hyperlink"/>
            <w:rFonts w:ascii="Georgia" w:hAnsi="Georgia"/>
            <w:sz w:val="20"/>
            <w:szCs w:val="22"/>
            <w:lang w:val="en-GB"/>
          </w:rPr>
          <w:t>CRANIMPACT</w:t>
        </w:r>
      </w:hyperlink>
      <w:r w:rsidR="000E76CA">
        <w:rPr>
          <w:rFonts w:ascii="Georgia" w:hAnsi="Georgia"/>
          <w:sz w:val="20"/>
          <w:szCs w:val="22"/>
          <w:lang w:val="en-GB"/>
        </w:rPr>
        <w:t xml:space="preserve"> project on</w:t>
      </w:r>
      <w:r w:rsidR="009417C4">
        <w:rPr>
          <w:rFonts w:ascii="Georgia" w:hAnsi="Georgia"/>
          <w:sz w:val="20"/>
          <w:szCs w:val="22"/>
          <w:lang w:val="en-GB"/>
        </w:rPr>
        <w:t xml:space="preserve"> impacts </w:t>
      </w:r>
      <w:r w:rsidR="00BE1166" w:rsidRPr="00BE1166">
        <w:rPr>
          <w:rFonts w:ascii="Georgia" w:hAnsi="Georgia"/>
          <w:sz w:val="20"/>
          <w:szCs w:val="22"/>
          <w:lang w:val="en-GB"/>
        </w:rPr>
        <w:t>of shrimp fisheries on habitats and communities in the coastal seas of the Federal States of Schleswig-Holstein, Hamburg and Lower Saxony</w:t>
      </w:r>
      <w:r w:rsidR="00BE1166">
        <w:rPr>
          <w:rFonts w:ascii="Georgia" w:hAnsi="Georgia"/>
          <w:sz w:val="20"/>
          <w:szCs w:val="22"/>
          <w:lang w:val="en-GB"/>
        </w:rPr>
        <w:t xml:space="preserve"> is </w:t>
      </w:r>
      <w:r w:rsidR="009417C4">
        <w:rPr>
          <w:rFonts w:ascii="Georgia" w:hAnsi="Georgia"/>
          <w:sz w:val="20"/>
          <w:szCs w:val="22"/>
          <w:lang w:val="en-GB"/>
        </w:rPr>
        <w:t>on-</w:t>
      </w:r>
      <w:r w:rsidR="000E76CA">
        <w:rPr>
          <w:rFonts w:ascii="Georgia" w:hAnsi="Georgia"/>
          <w:sz w:val="20"/>
          <w:szCs w:val="22"/>
          <w:lang w:val="en-GB"/>
        </w:rPr>
        <w:t>going (2018 – 2022)</w:t>
      </w:r>
      <w:r w:rsidR="00C44216">
        <w:rPr>
          <w:rFonts w:ascii="Georgia" w:hAnsi="Georgia"/>
          <w:sz w:val="20"/>
          <w:szCs w:val="22"/>
          <w:lang w:val="en-GB"/>
        </w:rPr>
        <w:t xml:space="preserve"> (Thünen Institute 2020)</w:t>
      </w:r>
      <w:r w:rsidR="00BE1166">
        <w:rPr>
          <w:rFonts w:ascii="Georgia" w:hAnsi="Georgia"/>
          <w:sz w:val="20"/>
          <w:szCs w:val="22"/>
          <w:lang w:val="en-GB"/>
        </w:rPr>
        <w:t>.</w:t>
      </w:r>
    </w:p>
    <w:p w14:paraId="38641AB8" w14:textId="362EA59F" w:rsidR="003743DC" w:rsidRPr="001A5AB5" w:rsidRDefault="001F3F04" w:rsidP="001F3F04">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tbl>
      <w:tblPr>
        <w:tblW w:w="9639" w:type="dxa"/>
        <w:tblInd w:w="108" w:type="dxa"/>
        <w:tblLook w:val="04A0" w:firstRow="1" w:lastRow="0" w:firstColumn="1" w:lastColumn="0" w:noHBand="0" w:noVBand="1"/>
      </w:tblPr>
      <w:tblGrid>
        <w:gridCol w:w="9639"/>
      </w:tblGrid>
      <w:tr w:rsidR="001F3F04" w:rsidRPr="001A5AB5" w14:paraId="3CA46EAE" w14:textId="77777777" w:rsidTr="00B70DF5">
        <w:trPr>
          <w:trHeight w:val="517"/>
        </w:trPr>
        <w:tc>
          <w:tcPr>
            <w:tcW w:w="9639" w:type="dxa"/>
            <w:vMerge w:val="restart"/>
            <w:tcBorders>
              <w:top w:val="nil"/>
              <w:left w:val="nil"/>
              <w:bottom w:val="nil"/>
              <w:right w:val="nil"/>
            </w:tcBorders>
            <w:shd w:val="clear" w:color="000000" w:fill="D8EEFA"/>
          </w:tcPr>
          <w:p w14:paraId="689BD0C1" w14:textId="5F3969B7" w:rsidR="001F3F04" w:rsidRPr="001A5AB5" w:rsidRDefault="001F3F04" w:rsidP="00BB66E1">
            <w:pPr>
              <w:spacing w:line="276" w:lineRule="auto"/>
              <w:rPr>
                <w:rFonts w:ascii="Arial" w:hAnsi="Arial" w:cs="Arial"/>
                <w:color w:val="000000"/>
                <w:sz w:val="20"/>
                <w:szCs w:val="20"/>
                <w:lang w:val="en-GB"/>
              </w:rPr>
            </w:pPr>
            <w:r w:rsidRPr="001A5AB5">
              <w:rPr>
                <w:rFonts w:ascii="Georgia" w:hAnsi="Georgia"/>
                <w:b/>
                <w:bCs/>
                <w:sz w:val="20"/>
                <w:szCs w:val="22"/>
                <w:lang w:val="en-GB"/>
              </w:rPr>
              <w:t>Closed areas</w:t>
            </w:r>
            <w:r w:rsidRPr="001A5AB5">
              <w:rPr>
                <w:rFonts w:ascii="Georgia" w:hAnsi="Georgia"/>
                <w:sz w:val="20"/>
                <w:szCs w:val="22"/>
                <w:lang w:val="en-GB"/>
              </w:rPr>
              <w:t xml:space="preserve"> </w:t>
            </w:r>
            <w:r w:rsidRPr="001A5AB5">
              <w:rPr>
                <w:rFonts w:ascii="Georgia" w:hAnsi="Georgia"/>
                <w:i/>
                <w:iCs/>
                <w:sz w:val="20"/>
                <w:szCs w:val="22"/>
                <w:lang w:val="en-GB"/>
              </w:rPr>
              <w:t xml:space="preserve">Closed areas are a management option for sustainable fisheries in the Wadden Sea Conservation Area, in particular to allow natural processes to proceed in an undisturbed way, to achieve the conservation objectives and biodiversity and in cases where there is insufficient knowledge about impacts. Sufficiently large closed areas can also serve as reference and recovery areas. The designation of such areas is in the responsibility of the national state, taking into account the relevant EU regulations. </w:t>
            </w:r>
          </w:p>
        </w:tc>
      </w:tr>
      <w:tr w:rsidR="001F3F04" w:rsidRPr="001A5AB5" w14:paraId="5221AD5F" w14:textId="77777777" w:rsidTr="00B70DF5">
        <w:trPr>
          <w:trHeight w:val="517"/>
        </w:trPr>
        <w:tc>
          <w:tcPr>
            <w:tcW w:w="9639" w:type="dxa"/>
            <w:vMerge/>
            <w:tcBorders>
              <w:top w:val="nil"/>
              <w:left w:val="nil"/>
              <w:bottom w:val="nil"/>
              <w:right w:val="nil"/>
            </w:tcBorders>
            <w:vAlign w:val="center"/>
          </w:tcPr>
          <w:p w14:paraId="0B36D8A3" w14:textId="77777777" w:rsidR="001F3F04" w:rsidRPr="001A5AB5" w:rsidRDefault="001F3F04" w:rsidP="00B70DF5">
            <w:pPr>
              <w:rPr>
                <w:rFonts w:ascii="Arial" w:hAnsi="Arial" w:cs="Arial"/>
                <w:color w:val="000000"/>
                <w:sz w:val="20"/>
                <w:szCs w:val="20"/>
                <w:lang w:val="en-GB"/>
              </w:rPr>
            </w:pPr>
          </w:p>
        </w:tc>
      </w:tr>
    </w:tbl>
    <w:p w14:paraId="0439C75B" w14:textId="53C2C13A" w:rsidR="001F3F04" w:rsidRDefault="001F3F04" w:rsidP="00E33800">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w:t>
      </w:r>
      <w:r w:rsidR="009270FB" w:rsidRPr="001A5AB5">
        <w:rPr>
          <w:rFonts w:ascii="Georgia" w:hAnsi="Georgia"/>
          <w:sz w:val="20"/>
          <w:szCs w:val="22"/>
          <w:lang w:val="en-GB"/>
        </w:rPr>
        <w:t xml:space="preserve">Fishery is strongly regulated and vast areas are closed for </w:t>
      </w:r>
      <w:r w:rsidR="006A3966">
        <w:rPr>
          <w:rFonts w:ascii="Georgia" w:hAnsi="Georgia"/>
          <w:sz w:val="20"/>
          <w:szCs w:val="22"/>
          <w:lang w:val="en-GB"/>
        </w:rPr>
        <w:t xml:space="preserve">shrimp and mussel </w:t>
      </w:r>
      <w:r w:rsidR="009270FB" w:rsidRPr="001A5AB5">
        <w:rPr>
          <w:rFonts w:ascii="Georgia" w:hAnsi="Georgia"/>
          <w:sz w:val="20"/>
          <w:szCs w:val="22"/>
          <w:lang w:val="en-GB"/>
        </w:rPr>
        <w:t>fishing activities, with different extent over the three countries. Denmark</w:t>
      </w:r>
      <w:r w:rsidR="006A3966">
        <w:rPr>
          <w:rFonts w:ascii="Georgia" w:hAnsi="Georgia"/>
          <w:sz w:val="20"/>
          <w:szCs w:val="22"/>
          <w:lang w:val="en-GB"/>
        </w:rPr>
        <w:t xml:space="preserve"> </w:t>
      </w:r>
      <w:r w:rsidR="009270FB" w:rsidRPr="001A5AB5">
        <w:rPr>
          <w:rFonts w:ascii="Georgia" w:hAnsi="Georgia"/>
          <w:sz w:val="20"/>
          <w:szCs w:val="22"/>
          <w:lang w:val="en-GB"/>
        </w:rPr>
        <w:t>has banned shrimp and mussel fishery entirely (Figure</w:t>
      </w:r>
      <w:r w:rsidR="001A5AB5">
        <w:rPr>
          <w:rFonts w:ascii="Georgia" w:hAnsi="Georgia"/>
          <w:sz w:val="20"/>
          <w:szCs w:val="22"/>
          <w:lang w:val="en-GB"/>
        </w:rPr>
        <w:t xml:space="preserve"> 1</w:t>
      </w:r>
      <w:r w:rsidR="009270FB" w:rsidRPr="001A5AB5">
        <w:rPr>
          <w:rFonts w:ascii="Georgia" w:hAnsi="Georgia"/>
          <w:sz w:val="20"/>
          <w:szCs w:val="22"/>
          <w:lang w:val="en-GB"/>
        </w:rPr>
        <w:t>)</w:t>
      </w:r>
      <w:r w:rsidR="00C44216" w:rsidRPr="001A5AB5">
        <w:rPr>
          <w:rFonts w:ascii="Georgia" w:hAnsi="Georgia"/>
          <w:sz w:val="20"/>
          <w:szCs w:val="22"/>
          <w:lang w:val="en-GB"/>
        </w:rPr>
        <w:t>(</w:t>
      </w:r>
      <w:r w:rsidR="00C44216">
        <w:rPr>
          <w:rFonts w:ascii="Georgia" w:hAnsi="Georgia"/>
          <w:sz w:val="20"/>
          <w:szCs w:val="22"/>
          <w:lang w:val="en-GB"/>
        </w:rPr>
        <w:t>Baer et al. 2017</w:t>
      </w:r>
      <w:r w:rsidR="00C44216" w:rsidRPr="001A5AB5">
        <w:rPr>
          <w:rFonts w:ascii="Georgia" w:hAnsi="Georgia"/>
          <w:sz w:val="20"/>
          <w:szCs w:val="22"/>
          <w:lang w:val="en-GB"/>
        </w:rPr>
        <w:t>)</w:t>
      </w:r>
      <w:r w:rsidR="009270FB" w:rsidRPr="001A5AB5">
        <w:rPr>
          <w:rFonts w:ascii="Georgia" w:hAnsi="Georgia"/>
          <w:sz w:val="20"/>
          <w:szCs w:val="22"/>
          <w:lang w:val="en-GB"/>
        </w:rPr>
        <w:t>.</w:t>
      </w:r>
      <w:r w:rsidR="00741226" w:rsidRPr="00741226">
        <w:t xml:space="preserve"> </w:t>
      </w:r>
      <w:r w:rsidR="00741226">
        <w:rPr>
          <w:rFonts w:ascii="Georgia" w:hAnsi="Georgia"/>
          <w:sz w:val="20"/>
          <w:szCs w:val="22"/>
          <w:lang w:val="en-GB"/>
        </w:rPr>
        <w:t>C</w:t>
      </w:r>
      <w:r w:rsidR="00741226" w:rsidRPr="00741226">
        <w:rPr>
          <w:rFonts w:ascii="Georgia" w:hAnsi="Georgia"/>
          <w:sz w:val="20"/>
          <w:szCs w:val="22"/>
          <w:lang w:val="en-GB"/>
        </w:rPr>
        <w:t xml:space="preserve">losed areas </w:t>
      </w:r>
      <w:r w:rsidR="00F40021">
        <w:rPr>
          <w:rFonts w:ascii="Georgia" w:hAnsi="Georgia"/>
          <w:sz w:val="20"/>
          <w:szCs w:val="22"/>
          <w:lang w:val="en-GB"/>
        </w:rPr>
        <w:t>were</w:t>
      </w:r>
      <w:r w:rsidR="00CD2C41">
        <w:rPr>
          <w:rFonts w:ascii="Georgia" w:hAnsi="Georgia"/>
          <w:sz w:val="20"/>
          <w:szCs w:val="22"/>
          <w:lang w:val="en-GB"/>
        </w:rPr>
        <w:t>, however,</w:t>
      </w:r>
      <w:r w:rsidR="00741226" w:rsidRPr="00741226">
        <w:rPr>
          <w:rFonts w:ascii="Georgia" w:hAnsi="Georgia"/>
          <w:sz w:val="20"/>
          <w:szCs w:val="22"/>
          <w:lang w:val="en-GB"/>
        </w:rPr>
        <w:t xml:space="preserve"> </w:t>
      </w:r>
      <w:r w:rsidR="00CD2C41">
        <w:rPr>
          <w:rFonts w:ascii="Georgia" w:hAnsi="Georgia"/>
          <w:sz w:val="20"/>
          <w:szCs w:val="22"/>
          <w:lang w:val="en-GB"/>
        </w:rPr>
        <w:t xml:space="preserve">not completely </w:t>
      </w:r>
      <w:r w:rsidR="00741226" w:rsidRPr="00741226">
        <w:rPr>
          <w:rFonts w:ascii="Georgia" w:hAnsi="Georgia"/>
          <w:sz w:val="20"/>
          <w:szCs w:val="22"/>
          <w:lang w:val="en-GB"/>
        </w:rPr>
        <w:t>avoided</w:t>
      </w:r>
      <w:r w:rsidR="006A3966">
        <w:rPr>
          <w:rFonts w:ascii="Georgia" w:hAnsi="Georgia"/>
          <w:sz w:val="20"/>
          <w:szCs w:val="22"/>
          <w:lang w:val="en-GB"/>
        </w:rPr>
        <w:t xml:space="preserve"> by brown shrimp fishery</w:t>
      </w:r>
      <w:r w:rsidR="00741226" w:rsidRPr="00741226">
        <w:rPr>
          <w:rFonts w:ascii="Georgia" w:hAnsi="Georgia"/>
          <w:sz w:val="20"/>
          <w:szCs w:val="22"/>
          <w:lang w:val="en-GB"/>
        </w:rPr>
        <w:t xml:space="preserve"> </w:t>
      </w:r>
      <w:r w:rsidR="00F40021">
        <w:rPr>
          <w:rFonts w:ascii="Georgia" w:hAnsi="Georgia"/>
          <w:sz w:val="20"/>
          <w:szCs w:val="22"/>
          <w:lang w:val="en-GB"/>
        </w:rPr>
        <w:t>(German vessels, 2007 – 2013)</w:t>
      </w:r>
      <w:r w:rsidR="00F40021" w:rsidRPr="00741226">
        <w:rPr>
          <w:rFonts w:ascii="Georgia" w:hAnsi="Georgia"/>
          <w:sz w:val="20"/>
          <w:szCs w:val="22"/>
          <w:lang w:val="en-GB"/>
        </w:rPr>
        <w:t xml:space="preserve"> </w:t>
      </w:r>
      <w:r w:rsidR="00741226" w:rsidRPr="00741226">
        <w:rPr>
          <w:rFonts w:ascii="Georgia" w:hAnsi="Georgia"/>
          <w:sz w:val="20"/>
          <w:szCs w:val="22"/>
          <w:lang w:val="en-GB"/>
        </w:rPr>
        <w:t>(</w:t>
      </w:r>
      <w:bookmarkStart w:id="8" w:name="_Hlk34246361"/>
      <w:r w:rsidR="00741226" w:rsidRPr="00741226">
        <w:rPr>
          <w:rFonts w:ascii="Georgia" w:hAnsi="Georgia"/>
          <w:sz w:val="20"/>
          <w:szCs w:val="22"/>
          <w:lang w:val="en-GB"/>
        </w:rPr>
        <w:t>Kuechly et al. 2016</w:t>
      </w:r>
      <w:bookmarkEnd w:id="8"/>
      <w:r w:rsidR="00741226" w:rsidRPr="00741226">
        <w:rPr>
          <w:rFonts w:ascii="Georgia" w:hAnsi="Georgia"/>
          <w:sz w:val="20"/>
          <w:szCs w:val="22"/>
          <w:lang w:val="en-GB"/>
        </w:rPr>
        <w:t>)</w:t>
      </w:r>
      <w:r w:rsidR="00CD2C41">
        <w:rPr>
          <w:rFonts w:ascii="Georgia" w:hAnsi="Georgia"/>
          <w:sz w:val="20"/>
          <w:szCs w:val="22"/>
          <w:lang w:val="en-GB"/>
        </w:rPr>
        <w:t>.</w:t>
      </w:r>
    </w:p>
    <w:p w14:paraId="10957933" w14:textId="77777777" w:rsidR="003743DC" w:rsidRDefault="003743DC" w:rsidP="003743DC">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p w14:paraId="14E42CC0" w14:textId="77777777" w:rsidR="003743DC" w:rsidRDefault="003743DC" w:rsidP="00E33800">
      <w:pPr>
        <w:spacing w:after="200" w:line="276" w:lineRule="auto"/>
        <w:rPr>
          <w:rFonts w:ascii="Georgia" w:hAnsi="Georgia"/>
          <w:sz w:val="20"/>
          <w:szCs w:val="22"/>
          <w:lang w:val="en-GB"/>
        </w:rPr>
      </w:pPr>
    </w:p>
    <w:p w14:paraId="2604FA01" w14:textId="62B95B71" w:rsidR="00E915A1" w:rsidRPr="001A5AB5" w:rsidRDefault="00E915A1" w:rsidP="00E33800">
      <w:pPr>
        <w:spacing w:after="200" w:line="276" w:lineRule="auto"/>
        <w:rPr>
          <w:rFonts w:ascii="Georgia" w:hAnsi="Georgia"/>
          <w:i/>
          <w:iCs/>
          <w:sz w:val="20"/>
          <w:szCs w:val="22"/>
          <w:lang w:val="en-GB"/>
        </w:rPr>
      </w:pPr>
      <w:r w:rsidRPr="001A5AB5">
        <w:rPr>
          <w:noProof/>
          <w:lang w:val="en-GB"/>
        </w:rPr>
        <w:lastRenderedPageBreak/>
        <w:drawing>
          <wp:inline distT="0" distB="0" distL="0" distR="0" wp14:anchorId="2026F15F" wp14:editId="6577A2BE">
            <wp:extent cx="2935167"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8654" cy="2085991"/>
                    </a:xfrm>
                    <a:prstGeom prst="rect">
                      <a:avLst/>
                    </a:prstGeom>
                    <a:noFill/>
                    <a:ln>
                      <a:noFill/>
                    </a:ln>
                  </pic:spPr>
                </pic:pic>
              </a:graphicData>
            </a:graphic>
          </wp:inline>
        </w:drawing>
      </w:r>
      <w:r w:rsidRPr="001A5AB5">
        <w:rPr>
          <w:noProof/>
          <w:lang w:val="en-GB"/>
        </w:rPr>
        <w:drawing>
          <wp:inline distT="0" distB="0" distL="0" distR="0" wp14:anchorId="328CDCB2" wp14:editId="04BAD577">
            <wp:extent cx="2982715" cy="2110397"/>
            <wp:effectExtent l="0" t="0" r="8255" b="4445"/>
            <wp:docPr id="8" name="Picture 8" descr="Figure 9. Wadden Sea areas currently closed to mussel fishery. This map includes future closed areas in Schleswig-Holstein when the updated management plan comes into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9. Wadden Sea areas currently closed to mussel fishery. This map includes future closed areas in Schleswig-Holstein when the updated management plan comes into eff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6525" cy="2134319"/>
                    </a:xfrm>
                    <a:prstGeom prst="rect">
                      <a:avLst/>
                    </a:prstGeom>
                    <a:noFill/>
                    <a:ln>
                      <a:noFill/>
                    </a:ln>
                  </pic:spPr>
                </pic:pic>
              </a:graphicData>
            </a:graphic>
          </wp:inline>
        </w:drawing>
      </w:r>
    </w:p>
    <w:p w14:paraId="2794524B" w14:textId="5D0D2DB8" w:rsidR="00E915A1" w:rsidRDefault="00E915A1" w:rsidP="001F4FB2">
      <w:pPr>
        <w:pStyle w:val="6captions"/>
        <w:ind w:left="0"/>
        <w:rPr>
          <w:rFonts w:ascii="Arial" w:eastAsia="MS PGothic" w:hAnsi="Arial"/>
        </w:rPr>
      </w:pPr>
      <w:r w:rsidRPr="001F4FB2">
        <w:rPr>
          <w:rFonts w:ascii="Arial" w:eastAsia="MS PGothic" w:hAnsi="Arial"/>
        </w:rPr>
        <w:t>Figure</w:t>
      </w:r>
      <w:r w:rsidR="001A5AB5" w:rsidRPr="001F4FB2">
        <w:rPr>
          <w:rFonts w:ascii="Arial" w:eastAsia="MS PGothic" w:hAnsi="Arial"/>
        </w:rPr>
        <w:t xml:space="preserve"> 1</w:t>
      </w:r>
      <w:r w:rsidRPr="001F4FB2">
        <w:rPr>
          <w:rFonts w:ascii="Arial" w:eastAsia="MS PGothic" w:hAnsi="Arial"/>
        </w:rPr>
        <w:t>: Map</w:t>
      </w:r>
      <w:r w:rsidR="00DE308A" w:rsidRPr="001F4FB2">
        <w:rPr>
          <w:rFonts w:ascii="Arial" w:eastAsia="MS PGothic" w:hAnsi="Arial"/>
        </w:rPr>
        <w:t>s</w:t>
      </w:r>
      <w:r w:rsidRPr="001F4FB2">
        <w:rPr>
          <w:rFonts w:ascii="Arial" w:eastAsia="MS PGothic" w:hAnsi="Arial"/>
        </w:rPr>
        <w:t xml:space="preserve"> showing Wadden Sea areas closed year-round</w:t>
      </w:r>
      <w:r w:rsidR="00DE308A" w:rsidRPr="001F4FB2">
        <w:rPr>
          <w:rFonts w:ascii="Arial" w:eastAsia="MS PGothic" w:hAnsi="Arial"/>
        </w:rPr>
        <w:t xml:space="preserve"> (dark blue) in Wadden Sea Conservation Area (red line): left: </w:t>
      </w:r>
      <w:r w:rsidRPr="001F4FB2">
        <w:rPr>
          <w:rFonts w:ascii="Arial" w:eastAsia="MS PGothic" w:hAnsi="Arial"/>
        </w:rPr>
        <w:t>shrimp fishery; right mussel fishery. Th</w:t>
      </w:r>
      <w:r w:rsidR="00DE308A" w:rsidRPr="001F4FB2">
        <w:rPr>
          <w:rFonts w:ascii="Arial" w:eastAsia="MS PGothic" w:hAnsi="Arial"/>
        </w:rPr>
        <w:t>e</w:t>
      </w:r>
      <w:r w:rsidRPr="001F4FB2">
        <w:rPr>
          <w:rFonts w:ascii="Arial" w:eastAsia="MS PGothic" w:hAnsi="Arial"/>
        </w:rPr>
        <w:t xml:space="preserve"> map</w:t>
      </w:r>
      <w:r w:rsidR="00DE308A" w:rsidRPr="001F4FB2">
        <w:rPr>
          <w:rFonts w:ascii="Arial" w:eastAsia="MS PGothic" w:hAnsi="Arial"/>
        </w:rPr>
        <w:t xml:space="preserve"> on mussel fishery</w:t>
      </w:r>
      <w:r w:rsidRPr="001F4FB2">
        <w:rPr>
          <w:rFonts w:ascii="Arial" w:eastAsia="MS PGothic" w:hAnsi="Arial"/>
        </w:rPr>
        <w:t xml:space="preserve"> includes future closed areas in Schleswig-Holstein when the updated management plan comes into effect (</w:t>
      </w:r>
      <w:r w:rsidR="00073712" w:rsidRPr="001F4FB2">
        <w:rPr>
          <w:rFonts w:ascii="Arial" w:eastAsia="MS PGothic" w:hAnsi="Arial"/>
        </w:rPr>
        <w:t>S</w:t>
      </w:r>
      <w:r w:rsidRPr="001F4FB2">
        <w:rPr>
          <w:rFonts w:ascii="Arial" w:eastAsia="MS PGothic" w:hAnsi="Arial"/>
        </w:rPr>
        <w:t>ource</w:t>
      </w:r>
      <w:r w:rsidR="00987517" w:rsidRPr="001F4FB2">
        <w:rPr>
          <w:rFonts w:ascii="Arial" w:eastAsia="MS PGothic" w:hAnsi="Arial"/>
        </w:rPr>
        <w:t>:</w:t>
      </w:r>
      <w:r w:rsidRPr="001F4FB2">
        <w:rPr>
          <w:rFonts w:ascii="Arial" w:eastAsia="MS PGothic" w:hAnsi="Arial"/>
        </w:rPr>
        <w:t xml:space="preserve"> figures 4 and 9 of QSR thematic report on fishery)</w:t>
      </w:r>
      <w:r w:rsidR="00987517" w:rsidRPr="001F4FB2">
        <w:rPr>
          <w:rFonts w:ascii="Arial" w:eastAsia="MS PGothic" w:hAnsi="Arial"/>
        </w:rPr>
        <w:t>.</w:t>
      </w:r>
    </w:p>
    <w:p w14:paraId="351295ED" w14:textId="77777777" w:rsidR="003743DC" w:rsidRPr="003743DC" w:rsidRDefault="003743DC" w:rsidP="003743DC">
      <w:pPr>
        <w:spacing w:after="200" w:line="276" w:lineRule="auto"/>
        <w:rPr>
          <w:rFonts w:ascii="Georgia" w:hAnsi="Georgia"/>
          <w:sz w:val="20"/>
          <w:szCs w:val="22"/>
          <w:lang w:val="en-GB"/>
        </w:rPr>
      </w:pPr>
    </w:p>
    <w:tbl>
      <w:tblPr>
        <w:tblW w:w="9639" w:type="dxa"/>
        <w:tblInd w:w="108" w:type="dxa"/>
        <w:tblLook w:val="04A0" w:firstRow="1" w:lastRow="0" w:firstColumn="1" w:lastColumn="0" w:noHBand="0" w:noVBand="1"/>
      </w:tblPr>
      <w:tblGrid>
        <w:gridCol w:w="9639"/>
      </w:tblGrid>
      <w:tr w:rsidR="00607CFF" w:rsidRPr="001A5AB5" w14:paraId="6BDA1EC4" w14:textId="77777777" w:rsidTr="00B70DF5">
        <w:trPr>
          <w:trHeight w:val="517"/>
        </w:trPr>
        <w:tc>
          <w:tcPr>
            <w:tcW w:w="9639" w:type="dxa"/>
            <w:vMerge w:val="restart"/>
            <w:tcBorders>
              <w:top w:val="nil"/>
              <w:left w:val="nil"/>
              <w:bottom w:val="nil"/>
              <w:right w:val="nil"/>
            </w:tcBorders>
            <w:shd w:val="clear" w:color="000000" w:fill="D8EEFA"/>
          </w:tcPr>
          <w:p w14:paraId="522B8D57" w14:textId="4F789FAF" w:rsidR="00607CFF" w:rsidRPr="001A5AB5" w:rsidRDefault="001F3F04" w:rsidP="001F3F04">
            <w:pPr>
              <w:spacing w:line="276" w:lineRule="auto"/>
              <w:rPr>
                <w:rFonts w:ascii="Arial" w:hAnsi="Arial" w:cs="Arial"/>
                <w:color w:val="000000"/>
                <w:sz w:val="20"/>
                <w:szCs w:val="20"/>
                <w:lang w:val="en-GB"/>
              </w:rPr>
            </w:pPr>
            <w:r w:rsidRPr="001A5AB5">
              <w:rPr>
                <w:rFonts w:ascii="Georgia" w:hAnsi="Georgia"/>
                <w:b/>
                <w:bCs/>
                <w:sz w:val="20"/>
                <w:szCs w:val="22"/>
                <w:lang w:val="en-GB"/>
              </w:rPr>
              <w:t>Monitoring/control/black box</w:t>
            </w:r>
            <w:r w:rsidRPr="001A5AB5">
              <w:rPr>
                <w:rFonts w:ascii="Georgia" w:hAnsi="Georgia"/>
                <w:sz w:val="20"/>
                <w:szCs w:val="22"/>
                <w:lang w:val="en-GB"/>
              </w:rPr>
              <w:t xml:space="preserve"> </w:t>
            </w:r>
            <w:r w:rsidRPr="001A5AB5">
              <w:rPr>
                <w:rFonts w:ascii="Georgia" w:hAnsi="Georgia"/>
                <w:i/>
                <w:iCs/>
                <w:sz w:val="20"/>
                <w:szCs w:val="22"/>
                <w:lang w:val="en-GB"/>
              </w:rPr>
              <w:t>This includes monitoring of fishing activities and the status of fished and closed areas. The fisheries sector is co-responsible for monitoring of fishing activities. Black boxes, or equivalent systems (e.g. VMS), are an important precondition for co-management, including nature protection.</w:t>
            </w:r>
            <w:r w:rsidRPr="001A5AB5">
              <w:rPr>
                <w:rFonts w:ascii="Georgia" w:hAnsi="Georgia"/>
                <w:sz w:val="20"/>
                <w:szCs w:val="22"/>
                <w:lang w:val="en-GB"/>
              </w:rPr>
              <w:t xml:space="preserve"> </w:t>
            </w:r>
          </w:p>
        </w:tc>
      </w:tr>
      <w:tr w:rsidR="00607CFF" w:rsidRPr="001A5AB5" w14:paraId="58A9DF11" w14:textId="77777777" w:rsidTr="00B70DF5">
        <w:trPr>
          <w:trHeight w:val="517"/>
        </w:trPr>
        <w:tc>
          <w:tcPr>
            <w:tcW w:w="9639" w:type="dxa"/>
            <w:vMerge/>
            <w:tcBorders>
              <w:top w:val="nil"/>
              <w:left w:val="nil"/>
              <w:bottom w:val="nil"/>
              <w:right w:val="nil"/>
            </w:tcBorders>
            <w:vAlign w:val="center"/>
          </w:tcPr>
          <w:p w14:paraId="29DB2F14" w14:textId="77777777" w:rsidR="00607CFF" w:rsidRPr="001A5AB5" w:rsidRDefault="00607CFF" w:rsidP="00B70DF5">
            <w:pPr>
              <w:rPr>
                <w:rFonts w:ascii="Arial" w:hAnsi="Arial" w:cs="Arial"/>
                <w:color w:val="000000"/>
                <w:sz w:val="20"/>
                <w:szCs w:val="20"/>
                <w:lang w:val="en-GB"/>
              </w:rPr>
            </w:pPr>
          </w:p>
        </w:tc>
      </w:tr>
    </w:tbl>
    <w:p w14:paraId="3EFB6FA7" w14:textId="4E455F74" w:rsidR="001A5AB5" w:rsidRDefault="001F3F04" w:rsidP="00E33800">
      <w:pPr>
        <w:spacing w:after="200" w:line="276" w:lineRule="auto"/>
        <w:rPr>
          <w:rFonts w:ascii="Georgia" w:hAnsi="Georgia"/>
          <w:sz w:val="20"/>
          <w:szCs w:val="22"/>
          <w:lang w:val="en-GB"/>
        </w:rPr>
      </w:pPr>
      <w:r w:rsidRPr="00DE3789">
        <w:rPr>
          <w:u w:val="single"/>
          <w:lang w:val="en-GB"/>
        </w:rPr>
        <w:t>S</w:t>
      </w:r>
      <w:r w:rsidRPr="00DE3789">
        <w:rPr>
          <w:rFonts w:ascii="Georgia" w:hAnsi="Georgia"/>
          <w:sz w:val="20"/>
          <w:szCs w:val="22"/>
          <w:u w:val="single"/>
          <w:lang w:val="en-GB"/>
        </w:rPr>
        <w:t>tatus:</w:t>
      </w:r>
      <w:r w:rsidRPr="00DE3789">
        <w:rPr>
          <w:rFonts w:ascii="Georgia" w:hAnsi="Georgia"/>
          <w:sz w:val="20"/>
          <w:szCs w:val="22"/>
          <w:lang w:val="en-GB"/>
        </w:rPr>
        <w:t xml:space="preserve"> </w:t>
      </w:r>
      <w:r w:rsidR="009270FB" w:rsidRPr="00DE3789">
        <w:rPr>
          <w:rFonts w:ascii="Georgia" w:hAnsi="Georgia"/>
          <w:sz w:val="20"/>
          <w:szCs w:val="22"/>
          <w:lang w:val="en-GB"/>
        </w:rPr>
        <w:t>TBD</w:t>
      </w:r>
      <w:r w:rsidR="001A5AB5">
        <w:rPr>
          <w:rFonts w:ascii="Georgia" w:hAnsi="Georgia"/>
          <w:sz w:val="20"/>
          <w:szCs w:val="22"/>
          <w:lang w:val="en-GB"/>
        </w:rPr>
        <w:t xml:space="preserve"> </w:t>
      </w:r>
    </w:p>
    <w:p w14:paraId="04A9A3CE" w14:textId="0552CE3B" w:rsidR="003E2F99" w:rsidRDefault="001A5AB5" w:rsidP="00C06E86">
      <w:pPr>
        <w:spacing w:after="200" w:line="276" w:lineRule="auto"/>
        <w:rPr>
          <w:rFonts w:ascii="Georgia" w:hAnsi="Georgia"/>
          <w:sz w:val="20"/>
          <w:szCs w:val="22"/>
          <w:lang w:val="en-GB"/>
        </w:rPr>
      </w:pPr>
      <w:r>
        <w:rPr>
          <w:rFonts w:ascii="Georgia" w:hAnsi="Georgia"/>
          <w:sz w:val="20"/>
          <w:szCs w:val="22"/>
          <w:lang w:val="en-GB"/>
        </w:rPr>
        <w:t xml:space="preserve">Data from Automatic Identification System (AIS) messages show low to very high fishing intensity in the Wadden Sea Cooperation Area (JRC, compare Figure 2). </w:t>
      </w:r>
      <w:r w:rsidR="00C06E86">
        <w:rPr>
          <w:rFonts w:ascii="Georgia" w:hAnsi="Georgia"/>
          <w:sz w:val="20"/>
          <w:szCs w:val="22"/>
          <w:lang w:val="en-GB"/>
        </w:rPr>
        <w:t>Fi</w:t>
      </w:r>
      <w:r w:rsidR="00C06E86" w:rsidRPr="00C06E86">
        <w:rPr>
          <w:rFonts w:ascii="Georgia" w:hAnsi="Georgia"/>
          <w:sz w:val="20"/>
          <w:szCs w:val="22"/>
          <w:lang w:val="en-GB"/>
        </w:rPr>
        <w:t xml:space="preserve">shing activity of </w:t>
      </w:r>
      <w:r w:rsidR="00C06E86">
        <w:rPr>
          <w:rFonts w:ascii="Georgia" w:hAnsi="Georgia"/>
          <w:sz w:val="20"/>
          <w:szCs w:val="22"/>
          <w:lang w:val="en-GB"/>
        </w:rPr>
        <w:t>members (MSC)</w:t>
      </w:r>
      <w:r w:rsidR="00C06E86" w:rsidRPr="00C06E86">
        <w:rPr>
          <w:rFonts w:ascii="Georgia" w:hAnsi="Georgia"/>
          <w:sz w:val="20"/>
          <w:szCs w:val="22"/>
          <w:lang w:val="en-GB"/>
        </w:rPr>
        <w:t xml:space="preserve"> </w:t>
      </w:r>
      <w:r w:rsidR="00B27CE5">
        <w:rPr>
          <w:rFonts w:ascii="Georgia" w:hAnsi="Georgia"/>
          <w:sz w:val="20"/>
          <w:szCs w:val="22"/>
          <w:lang w:val="en-GB"/>
        </w:rPr>
        <w:t>are</w:t>
      </w:r>
      <w:r w:rsidR="00C06E86" w:rsidRPr="00C06E86">
        <w:rPr>
          <w:rFonts w:ascii="Georgia" w:hAnsi="Georgia"/>
          <w:sz w:val="20"/>
          <w:szCs w:val="22"/>
          <w:lang w:val="en-GB"/>
        </w:rPr>
        <w:t xml:space="preserve"> monitored through VMS mapping every year to monitor the risk of any expansion into sensitive habitats</w:t>
      </w:r>
      <w:r w:rsidR="00B27CE5">
        <w:rPr>
          <w:rFonts w:ascii="Georgia" w:hAnsi="Georgia"/>
          <w:sz w:val="20"/>
          <w:szCs w:val="22"/>
          <w:lang w:val="en-GB"/>
        </w:rPr>
        <w:t xml:space="preserve"> (v</w:t>
      </w:r>
      <w:r w:rsidR="004824F0">
        <w:rPr>
          <w:rFonts w:ascii="Georgia" w:hAnsi="Georgia"/>
          <w:sz w:val="20"/>
          <w:szCs w:val="22"/>
          <w:lang w:val="en-GB"/>
        </w:rPr>
        <w:t>essel Monitoring System (V</w:t>
      </w:r>
      <w:r w:rsidR="00C639BC">
        <w:rPr>
          <w:rFonts w:ascii="Georgia" w:hAnsi="Georgia"/>
          <w:sz w:val="20"/>
          <w:szCs w:val="22"/>
          <w:lang w:val="en-GB"/>
        </w:rPr>
        <w:t>MS</w:t>
      </w:r>
      <w:r w:rsidR="004824F0">
        <w:rPr>
          <w:rFonts w:ascii="Georgia" w:hAnsi="Georgia"/>
          <w:sz w:val="20"/>
          <w:szCs w:val="22"/>
          <w:lang w:val="en-GB"/>
        </w:rPr>
        <w:t>)</w:t>
      </w:r>
      <w:r w:rsidR="00C639BC">
        <w:rPr>
          <w:rFonts w:ascii="Georgia" w:hAnsi="Georgia"/>
          <w:sz w:val="20"/>
          <w:szCs w:val="22"/>
          <w:lang w:val="en-GB"/>
        </w:rPr>
        <w:t xml:space="preserve"> plots for brown shrimp fishery are</w:t>
      </w:r>
      <w:r w:rsidR="00C639BC" w:rsidRPr="00C639BC">
        <w:rPr>
          <w:rFonts w:ascii="Georgia" w:hAnsi="Georgia"/>
          <w:sz w:val="20"/>
          <w:szCs w:val="22"/>
          <w:lang w:val="en-GB"/>
        </w:rPr>
        <w:t xml:space="preserve"> provided for the Netherlands, Germany and Denmark</w:t>
      </w:r>
      <w:r w:rsidR="00C639BC">
        <w:rPr>
          <w:rFonts w:ascii="Georgia" w:hAnsi="Georgia"/>
          <w:sz w:val="20"/>
          <w:szCs w:val="22"/>
          <w:lang w:val="en-GB"/>
        </w:rPr>
        <w:t xml:space="preserve"> within the MSc certification process</w:t>
      </w:r>
      <w:r w:rsidR="00B27CE5">
        <w:rPr>
          <w:rFonts w:ascii="Georgia" w:hAnsi="Georgia"/>
          <w:sz w:val="20"/>
          <w:szCs w:val="22"/>
          <w:lang w:val="en-GB"/>
        </w:rPr>
        <w:t xml:space="preserve">, compare </w:t>
      </w:r>
      <w:r w:rsidR="00C639BC">
        <w:rPr>
          <w:rFonts w:ascii="Georgia" w:hAnsi="Georgia"/>
          <w:sz w:val="20"/>
          <w:szCs w:val="22"/>
          <w:lang w:val="en-GB"/>
        </w:rPr>
        <w:t xml:space="preserve">figure 8 in </w:t>
      </w:r>
      <w:r w:rsidR="00C639BC" w:rsidRPr="00C44216">
        <w:rPr>
          <w:rFonts w:ascii="Georgia" w:hAnsi="Georgia"/>
          <w:sz w:val="20"/>
          <w:szCs w:val="22"/>
          <w:lang w:val="en-GB"/>
        </w:rPr>
        <w:t>Addison et al 2019</w:t>
      </w:r>
      <w:r w:rsidR="00C639BC">
        <w:rPr>
          <w:rFonts w:ascii="Georgia" w:hAnsi="Georgia"/>
          <w:sz w:val="20"/>
          <w:szCs w:val="22"/>
          <w:lang w:val="en-GB"/>
        </w:rPr>
        <w:t>).</w:t>
      </w:r>
      <w:r w:rsidR="00C06E86">
        <w:rPr>
          <w:rFonts w:ascii="Georgia" w:hAnsi="Georgia"/>
          <w:sz w:val="20"/>
          <w:szCs w:val="22"/>
          <w:lang w:val="en-GB"/>
        </w:rPr>
        <w:t xml:space="preserve"> </w:t>
      </w:r>
    </w:p>
    <w:p w14:paraId="3DD0F091" w14:textId="77777777" w:rsidR="001F3F04" w:rsidRPr="001A5AB5" w:rsidRDefault="001F3F04" w:rsidP="001F3F04">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tbl>
      <w:tblPr>
        <w:tblW w:w="9639" w:type="dxa"/>
        <w:tblInd w:w="108" w:type="dxa"/>
        <w:tblLook w:val="04A0" w:firstRow="1" w:lastRow="0" w:firstColumn="1" w:lastColumn="0" w:noHBand="0" w:noVBand="1"/>
      </w:tblPr>
      <w:tblGrid>
        <w:gridCol w:w="9639"/>
      </w:tblGrid>
      <w:tr w:rsidR="00607CFF" w:rsidRPr="001A5AB5" w14:paraId="21D7E41A" w14:textId="77777777" w:rsidTr="00B70DF5">
        <w:trPr>
          <w:trHeight w:val="517"/>
        </w:trPr>
        <w:tc>
          <w:tcPr>
            <w:tcW w:w="9639" w:type="dxa"/>
            <w:vMerge w:val="restart"/>
            <w:tcBorders>
              <w:top w:val="nil"/>
              <w:left w:val="nil"/>
              <w:bottom w:val="nil"/>
              <w:right w:val="nil"/>
            </w:tcBorders>
            <w:shd w:val="clear" w:color="000000" w:fill="D8EEFA"/>
          </w:tcPr>
          <w:p w14:paraId="07DF6FFD" w14:textId="590D8C95" w:rsidR="00607CFF" w:rsidRPr="001A5AB5" w:rsidRDefault="005F0948" w:rsidP="001F3F04">
            <w:pPr>
              <w:spacing w:line="276" w:lineRule="auto"/>
              <w:rPr>
                <w:rFonts w:ascii="Arial" w:hAnsi="Arial" w:cs="Arial"/>
                <w:color w:val="000000"/>
                <w:sz w:val="20"/>
                <w:szCs w:val="20"/>
                <w:lang w:val="en-GB"/>
              </w:rPr>
            </w:pPr>
            <w:r w:rsidRPr="001A5AB5">
              <w:rPr>
                <w:rFonts w:ascii="Georgia" w:hAnsi="Georgia"/>
                <w:b/>
                <w:bCs/>
                <w:sz w:val="20"/>
                <w:szCs w:val="22"/>
                <w:lang w:val="en-GB"/>
              </w:rPr>
              <w:t>Stock assessment</w:t>
            </w:r>
            <w:r w:rsidRPr="001A5AB5">
              <w:rPr>
                <w:rFonts w:ascii="Georgia" w:hAnsi="Georgia"/>
                <w:sz w:val="20"/>
                <w:szCs w:val="22"/>
                <w:lang w:val="en-GB"/>
              </w:rPr>
              <w:t xml:space="preserve"> </w:t>
            </w:r>
            <w:r w:rsidRPr="001A5AB5">
              <w:rPr>
                <w:rFonts w:ascii="Georgia" w:hAnsi="Georgia"/>
                <w:i/>
                <w:iCs/>
                <w:sz w:val="20"/>
                <w:szCs w:val="22"/>
                <w:lang w:val="en-GB"/>
              </w:rPr>
              <w:t>Regular stock assessments must be carried out to serve as a basis for stock management as clarified in the EU Common Fisheries Policy and other relevant EU legislation. This is an essential element for sustainable fisheries. Fishing impact should be such that stable food webs are restored and maintained, supporting natural populations of predators</w:t>
            </w:r>
            <w:r w:rsidRPr="001A5AB5">
              <w:rPr>
                <w:rFonts w:ascii="Georgia" w:hAnsi="Georgia"/>
                <w:sz w:val="20"/>
                <w:szCs w:val="22"/>
                <w:lang w:val="en-GB"/>
              </w:rPr>
              <w:t>.</w:t>
            </w:r>
          </w:p>
        </w:tc>
      </w:tr>
      <w:tr w:rsidR="00607CFF" w:rsidRPr="001A5AB5" w14:paraId="789A8B88" w14:textId="77777777" w:rsidTr="00B70DF5">
        <w:trPr>
          <w:trHeight w:val="517"/>
        </w:trPr>
        <w:tc>
          <w:tcPr>
            <w:tcW w:w="9639" w:type="dxa"/>
            <w:vMerge/>
            <w:tcBorders>
              <w:top w:val="nil"/>
              <w:left w:val="nil"/>
              <w:bottom w:val="nil"/>
              <w:right w:val="nil"/>
            </w:tcBorders>
            <w:vAlign w:val="center"/>
          </w:tcPr>
          <w:p w14:paraId="72566CD8" w14:textId="77777777" w:rsidR="00607CFF" w:rsidRPr="001A5AB5" w:rsidRDefault="00607CFF" w:rsidP="00B70DF5">
            <w:pPr>
              <w:rPr>
                <w:rFonts w:ascii="Arial" w:hAnsi="Arial" w:cs="Arial"/>
                <w:color w:val="000000"/>
                <w:sz w:val="20"/>
                <w:szCs w:val="20"/>
                <w:lang w:val="en-GB"/>
              </w:rPr>
            </w:pPr>
          </w:p>
        </w:tc>
      </w:tr>
    </w:tbl>
    <w:p w14:paraId="4BEF11A5" w14:textId="0861E028" w:rsidR="001F3F04" w:rsidRDefault="001F3F04" w:rsidP="00B70DF5">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TBD</w:t>
      </w:r>
      <w:r w:rsidR="000E76CA">
        <w:rPr>
          <w:rFonts w:ascii="Georgia" w:hAnsi="Georgia"/>
          <w:sz w:val="20"/>
          <w:szCs w:val="22"/>
          <w:lang w:val="en-GB"/>
        </w:rPr>
        <w:t>.</w:t>
      </w:r>
    </w:p>
    <w:p w14:paraId="2DE10B57" w14:textId="1944D0B5" w:rsidR="000E76CA" w:rsidRDefault="004824F0" w:rsidP="00B70DF5">
      <w:pPr>
        <w:spacing w:after="200" w:line="276" w:lineRule="auto"/>
        <w:rPr>
          <w:rFonts w:ascii="Georgia" w:hAnsi="Georgia"/>
          <w:sz w:val="20"/>
          <w:szCs w:val="22"/>
          <w:lang w:val="en-GB"/>
        </w:rPr>
      </w:pPr>
      <w:r>
        <w:rPr>
          <w:rFonts w:ascii="Georgia" w:hAnsi="Georgia"/>
          <w:sz w:val="20"/>
          <w:szCs w:val="22"/>
          <w:lang w:val="en-GB"/>
        </w:rPr>
        <w:t>Until 2016 there were n</w:t>
      </w:r>
      <w:r w:rsidR="000E76CA">
        <w:rPr>
          <w:rFonts w:ascii="Georgia" w:hAnsi="Georgia"/>
          <w:sz w:val="20"/>
          <w:szCs w:val="22"/>
          <w:lang w:val="en-GB"/>
        </w:rPr>
        <w:t xml:space="preserve">o annual stock assessments for </w:t>
      </w:r>
      <w:r>
        <w:rPr>
          <w:rFonts w:ascii="Georgia" w:hAnsi="Georgia"/>
          <w:sz w:val="20"/>
          <w:szCs w:val="22"/>
          <w:lang w:val="en-GB"/>
        </w:rPr>
        <w:t>brown shrimps in the North Sea</w:t>
      </w:r>
      <w:r w:rsidR="00B27CE5">
        <w:rPr>
          <w:rFonts w:ascii="Georgia" w:hAnsi="Georgia"/>
          <w:sz w:val="20"/>
          <w:szCs w:val="22"/>
          <w:lang w:val="en-GB"/>
        </w:rPr>
        <w:t>, yet t</w:t>
      </w:r>
      <w:r w:rsidR="000E76CA">
        <w:rPr>
          <w:rFonts w:ascii="Georgia" w:hAnsi="Georgia"/>
          <w:sz w:val="20"/>
          <w:szCs w:val="22"/>
          <w:lang w:val="en-GB"/>
        </w:rPr>
        <w:t xml:space="preserve">here are signs of growth overfishing for </w:t>
      </w:r>
      <w:r w:rsidR="00B27CE5">
        <w:rPr>
          <w:rFonts w:ascii="Georgia" w:hAnsi="Georgia"/>
          <w:sz w:val="20"/>
          <w:szCs w:val="22"/>
          <w:lang w:val="en-GB"/>
        </w:rPr>
        <w:t>this species</w:t>
      </w:r>
      <w:r w:rsidR="000E76CA">
        <w:rPr>
          <w:rFonts w:ascii="Georgia" w:hAnsi="Georgia"/>
          <w:sz w:val="20"/>
          <w:szCs w:val="22"/>
          <w:lang w:val="en-GB"/>
        </w:rPr>
        <w:t xml:space="preserve"> (Tulp et al 2016)</w:t>
      </w:r>
      <w:r>
        <w:rPr>
          <w:rFonts w:ascii="Georgia" w:hAnsi="Georgia"/>
          <w:sz w:val="20"/>
          <w:szCs w:val="22"/>
          <w:lang w:val="en-GB"/>
        </w:rPr>
        <w:t xml:space="preserve">. </w:t>
      </w:r>
      <w:r w:rsidR="00B70DF5">
        <w:rPr>
          <w:rFonts w:ascii="Georgia" w:hAnsi="Georgia"/>
          <w:sz w:val="20"/>
          <w:szCs w:val="22"/>
          <w:lang w:val="en-GB"/>
        </w:rPr>
        <w:t>For this short-lived species, a conventional age</w:t>
      </w:r>
      <w:r w:rsidR="00741226">
        <w:rPr>
          <w:rFonts w:ascii="Georgia" w:hAnsi="Georgia"/>
          <w:sz w:val="20"/>
          <w:szCs w:val="22"/>
          <w:lang w:val="en-GB"/>
        </w:rPr>
        <w:t>-</w:t>
      </w:r>
      <w:r w:rsidR="00B70DF5">
        <w:rPr>
          <w:rFonts w:ascii="Georgia" w:hAnsi="Georgia"/>
          <w:sz w:val="20"/>
          <w:szCs w:val="22"/>
          <w:lang w:val="en-GB"/>
        </w:rPr>
        <w:t xml:space="preserve">based stock assessment is not possible. </w:t>
      </w:r>
      <w:r w:rsidR="00741226">
        <w:rPr>
          <w:rFonts w:ascii="Georgia" w:hAnsi="Georgia"/>
          <w:sz w:val="20"/>
          <w:szCs w:val="22"/>
          <w:lang w:val="en-GB"/>
        </w:rPr>
        <w:t>“</w:t>
      </w:r>
      <w:r w:rsidR="00B70DF5" w:rsidRPr="00741226">
        <w:rPr>
          <w:rFonts w:ascii="Georgia" w:hAnsi="Georgia"/>
          <w:i/>
          <w:iCs/>
          <w:sz w:val="20"/>
          <w:szCs w:val="22"/>
          <w:lang w:val="en-GB"/>
        </w:rPr>
        <w:t>ICES advised that the development of a harvest control rule (HCR) based on a comparison of the most recent commercial landings per unit effort (LPUE) data with pre-defined trigger levels (based on previous LPUE data) was the most appropriate approach for this short-lived species. ICES also advised that Crangon should be taken into account within the framework of ICES advice regarding North Sea mixed fisheries because of the significant bycatch of other species in the small-meshed net Crangon fisheries, and in relation to multispecies interactions because future recovery of gadoid populations could have an impact on shrimp population dynamics</w:t>
      </w:r>
      <w:r w:rsidR="00741226" w:rsidRPr="00741226">
        <w:rPr>
          <w:rFonts w:ascii="Georgia" w:hAnsi="Georgia"/>
          <w:i/>
          <w:iCs/>
          <w:sz w:val="20"/>
          <w:szCs w:val="22"/>
          <w:lang w:val="en-GB"/>
        </w:rPr>
        <w:t>”</w:t>
      </w:r>
      <w:r w:rsidR="00C06E86">
        <w:rPr>
          <w:rFonts w:ascii="Georgia" w:hAnsi="Georgia"/>
          <w:i/>
          <w:iCs/>
          <w:sz w:val="20"/>
          <w:szCs w:val="22"/>
          <w:lang w:val="en-GB"/>
        </w:rPr>
        <w:t xml:space="preserve"> </w:t>
      </w:r>
      <w:r w:rsidR="00C06E86" w:rsidRPr="00C06E86">
        <w:rPr>
          <w:rFonts w:ascii="Georgia" w:hAnsi="Georgia"/>
          <w:sz w:val="20"/>
          <w:szCs w:val="22"/>
          <w:lang w:val="en-GB"/>
        </w:rPr>
        <w:t>(</w:t>
      </w:r>
      <w:r w:rsidR="00C06E86" w:rsidRPr="00C44216">
        <w:rPr>
          <w:rFonts w:ascii="Georgia" w:hAnsi="Georgia"/>
          <w:sz w:val="20"/>
          <w:szCs w:val="22"/>
          <w:lang w:val="en-GB"/>
        </w:rPr>
        <w:t>Addison et al 2019</w:t>
      </w:r>
      <w:r w:rsidR="00C44216">
        <w:rPr>
          <w:rFonts w:ascii="Georgia" w:hAnsi="Georgia"/>
          <w:sz w:val="20"/>
          <w:szCs w:val="22"/>
          <w:lang w:val="en-GB"/>
        </w:rPr>
        <w:t>)</w:t>
      </w:r>
      <w:r w:rsidR="00B70DF5" w:rsidRPr="00741226">
        <w:rPr>
          <w:rFonts w:ascii="Georgia" w:hAnsi="Georgia"/>
          <w:i/>
          <w:iCs/>
          <w:sz w:val="20"/>
          <w:szCs w:val="22"/>
          <w:lang w:val="en-GB"/>
        </w:rPr>
        <w:t>.</w:t>
      </w:r>
      <w:r w:rsidR="00B70DF5" w:rsidRPr="00B70DF5">
        <w:rPr>
          <w:rFonts w:ascii="Georgia" w:hAnsi="Georgia"/>
          <w:sz w:val="20"/>
          <w:szCs w:val="22"/>
          <w:lang w:val="en-GB"/>
        </w:rPr>
        <w:t xml:space="preserve"> </w:t>
      </w:r>
    </w:p>
    <w:p w14:paraId="41AF1349" w14:textId="75C902AF" w:rsidR="004824F0" w:rsidRDefault="004824F0" w:rsidP="00B70DF5">
      <w:pPr>
        <w:spacing w:after="200" w:line="276" w:lineRule="auto"/>
        <w:rPr>
          <w:rFonts w:ascii="Georgia" w:hAnsi="Georgia"/>
          <w:sz w:val="20"/>
          <w:szCs w:val="22"/>
          <w:lang w:val="en-GB"/>
        </w:rPr>
      </w:pPr>
      <w:r>
        <w:rPr>
          <w:rFonts w:ascii="Georgia" w:hAnsi="Georgia"/>
          <w:sz w:val="20"/>
          <w:szCs w:val="22"/>
          <w:lang w:val="en-GB"/>
        </w:rPr>
        <w:t>It is unclear, if fishing pressure would reduce shrimp availability to predators (Tulp et al 2016).</w:t>
      </w:r>
    </w:p>
    <w:p w14:paraId="2D84B1A5" w14:textId="77777777" w:rsidR="001F3F04" w:rsidRPr="001A5AB5" w:rsidRDefault="001F3F04" w:rsidP="001F3F04">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tbl>
      <w:tblPr>
        <w:tblW w:w="9639" w:type="dxa"/>
        <w:tblInd w:w="108" w:type="dxa"/>
        <w:tblLook w:val="04A0" w:firstRow="1" w:lastRow="0" w:firstColumn="1" w:lastColumn="0" w:noHBand="0" w:noVBand="1"/>
      </w:tblPr>
      <w:tblGrid>
        <w:gridCol w:w="9639"/>
      </w:tblGrid>
      <w:tr w:rsidR="00607CFF" w:rsidRPr="001A5AB5" w14:paraId="6A304BF3" w14:textId="77777777" w:rsidTr="00B70DF5">
        <w:trPr>
          <w:trHeight w:val="517"/>
        </w:trPr>
        <w:tc>
          <w:tcPr>
            <w:tcW w:w="9639" w:type="dxa"/>
            <w:vMerge w:val="restart"/>
            <w:tcBorders>
              <w:top w:val="nil"/>
              <w:left w:val="nil"/>
              <w:bottom w:val="nil"/>
              <w:right w:val="nil"/>
            </w:tcBorders>
            <w:shd w:val="clear" w:color="000000" w:fill="D8EEFA"/>
          </w:tcPr>
          <w:p w14:paraId="5BE7E45B" w14:textId="6A1AC476" w:rsidR="00607CFF" w:rsidRPr="001A5AB5" w:rsidRDefault="001F3F04" w:rsidP="001F3F04">
            <w:pPr>
              <w:spacing w:line="276" w:lineRule="auto"/>
              <w:rPr>
                <w:rFonts w:ascii="Arial" w:hAnsi="Arial" w:cs="Arial"/>
                <w:color w:val="000000"/>
                <w:sz w:val="20"/>
                <w:szCs w:val="20"/>
                <w:lang w:val="en-GB"/>
              </w:rPr>
            </w:pPr>
            <w:r w:rsidRPr="001A5AB5">
              <w:rPr>
                <w:rFonts w:ascii="Georgia" w:hAnsi="Georgia"/>
                <w:b/>
                <w:bCs/>
                <w:sz w:val="20"/>
                <w:szCs w:val="22"/>
                <w:lang w:val="en-GB"/>
              </w:rPr>
              <w:lastRenderedPageBreak/>
              <w:t>Appropriate knowledge&lt;&gt;responsibility of all parties involved</w:t>
            </w:r>
            <w:r w:rsidRPr="001A5AB5">
              <w:rPr>
                <w:rFonts w:ascii="Georgia" w:hAnsi="Georgia"/>
                <w:sz w:val="20"/>
                <w:szCs w:val="22"/>
                <w:lang w:val="en-GB"/>
              </w:rPr>
              <w:t xml:space="preserve"> </w:t>
            </w:r>
            <w:r w:rsidRPr="001A5AB5">
              <w:rPr>
                <w:rFonts w:ascii="Georgia" w:hAnsi="Georgia"/>
                <w:i/>
                <w:iCs/>
                <w:sz w:val="20"/>
                <w:szCs w:val="22"/>
                <w:lang w:val="en-GB"/>
              </w:rPr>
              <w:t>In the process of operationalizing sustainable fisheries, use must be made of best available knowledge. There is a responsibility of all parties involved in supporting knowledge about the status of the ecosystem.</w:t>
            </w:r>
            <w:r w:rsidRPr="001A5AB5">
              <w:rPr>
                <w:rFonts w:ascii="Georgia" w:hAnsi="Georgia"/>
                <w:sz w:val="20"/>
                <w:szCs w:val="22"/>
                <w:lang w:val="en-GB"/>
              </w:rPr>
              <w:t xml:space="preserve"> </w:t>
            </w:r>
          </w:p>
        </w:tc>
      </w:tr>
      <w:tr w:rsidR="00607CFF" w:rsidRPr="001A5AB5" w14:paraId="4CF092AD" w14:textId="77777777" w:rsidTr="00B70DF5">
        <w:trPr>
          <w:trHeight w:val="517"/>
        </w:trPr>
        <w:tc>
          <w:tcPr>
            <w:tcW w:w="9639" w:type="dxa"/>
            <w:vMerge/>
            <w:tcBorders>
              <w:top w:val="nil"/>
              <w:left w:val="nil"/>
              <w:bottom w:val="nil"/>
              <w:right w:val="nil"/>
            </w:tcBorders>
            <w:vAlign w:val="center"/>
          </w:tcPr>
          <w:p w14:paraId="59DEA1C3" w14:textId="77777777" w:rsidR="00607CFF" w:rsidRPr="001A5AB5" w:rsidRDefault="00607CFF" w:rsidP="00B70DF5">
            <w:pPr>
              <w:rPr>
                <w:rFonts w:ascii="Arial" w:hAnsi="Arial" w:cs="Arial"/>
                <w:color w:val="000000"/>
                <w:sz w:val="20"/>
                <w:szCs w:val="20"/>
                <w:lang w:val="en-GB"/>
              </w:rPr>
            </w:pPr>
          </w:p>
        </w:tc>
      </w:tr>
    </w:tbl>
    <w:p w14:paraId="4F0C03FE" w14:textId="77777777" w:rsidR="001F3F04" w:rsidRDefault="001F3F04" w:rsidP="00B70DF5">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TBD</w:t>
      </w:r>
    </w:p>
    <w:p w14:paraId="1B01F68D" w14:textId="77777777" w:rsidR="001F3F04" w:rsidRPr="001A5AB5" w:rsidRDefault="001F3F04" w:rsidP="001F3F04">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tbl>
      <w:tblPr>
        <w:tblW w:w="9623" w:type="dxa"/>
        <w:tblInd w:w="108" w:type="dxa"/>
        <w:tblLook w:val="04A0" w:firstRow="1" w:lastRow="0" w:firstColumn="1" w:lastColumn="0" w:noHBand="0" w:noVBand="1"/>
      </w:tblPr>
      <w:tblGrid>
        <w:gridCol w:w="9623"/>
      </w:tblGrid>
      <w:tr w:rsidR="00607CFF" w:rsidRPr="001A5AB5" w14:paraId="2C9B5E1E" w14:textId="77777777" w:rsidTr="001F3F04">
        <w:trPr>
          <w:trHeight w:val="464"/>
        </w:trPr>
        <w:tc>
          <w:tcPr>
            <w:tcW w:w="9623" w:type="dxa"/>
            <w:vMerge w:val="restart"/>
            <w:tcBorders>
              <w:top w:val="nil"/>
              <w:left w:val="nil"/>
              <w:bottom w:val="nil"/>
              <w:right w:val="nil"/>
            </w:tcBorders>
            <w:shd w:val="clear" w:color="000000" w:fill="D8EEFA"/>
          </w:tcPr>
          <w:p w14:paraId="4437D2B6" w14:textId="716AD050" w:rsidR="00607CFF" w:rsidRPr="001A5AB5" w:rsidRDefault="00607CFF" w:rsidP="001F3F04">
            <w:pPr>
              <w:spacing w:line="276" w:lineRule="auto"/>
              <w:rPr>
                <w:rFonts w:ascii="Arial" w:hAnsi="Arial" w:cs="Arial"/>
                <w:color w:val="000000"/>
                <w:sz w:val="20"/>
                <w:szCs w:val="20"/>
                <w:lang w:val="en-GB"/>
              </w:rPr>
            </w:pPr>
            <w:r w:rsidRPr="001A5AB5">
              <w:rPr>
                <w:rFonts w:ascii="Georgia" w:hAnsi="Georgia"/>
                <w:b/>
                <w:bCs/>
                <w:sz w:val="20"/>
                <w:szCs w:val="22"/>
                <w:lang w:val="en-GB"/>
              </w:rPr>
              <w:t xml:space="preserve">Pilot studies (learning by doing) </w:t>
            </w:r>
            <w:r w:rsidRPr="001A5AB5">
              <w:rPr>
                <w:rFonts w:ascii="Georgia" w:hAnsi="Georgia"/>
                <w:i/>
                <w:iCs/>
                <w:sz w:val="20"/>
                <w:szCs w:val="22"/>
                <w:lang w:val="en-GB"/>
              </w:rPr>
              <w:t>Transition towards sustainable fisheries also implies that there must be ample possibilities for testing new methods and practices. Knowledge gained in pilots should be spread among all parties involved</w:t>
            </w:r>
          </w:p>
        </w:tc>
      </w:tr>
      <w:tr w:rsidR="00607CFF" w:rsidRPr="001A5AB5" w14:paraId="606A4483" w14:textId="77777777" w:rsidTr="001F3F04">
        <w:trPr>
          <w:trHeight w:val="365"/>
        </w:trPr>
        <w:tc>
          <w:tcPr>
            <w:tcW w:w="9623" w:type="dxa"/>
            <w:vMerge/>
            <w:tcBorders>
              <w:top w:val="nil"/>
              <w:left w:val="nil"/>
              <w:bottom w:val="nil"/>
              <w:right w:val="nil"/>
            </w:tcBorders>
            <w:vAlign w:val="center"/>
          </w:tcPr>
          <w:p w14:paraId="5F76821C" w14:textId="77777777" w:rsidR="00607CFF" w:rsidRPr="001A5AB5" w:rsidRDefault="00607CFF" w:rsidP="00B70DF5">
            <w:pPr>
              <w:rPr>
                <w:rFonts w:ascii="Arial" w:hAnsi="Arial" w:cs="Arial"/>
                <w:color w:val="000000"/>
                <w:sz w:val="20"/>
                <w:szCs w:val="20"/>
                <w:lang w:val="en-GB"/>
              </w:rPr>
            </w:pPr>
          </w:p>
        </w:tc>
      </w:tr>
    </w:tbl>
    <w:p w14:paraId="355C3971" w14:textId="5B4B2157" w:rsidR="001F3F04" w:rsidRDefault="001F3F04" w:rsidP="001F3F04">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TBD</w:t>
      </w:r>
    </w:p>
    <w:p w14:paraId="6C4AFF63" w14:textId="77A38827" w:rsidR="000E76CA" w:rsidRDefault="00E30E2C" w:rsidP="001F3F04">
      <w:pPr>
        <w:spacing w:after="200" w:line="276" w:lineRule="auto"/>
        <w:rPr>
          <w:rFonts w:ascii="Georgia" w:hAnsi="Georgia"/>
          <w:sz w:val="20"/>
          <w:szCs w:val="22"/>
          <w:lang w:val="en-GB"/>
        </w:rPr>
      </w:pPr>
      <w:r>
        <w:rPr>
          <w:rFonts w:ascii="Georgia" w:hAnsi="Georgia"/>
          <w:sz w:val="20"/>
          <w:szCs w:val="22"/>
          <w:lang w:val="en-GB"/>
        </w:rPr>
        <w:t>Several</w:t>
      </w:r>
      <w:r w:rsidR="004824F0">
        <w:rPr>
          <w:rFonts w:ascii="Georgia" w:hAnsi="Georgia"/>
          <w:sz w:val="20"/>
          <w:szCs w:val="22"/>
          <w:lang w:val="en-GB"/>
        </w:rPr>
        <w:t xml:space="preserve"> projects have been and are being conducted. Amongst them is </w:t>
      </w:r>
      <w:hyperlink r:id="rId16" w:history="1">
        <w:r w:rsidR="000E76CA" w:rsidRPr="00BE1166">
          <w:rPr>
            <w:rStyle w:val="Hyperlink"/>
            <w:rFonts w:ascii="Georgia" w:hAnsi="Georgia"/>
            <w:sz w:val="20"/>
            <w:szCs w:val="22"/>
            <w:lang w:val="en-GB"/>
          </w:rPr>
          <w:t>CRANNET</w:t>
        </w:r>
      </w:hyperlink>
      <w:r w:rsidR="009A3E57">
        <w:rPr>
          <w:rFonts w:ascii="Georgia" w:hAnsi="Georgia"/>
          <w:sz w:val="20"/>
          <w:szCs w:val="22"/>
          <w:lang w:val="en-GB"/>
        </w:rPr>
        <w:t xml:space="preserve"> (Thünen Institute 2020)</w:t>
      </w:r>
      <w:r w:rsidR="004824F0">
        <w:rPr>
          <w:rFonts w:ascii="Georgia" w:hAnsi="Georgia"/>
          <w:sz w:val="20"/>
          <w:szCs w:val="22"/>
          <w:lang w:val="en-GB"/>
        </w:rPr>
        <w:t xml:space="preserve">, in which </w:t>
      </w:r>
      <w:r w:rsidR="00BE1166">
        <w:rPr>
          <w:rFonts w:ascii="Georgia" w:hAnsi="Georgia"/>
          <w:sz w:val="20"/>
          <w:szCs w:val="22"/>
          <w:lang w:val="en-GB"/>
        </w:rPr>
        <w:t>i</w:t>
      </w:r>
      <w:r w:rsidR="00BE1166" w:rsidRPr="00BE1166">
        <w:rPr>
          <w:rFonts w:ascii="Georgia" w:hAnsi="Georgia"/>
          <w:sz w:val="20"/>
          <w:szCs w:val="22"/>
          <w:lang w:val="en-GB"/>
        </w:rPr>
        <w:t xml:space="preserve">mprovement of cod end selectivity </w:t>
      </w:r>
      <w:r w:rsidR="00BE1166">
        <w:rPr>
          <w:rFonts w:ascii="Georgia" w:hAnsi="Georgia"/>
          <w:sz w:val="20"/>
          <w:szCs w:val="22"/>
          <w:lang w:val="en-GB"/>
        </w:rPr>
        <w:t>(result: c</w:t>
      </w:r>
      <w:r w:rsidR="00BE1166" w:rsidRPr="00BE1166">
        <w:rPr>
          <w:rFonts w:ascii="Georgia" w:hAnsi="Georgia"/>
          <w:sz w:val="20"/>
          <w:szCs w:val="22"/>
          <w:lang w:val="en-GB"/>
        </w:rPr>
        <w:t xml:space="preserve">od ends with T0 or T90 meshes and a mesh size of 26 mm or square mesh cod ends (T45) with a mesh size of 24 mm were identified to increase the sustainability of </w:t>
      </w:r>
      <w:r w:rsidR="00BE1166">
        <w:rPr>
          <w:rFonts w:ascii="Georgia" w:hAnsi="Georgia"/>
          <w:sz w:val="20"/>
          <w:szCs w:val="22"/>
          <w:lang w:val="en-GB"/>
        </w:rPr>
        <w:t>b</w:t>
      </w:r>
      <w:r w:rsidR="00BE1166" w:rsidRPr="00BE1166">
        <w:rPr>
          <w:rFonts w:ascii="Georgia" w:hAnsi="Georgia"/>
          <w:sz w:val="20"/>
          <w:szCs w:val="22"/>
          <w:lang w:val="en-GB"/>
        </w:rPr>
        <w:t xml:space="preserve">rown </w:t>
      </w:r>
      <w:r w:rsidR="00BE1166">
        <w:rPr>
          <w:rFonts w:ascii="Georgia" w:hAnsi="Georgia"/>
          <w:sz w:val="20"/>
          <w:szCs w:val="22"/>
          <w:lang w:val="en-GB"/>
        </w:rPr>
        <w:t>s</w:t>
      </w:r>
      <w:r w:rsidR="00BE1166" w:rsidRPr="00BE1166">
        <w:rPr>
          <w:rFonts w:ascii="Georgia" w:hAnsi="Georgia"/>
          <w:sz w:val="20"/>
          <w:szCs w:val="22"/>
          <w:lang w:val="en-GB"/>
        </w:rPr>
        <w:t>hrimp fisheries in terms of ecological and economic aspects</w:t>
      </w:r>
      <w:r w:rsidR="00BE1166">
        <w:rPr>
          <w:rFonts w:ascii="Georgia" w:hAnsi="Georgia"/>
          <w:sz w:val="20"/>
          <w:szCs w:val="22"/>
          <w:lang w:val="en-GB"/>
        </w:rPr>
        <w:t xml:space="preserve">) </w:t>
      </w:r>
      <w:r w:rsidR="00BE1166" w:rsidRPr="00BE1166">
        <w:rPr>
          <w:rFonts w:ascii="Georgia" w:hAnsi="Georgia"/>
          <w:sz w:val="20"/>
          <w:szCs w:val="22"/>
          <w:lang w:val="en-GB"/>
        </w:rPr>
        <w:t xml:space="preserve">and reduction of by-catches </w:t>
      </w:r>
      <w:r w:rsidR="00BE1166">
        <w:rPr>
          <w:rFonts w:ascii="Georgia" w:hAnsi="Georgia"/>
          <w:sz w:val="20"/>
          <w:szCs w:val="22"/>
          <w:lang w:val="en-GB"/>
        </w:rPr>
        <w:t>in brown shrimp fishery were</w:t>
      </w:r>
      <w:r w:rsidR="00BE1166" w:rsidRPr="00BE1166">
        <w:rPr>
          <w:rFonts w:ascii="Georgia" w:hAnsi="Georgia"/>
          <w:sz w:val="20"/>
          <w:szCs w:val="22"/>
          <w:lang w:val="en-GB"/>
        </w:rPr>
        <w:t xml:space="preserve"> in the focus </w:t>
      </w:r>
      <w:r w:rsidR="00BE1166">
        <w:rPr>
          <w:rFonts w:ascii="Georgia" w:hAnsi="Georgia"/>
          <w:sz w:val="20"/>
          <w:szCs w:val="22"/>
          <w:lang w:val="en-GB"/>
        </w:rPr>
        <w:t xml:space="preserve">from </w:t>
      </w:r>
      <w:r w:rsidR="000E76CA">
        <w:rPr>
          <w:rFonts w:ascii="Georgia" w:hAnsi="Georgia"/>
          <w:sz w:val="20"/>
          <w:szCs w:val="22"/>
          <w:lang w:val="en-GB"/>
        </w:rPr>
        <w:t xml:space="preserve">2012 </w:t>
      </w:r>
      <w:r w:rsidR="004824F0">
        <w:rPr>
          <w:rFonts w:ascii="Georgia" w:hAnsi="Georgia"/>
          <w:sz w:val="20"/>
          <w:szCs w:val="22"/>
          <w:lang w:val="en-GB"/>
        </w:rPr>
        <w:t>–</w:t>
      </w:r>
      <w:r w:rsidR="000E76CA">
        <w:rPr>
          <w:rFonts w:ascii="Georgia" w:hAnsi="Georgia"/>
          <w:sz w:val="20"/>
          <w:szCs w:val="22"/>
          <w:lang w:val="en-GB"/>
        </w:rPr>
        <w:t xml:space="preserve"> 2015</w:t>
      </w:r>
      <w:r w:rsidR="004824F0">
        <w:rPr>
          <w:rFonts w:ascii="Georgia" w:hAnsi="Georgia"/>
          <w:sz w:val="20"/>
          <w:szCs w:val="22"/>
          <w:lang w:val="en-GB"/>
        </w:rPr>
        <w:t>.</w:t>
      </w:r>
    </w:p>
    <w:p w14:paraId="2E148310" w14:textId="51575CE3" w:rsidR="001F3F04" w:rsidRDefault="001F3F04" w:rsidP="001F3F04">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p w14:paraId="1F93559F" w14:textId="77777777" w:rsidR="003743DC" w:rsidRPr="001A5AB5" w:rsidRDefault="003743DC" w:rsidP="001F3F04">
      <w:pPr>
        <w:spacing w:after="200" w:line="276" w:lineRule="auto"/>
        <w:rPr>
          <w:rFonts w:ascii="Georgia" w:hAnsi="Georgia"/>
          <w:sz w:val="20"/>
          <w:szCs w:val="22"/>
          <w:lang w:val="en-GB"/>
        </w:rPr>
      </w:pPr>
    </w:p>
    <w:p w14:paraId="177FC99A" w14:textId="4A856C57" w:rsidR="00607CFF" w:rsidRDefault="00BB06F2" w:rsidP="00C02F3A">
      <w:pPr>
        <w:spacing w:after="120" w:line="276" w:lineRule="auto"/>
        <w:rPr>
          <w:rFonts w:ascii="Arial" w:hAnsi="Arial" w:cs="Arial"/>
          <w:b/>
          <w:szCs w:val="28"/>
          <w:lang w:val="en-GB"/>
        </w:rPr>
      </w:pPr>
      <w:r>
        <w:rPr>
          <w:rFonts w:ascii="Arial" w:hAnsi="Arial" w:cs="Arial"/>
          <w:b/>
          <w:szCs w:val="28"/>
          <w:lang w:val="en-GB"/>
        </w:rPr>
        <w:t>Proposal for working approach Fishery</w:t>
      </w:r>
    </w:p>
    <w:p w14:paraId="2B5172CF" w14:textId="6CBF5D01" w:rsidR="000E76CA" w:rsidRDefault="00BB06F2" w:rsidP="00C02F3A">
      <w:pPr>
        <w:spacing w:after="120" w:line="276" w:lineRule="auto"/>
        <w:rPr>
          <w:rFonts w:ascii="Georgia" w:hAnsi="Georgia"/>
          <w:sz w:val="20"/>
          <w:szCs w:val="22"/>
          <w:lang w:val="en-GB"/>
        </w:rPr>
      </w:pPr>
      <w:r>
        <w:rPr>
          <w:rFonts w:ascii="Georgia" w:hAnsi="Georgia"/>
          <w:sz w:val="20"/>
          <w:szCs w:val="22"/>
          <w:lang w:val="en-GB"/>
        </w:rPr>
        <w:t xml:space="preserve">The proposal for a working approach for the topic Sustainable Fishery is of relevance for the </w:t>
      </w:r>
      <w:r w:rsidRPr="00BB06F2">
        <w:rPr>
          <w:rFonts w:ascii="Georgia" w:hAnsi="Georgia"/>
          <w:sz w:val="20"/>
          <w:szCs w:val="22"/>
          <w:lang w:val="en-GB"/>
        </w:rPr>
        <w:t>Tønder: Framework Sustainable Fisheries</w:t>
      </w:r>
      <w:r>
        <w:rPr>
          <w:rFonts w:ascii="Georgia" w:hAnsi="Georgia"/>
          <w:sz w:val="20"/>
          <w:szCs w:val="22"/>
          <w:lang w:val="en-GB"/>
        </w:rPr>
        <w:t>, as well as for the SIMP (compare TG-M work plan, document TG-M20-1/4)</w:t>
      </w:r>
      <w:r w:rsidR="00AE0477">
        <w:rPr>
          <w:rFonts w:ascii="Georgia" w:hAnsi="Georgia"/>
          <w:sz w:val="20"/>
          <w:szCs w:val="22"/>
          <w:lang w:val="en-GB"/>
        </w:rPr>
        <w:t xml:space="preserve">, as well as for the Leeuwarden Declaration Paragraphs </w:t>
      </w:r>
    </w:p>
    <w:p w14:paraId="5D0CC661" w14:textId="588CABF6" w:rsidR="000E76CA" w:rsidRDefault="000E76CA" w:rsidP="00C02F3A">
      <w:pPr>
        <w:spacing w:after="120" w:line="276" w:lineRule="auto"/>
        <w:rPr>
          <w:rFonts w:ascii="Georgia" w:hAnsi="Georgia"/>
          <w:sz w:val="20"/>
          <w:szCs w:val="22"/>
          <w:lang w:val="en-GB"/>
        </w:rPr>
      </w:pPr>
      <w:r>
        <w:rPr>
          <w:rFonts w:ascii="Georgia" w:hAnsi="Georgia"/>
          <w:sz w:val="20"/>
          <w:szCs w:val="22"/>
          <w:lang w:val="en-GB"/>
        </w:rPr>
        <w:t>P</w:t>
      </w:r>
      <w:r w:rsidRPr="000E76CA">
        <w:rPr>
          <w:rFonts w:ascii="Georgia" w:hAnsi="Georgia"/>
          <w:sz w:val="20"/>
          <w:szCs w:val="22"/>
          <w:lang w:val="en-GB"/>
        </w:rPr>
        <w:t>roposal how to handle the issue of sustainable fisheries</w:t>
      </w:r>
      <w:r>
        <w:rPr>
          <w:rFonts w:ascii="Georgia" w:hAnsi="Georgia"/>
          <w:sz w:val="20"/>
          <w:szCs w:val="22"/>
          <w:lang w:val="en-GB"/>
        </w:rPr>
        <w:t xml:space="preserve"> (to be submitted to WSB 31 meeting June 2020)</w:t>
      </w:r>
    </w:p>
    <w:p w14:paraId="32B5A861" w14:textId="07FEC8E5" w:rsidR="000E76CA" w:rsidRPr="00470654" w:rsidRDefault="000E76CA" w:rsidP="000E76CA">
      <w:pPr>
        <w:pStyle w:val="ListParagraph"/>
        <w:numPr>
          <w:ilvl w:val="0"/>
          <w:numId w:val="2"/>
        </w:numPr>
        <w:spacing w:after="120" w:line="276" w:lineRule="auto"/>
        <w:rPr>
          <w:rFonts w:ascii="Georgia" w:hAnsi="Georgia"/>
          <w:b/>
          <w:bCs/>
          <w:sz w:val="20"/>
          <w:szCs w:val="22"/>
          <w:lang w:val="en-GB"/>
        </w:rPr>
      </w:pPr>
      <w:r w:rsidRPr="000E76CA">
        <w:rPr>
          <w:rFonts w:ascii="Georgia" w:hAnsi="Georgia"/>
          <w:b/>
          <w:bCs/>
          <w:sz w:val="20"/>
          <w:szCs w:val="22"/>
          <w:lang w:val="en-GB"/>
        </w:rPr>
        <w:t xml:space="preserve">Update and completion of </w:t>
      </w:r>
      <w:r w:rsidR="004824F0">
        <w:rPr>
          <w:rFonts w:ascii="Georgia" w:hAnsi="Georgia"/>
          <w:b/>
          <w:bCs/>
          <w:sz w:val="20"/>
          <w:szCs w:val="22"/>
          <w:lang w:val="en-GB"/>
        </w:rPr>
        <w:t xml:space="preserve">fishery </w:t>
      </w:r>
      <w:r w:rsidRPr="000E76CA">
        <w:rPr>
          <w:rFonts w:ascii="Georgia" w:hAnsi="Georgia"/>
          <w:b/>
          <w:bCs/>
          <w:sz w:val="20"/>
          <w:szCs w:val="22"/>
          <w:lang w:val="en-GB"/>
        </w:rPr>
        <w:t>inventory</w:t>
      </w:r>
      <w:r>
        <w:rPr>
          <w:rFonts w:ascii="Georgia" w:hAnsi="Georgia"/>
          <w:sz w:val="20"/>
          <w:szCs w:val="22"/>
          <w:lang w:val="en-GB"/>
        </w:rPr>
        <w:t xml:space="preserve"> </w:t>
      </w:r>
      <w:r w:rsidR="00470654" w:rsidRPr="00470654">
        <w:rPr>
          <w:rFonts w:ascii="Georgia" w:hAnsi="Georgia"/>
          <w:b/>
          <w:bCs/>
          <w:sz w:val="20"/>
          <w:szCs w:val="22"/>
          <w:lang w:val="en-GB"/>
        </w:rPr>
        <w:t>– level of detail TBD</w:t>
      </w:r>
    </w:p>
    <w:p w14:paraId="10665777" w14:textId="4C66CC26" w:rsidR="000E76CA" w:rsidRPr="00470654" w:rsidRDefault="000E76CA" w:rsidP="000E76CA">
      <w:pPr>
        <w:pStyle w:val="ListParagraph"/>
        <w:numPr>
          <w:ilvl w:val="0"/>
          <w:numId w:val="2"/>
        </w:numPr>
        <w:spacing w:after="120" w:line="276" w:lineRule="auto"/>
        <w:rPr>
          <w:rFonts w:ascii="Georgia" w:hAnsi="Georgia"/>
          <w:b/>
          <w:bCs/>
          <w:sz w:val="20"/>
          <w:szCs w:val="22"/>
          <w:lang w:val="en-GB"/>
        </w:rPr>
      </w:pPr>
      <w:r w:rsidRPr="00470654">
        <w:rPr>
          <w:rFonts w:ascii="Georgia" w:hAnsi="Georgia"/>
          <w:b/>
          <w:bCs/>
          <w:sz w:val="20"/>
          <w:szCs w:val="22"/>
          <w:lang w:val="en-GB"/>
        </w:rPr>
        <w:t>Status and recommendations for principles Framework Sustainable Fishery</w:t>
      </w:r>
    </w:p>
    <w:p w14:paraId="5BAA2A6F" w14:textId="637537F7" w:rsidR="000E76CA" w:rsidRDefault="000E76CA" w:rsidP="00BB06F2">
      <w:pPr>
        <w:spacing w:after="120" w:line="276" w:lineRule="auto"/>
        <w:rPr>
          <w:rFonts w:ascii="Georgia" w:hAnsi="Georgia"/>
          <w:sz w:val="20"/>
          <w:szCs w:val="22"/>
          <w:lang w:val="en-GB"/>
        </w:rPr>
      </w:pPr>
      <w:r>
        <w:rPr>
          <w:rFonts w:ascii="Georgia" w:hAnsi="Georgia"/>
          <w:sz w:val="20"/>
          <w:szCs w:val="22"/>
          <w:lang w:val="en-GB"/>
        </w:rPr>
        <w:t xml:space="preserve">Product 1: Inventory </w:t>
      </w:r>
      <w:r w:rsidR="004824F0">
        <w:rPr>
          <w:rFonts w:ascii="Georgia" w:hAnsi="Georgia"/>
          <w:sz w:val="20"/>
          <w:szCs w:val="22"/>
          <w:lang w:val="en-GB"/>
        </w:rPr>
        <w:t>on fishery in the Wadden Sea Conservation Area.</w:t>
      </w:r>
    </w:p>
    <w:p w14:paraId="6A512C26" w14:textId="4DAB8847" w:rsidR="00C624B3" w:rsidRDefault="000E76CA" w:rsidP="000E76CA">
      <w:pPr>
        <w:spacing w:after="120" w:line="276" w:lineRule="auto"/>
        <w:rPr>
          <w:rFonts w:ascii="Georgia" w:hAnsi="Georgia"/>
          <w:sz w:val="20"/>
          <w:szCs w:val="22"/>
          <w:lang w:val="en-GB"/>
        </w:rPr>
      </w:pPr>
      <w:r>
        <w:rPr>
          <w:rFonts w:ascii="Georgia" w:hAnsi="Georgia"/>
          <w:sz w:val="20"/>
          <w:szCs w:val="22"/>
          <w:lang w:val="en-GB"/>
        </w:rPr>
        <w:t xml:space="preserve">Product 2: Document on </w:t>
      </w:r>
      <w:r w:rsidR="009E14C9">
        <w:rPr>
          <w:rFonts w:ascii="Georgia" w:hAnsi="Georgia"/>
          <w:sz w:val="20"/>
          <w:szCs w:val="22"/>
          <w:lang w:val="en-GB"/>
        </w:rPr>
        <w:t>Framework S</w:t>
      </w:r>
      <w:r>
        <w:rPr>
          <w:rFonts w:ascii="Georgia" w:hAnsi="Georgia"/>
          <w:sz w:val="20"/>
          <w:szCs w:val="22"/>
          <w:lang w:val="en-GB"/>
        </w:rPr>
        <w:t xml:space="preserve">ustainable </w:t>
      </w:r>
      <w:r w:rsidR="009E14C9">
        <w:rPr>
          <w:rFonts w:ascii="Georgia" w:hAnsi="Georgia"/>
          <w:sz w:val="20"/>
          <w:szCs w:val="22"/>
          <w:lang w:val="en-GB"/>
        </w:rPr>
        <w:t>F</w:t>
      </w:r>
      <w:r>
        <w:rPr>
          <w:rFonts w:ascii="Georgia" w:hAnsi="Georgia"/>
          <w:sz w:val="20"/>
          <w:szCs w:val="22"/>
          <w:lang w:val="en-GB"/>
        </w:rPr>
        <w:t xml:space="preserve">ishery with status and recommendations for </w:t>
      </w:r>
      <w:r w:rsidR="004824F0">
        <w:rPr>
          <w:rFonts w:ascii="Georgia" w:hAnsi="Georgia"/>
          <w:sz w:val="20"/>
          <w:szCs w:val="22"/>
          <w:lang w:val="en-GB"/>
        </w:rPr>
        <w:t xml:space="preserve">upcoming </w:t>
      </w:r>
      <w:r>
        <w:rPr>
          <w:rFonts w:ascii="Georgia" w:hAnsi="Georgia"/>
          <w:sz w:val="20"/>
          <w:szCs w:val="22"/>
          <w:lang w:val="en-GB"/>
        </w:rPr>
        <w:t>Trilateral Governmental conference</w:t>
      </w:r>
      <w:r w:rsidR="004824F0">
        <w:rPr>
          <w:rFonts w:ascii="Georgia" w:hAnsi="Georgia"/>
          <w:sz w:val="20"/>
          <w:szCs w:val="22"/>
          <w:lang w:val="en-GB"/>
        </w:rPr>
        <w:t>.</w:t>
      </w:r>
      <w:r>
        <w:rPr>
          <w:rFonts w:ascii="Georgia" w:hAnsi="Georgia"/>
          <w:sz w:val="20"/>
          <w:szCs w:val="22"/>
          <w:lang w:val="en-GB"/>
        </w:rPr>
        <w:t xml:space="preserve"> </w:t>
      </w:r>
    </w:p>
    <w:p w14:paraId="54815809" w14:textId="7B0A35E1" w:rsidR="000E76CA" w:rsidRPr="001A5AB5" w:rsidRDefault="000E76CA" w:rsidP="000E76CA">
      <w:pPr>
        <w:spacing w:after="120" w:line="276" w:lineRule="auto"/>
        <w:rPr>
          <w:rFonts w:ascii="Georgia" w:hAnsi="Georgia"/>
          <w:sz w:val="20"/>
          <w:szCs w:val="22"/>
          <w:lang w:val="en-GB"/>
        </w:rPr>
      </w:pPr>
      <w:r>
        <w:rPr>
          <w:rFonts w:ascii="Georgia" w:hAnsi="Georgia"/>
          <w:sz w:val="20"/>
          <w:szCs w:val="22"/>
          <w:lang w:val="en-GB"/>
        </w:rPr>
        <w:t>Both products will feed into the SIMP.</w:t>
      </w:r>
    </w:p>
    <w:p w14:paraId="137324AB" w14:textId="77777777" w:rsidR="00C02F3A" w:rsidRPr="001A5AB5" w:rsidRDefault="00C02F3A" w:rsidP="00E33800">
      <w:pPr>
        <w:spacing w:after="200" w:line="276" w:lineRule="auto"/>
        <w:rPr>
          <w:rFonts w:ascii="Georgia" w:hAnsi="Georgia"/>
          <w:sz w:val="20"/>
          <w:szCs w:val="22"/>
          <w:lang w:val="en-GB"/>
        </w:rPr>
      </w:pPr>
    </w:p>
    <w:p w14:paraId="64A9CDD4" w14:textId="77777777" w:rsidR="003E2F99" w:rsidRPr="001A5AB5" w:rsidRDefault="003E2F99" w:rsidP="008561DC">
      <w:pPr>
        <w:spacing w:after="200" w:line="276" w:lineRule="auto"/>
        <w:rPr>
          <w:rFonts w:ascii="Georgia" w:hAnsi="Georgia"/>
          <w:sz w:val="20"/>
          <w:szCs w:val="22"/>
          <w:lang w:val="en-GB"/>
        </w:rPr>
        <w:sectPr w:rsidR="003E2F99" w:rsidRPr="001A5AB5" w:rsidSect="009148DD">
          <w:headerReference w:type="default" r:id="rId17"/>
          <w:footerReference w:type="default" r:id="rId18"/>
          <w:footerReference w:type="first" r:id="rId19"/>
          <w:pgSz w:w="11907" w:h="16840" w:code="9"/>
          <w:pgMar w:top="1440" w:right="1134" w:bottom="1440" w:left="1134" w:header="709" w:footer="709" w:gutter="0"/>
          <w:cols w:space="708"/>
          <w:titlePg/>
          <w:docGrid w:linePitch="360"/>
        </w:sectPr>
      </w:pPr>
    </w:p>
    <w:p w14:paraId="3DBDF010" w14:textId="794A0424" w:rsidR="00DA1753" w:rsidRDefault="00DA1753" w:rsidP="00215254">
      <w:pPr>
        <w:spacing w:after="200" w:line="276" w:lineRule="auto"/>
        <w:rPr>
          <w:rFonts w:ascii="Arial" w:eastAsia="MS PGothic" w:hAnsi="Arial" w:cs="Arial"/>
          <w:i/>
          <w:color w:val="279DCE"/>
          <w:sz w:val="22"/>
          <w:szCs w:val="22"/>
        </w:rPr>
      </w:pPr>
      <w:r w:rsidRPr="00215254">
        <w:rPr>
          <w:rFonts w:ascii="Arial" w:eastAsia="MS PGothic" w:hAnsi="Arial" w:cs="Arial"/>
          <w:i/>
          <w:color w:val="279DCE"/>
          <w:sz w:val="22"/>
          <w:szCs w:val="22"/>
        </w:rPr>
        <w:lastRenderedPageBreak/>
        <w:t>Table 1. Facts on current shellfish fishing (source QSR 2009, updated)</w:t>
      </w:r>
      <w:r w:rsidR="008C66A3" w:rsidRPr="00215254">
        <w:rPr>
          <w:rFonts w:ascii="Arial" w:eastAsia="MS PGothic" w:hAnsi="Arial" w:cs="Arial"/>
          <w:i/>
          <w:color w:val="279DCE"/>
          <w:sz w:val="22"/>
          <w:szCs w:val="22"/>
        </w:rPr>
        <w:t>(</w:t>
      </w:r>
      <w:r w:rsidR="003C3C68">
        <w:rPr>
          <w:rFonts w:ascii="Arial" w:eastAsia="MS PGothic" w:hAnsi="Arial" w:cs="Arial"/>
          <w:i/>
          <w:color w:val="279DCE"/>
          <w:sz w:val="22"/>
          <w:szCs w:val="22"/>
        </w:rPr>
        <w:t>Table content</w:t>
      </w:r>
      <w:r w:rsidR="008C66A3" w:rsidRPr="00215254">
        <w:rPr>
          <w:rFonts w:ascii="Arial" w:eastAsia="MS PGothic" w:hAnsi="Arial" w:cs="Arial"/>
          <w:i/>
          <w:color w:val="279DCE"/>
          <w:sz w:val="22"/>
          <w:szCs w:val="22"/>
        </w:rPr>
        <w:t xml:space="preserve">: </w:t>
      </w:r>
      <w:r w:rsidR="009A3E57" w:rsidRPr="009A3E57">
        <w:rPr>
          <w:rFonts w:ascii="Arial" w:eastAsia="MS PGothic" w:hAnsi="Arial" w:cs="Arial"/>
          <w:i/>
          <w:color w:val="279DCE"/>
          <w:sz w:val="22"/>
          <w:szCs w:val="22"/>
        </w:rPr>
        <w:t>Baer et al. 2017</w:t>
      </w:r>
      <w:r w:rsidR="00987517" w:rsidRPr="00215254">
        <w:rPr>
          <w:rFonts w:ascii="Arial" w:eastAsia="MS PGothic" w:hAnsi="Arial" w:cs="Arial"/>
          <w:i/>
          <w:color w:val="279DCE"/>
          <w:sz w:val="22"/>
          <w:szCs w:val="22"/>
        </w:rPr>
        <w:t xml:space="preserve">, </w:t>
      </w:r>
      <w:r w:rsidR="001F4FB2" w:rsidRPr="00215254">
        <w:rPr>
          <w:rFonts w:ascii="Arial" w:eastAsia="MS PGothic" w:hAnsi="Arial" w:cs="Arial"/>
          <w:i/>
          <w:color w:val="279DCE"/>
          <w:sz w:val="22"/>
          <w:szCs w:val="22"/>
        </w:rPr>
        <w:t>footnote</w:t>
      </w:r>
      <w:r w:rsidR="006A3966">
        <w:rPr>
          <w:rFonts w:ascii="Arial" w:eastAsia="MS PGothic" w:hAnsi="Arial" w:cs="Arial"/>
          <w:i/>
          <w:color w:val="279DCE"/>
          <w:sz w:val="22"/>
          <w:szCs w:val="22"/>
        </w:rPr>
        <w:t>s</w:t>
      </w:r>
      <w:r w:rsidR="001F4FB2" w:rsidRPr="00215254">
        <w:rPr>
          <w:rFonts w:ascii="Arial" w:eastAsia="MS PGothic" w:hAnsi="Arial" w:cs="Arial"/>
          <w:i/>
          <w:color w:val="279DCE"/>
          <w:sz w:val="22"/>
          <w:szCs w:val="22"/>
        </w:rPr>
        <w:t xml:space="preserve"> added)</w:t>
      </w:r>
      <w:r w:rsidR="008C66A3" w:rsidRPr="00215254">
        <w:rPr>
          <w:rFonts w:ascii="Arial" w:eastAsia="MS PGothic" w:hAnsi="Arial" w:cs="Arial"/>
          <w:i/>
          <w:color w:val="279DCE"/>
          <w:sz w:val="22"/>
          <w:szCs w:val="22"/>
        </w:rPr>
        <w:t>.</w:t>
      </w:r>
    </w:p>
    <w:p w14:paraId="24B2BAB4" w14:textId="77777777" w:rsidR="00DE3789" w:rsidRPr="00215254" w:rsidRDefault="00DE3789" w:rsidP="00215254">
      <w:pPr>
        <w:spacing w:after="200" w:line="276" w:lineRule="auto"/>
        <w:rPr>
          <w:rFonts w:ascii="Arial" w:eastAsia="MS PGothic" w:hAnsi="Arial" w:cs="Arial"/>
          <w:i/>
          <w:color w:val="279DCE"/>
          <w:sz w:val="22"/>
          <w:szCs w:val="22"/>
        </w:rPr>
      </w:pPr>
    </w:p>
    <w:tbl>
      <w:tblPr>
        <w:tblW w:w="12980" w:type="dxa"/>
        <w:tblInd w:w="108" w:type="dxa"/>
        <w:tblLook w:val="04A0" w:firstRow="1" w:lastRow="0" w:firstColumn="1" w:lastColumn="0" w:noHBand="0" w:noVBand="1"/>
      </w:tblPr>
      <w:tblGrid>
        <w:gridCol w:w="2780"/>
        <w:gridCol w:w="2500"/>
        <w:gridCol w:w="2700"/>
        <w:gridCol w:w="2500"/>
        <w:gridCol w:w="2500"/>
      </w:tblGrid>
      <w:tr w:rsidR="00DA1753" w:rsidRPr="001A5AB5" w14:paraId="0C016CE7" w14:textId="77777777" w:rsidTr="00DA1753">
        <w:trPr>
          <w:trHeight w:val="300"/>
        </w:trPr>
        <w:tc>
          <w:tcPr>
            <w:tcW w:w="2780" w:type="dxa"/>
            <w:tcBorders>
              <w:top w:val="nil"/>
              <w:left w:val="nil"/>
              <w:bottom w:val="nil"/>
              <w:right w:val="nil"/>
            </w:tcBorders>
            <w:shd w:val="clear" w:color="000000" w:fill="0078B6"/>
            <w:hideMark/>
          </w:tcPr>
          <w:p w14:paraId="21E6E7ED"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325C2679"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Netherlands</w:t>
            </w:r>
          </w:p>
        </w:tc>
        <w:tc>
          <w:tcPr>
            <w:tcW w:w="2700" w:type="dxa"/>
            <w:tcBorders>
              <w:top w:val="nil"/>
              <w:left w:val="nil"/>
              <w:bottom w:val="nil"/>
              <w:right w:val="nil"/>
            </w:tcBorders>
            <w:shd w:val="clear" w:color="000000" w:fill="0078B6"/>
            <w:hideMark/>
          </w:tcPr>
          <w:p w14:paraId="143CAC5A"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Lower Saxony</w:t>
            </w:r>
          </w:p>
        </w:tc>
        <w:tc>
          <w:tcPr>
            <w:tcW w:w="2500" w:type="dxa"/>
            <w:tcBorders>
              <w:top w:val="nil"/>
              <w:left w:val="nil"/>
              <w:bottom w:val="nil"/>
              <w:right w:val="nil"/>
            </w:tcBorders>
            <w:shd w:val="clear" w:color="000000" w:fill="0078B6"/>
            <w:hideMark/>
          </w:tcPr>
          <w:p w14:paraId="76ACBB9A"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Schleswig-Holstein</w:t>
            </w:r>
          </w:p>
        </w:tc>
        <w:tc>
          <w:tcPr>
            <w:tcW w:w="2500" w:type="dxa"/>
            <w:tcBorders>
              <w:top w:val="nil"/>
              <w:left w:val="nil"/>
              <w:bottom w:val="nil"/>
              <w:right w:val="nil"/>
            </w:tcBorders>
            <w:shd w:val="clear" w:color="000000" w:fill="0078B6"/>
            <w:hideMark/>
          </w:tcPr>
          <w:p w14:paraId="5BA60B04"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Denmark</w:t>
            </w:r>
          </w:p>
        </w:tc>
      </w:tr>
      <w:tr w:rsidR="00DA1753" w:rsidRPr="001A5AB5" w14:paraId="0D7FE0A3" w14:textId="77777777" w:rsidTr="00DA1753">
        <w:trPr>
          <w:trHeight w:val="300"/>
        </w:trPr>
        <w:tc>
          <w:tcPr>
            <w:tcW w:w="12980" w:type="dxa"/>
            <w:gridSpan w:val="5"/>
            <w:tcBorders>
              <w:top w:val="nil"/>
              <w:left w:val="nil"/>
              <w:bottom w:val="nil"/>
              <w:right w:val="nil"/>
            </w:tcBorders>
            <w:shd w:val="clear" w:color="000000" w:fill="0078B6"/>
            <w:hideMark/>
          </w:tcPr>
          <w:p w14:paraId="2DBB823B"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Blue mussel fishery</w:t>
            </w:r>
          </w:p>
        </w:tc>
      </w:tr>
      <w:tr w:rsidR="00DA1753" w:rsidRPr="001A5AB5" w14:paraId="2DA19C5A" w14:textId="77777777" w:rsidTr="00DA1753">
        <w:trPr>
          <w:trHeight w:val="300"/>
        </w:trPr>
        <w:tc>
          <w:tcPr>
            <w:tcW w:w="2780" w:type="dxa"/>
            <w:vMerge w:val="restart"/>
            <w:tcBorders>
              <w:top w:val="nil"/>
              <w:left w:val="nil"/>
              <w:bottom w:val="single" w:sz="4" w:space="0" w:color="FFFFFF"/>
              <w:right w:val="nil"/>
            </w:tcBorders>
            <w:shd w:val="clear" w:color="000000" w:fill="D8EEFA"/>
            <w:hideMark/>
          </w:tcPr>
          <w:p w14:paraId="7DD98076"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xml:space="preserve">Average annual Mussel landings 2009-2015 (t) </w:t>
            </w:r>
          </w:p>
        </w:tc>
        <w:tc>
          <w:tcPr>
            <w:tcW w:w="2500" w:type="dxa"/>
            <w:tcBorders>
              <w:top w:val="nil"/>
              <w:left w:val="nil"/>
              <w:bottom w:val="nil"/>
              <w:right w:val="nil"/>
            </w:tcBorders>
            <w:shd w:val="clear" w:color="000000" w:fill="D8EEFA"/>
            <w:hideMark/>
          </w:tcPr>
          <w:p w14:paraId="1C22385D"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Wadden Sea 19 313 t</w:t>
            </w:r>
          </w:p>
        </w:tc>
        <w:tc>
          <w:tcPr>
            <w:tcW w:w="2700" w:type="dxa"/>
            <w:tcBorders>
              <w:top w:val="nil"/>
              <w:left w:val="nil"/>
              <w:bottom w:val="nil"/>
              <w:right w:val="nil"/>
            </w:tcBorders>
            <w:shd w:val="clear" w:color="000000" w:fill="D8EEFA"/>
            <w:hideMark/>
          </w:tcPr>
          <w:p w14:paraId="67D9073F"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3 857 t</w:t>
            </w:r>
          </w:p>
        </w:tc>
        <w:tc>
          <w:tcPr>
            <w:tcW w:w="2500" w:type="dxa"/>
            <w:tcBorders>
              <w:top w:val="nil"/>
              <w:left w:val="nil"/>
              <w:bottom w:val="nil"/>
              <w:right w:val="nil"/>
            </w:tcBorders>
            <w:shd w:val="clear" w:color="000000" w:fill="D8EEFA"/>
            <w:hideMark/>
          </w:tcPr>
          <w:p w14:paraId="0BF7F653"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5 770 t</w:t>
            </w:r>
          </w:p>
        </w:tc>
        <w:tc>
          <w:tcPr>
            <w:tcW w:w="2500" w:type="dxa"/>
            <w:vMerge w:val="restart"/>
            <w:tcBorders>
              <w:top w:val="nil"/>
              <w:left w:val="nil"/>
              <w:bottom w:val="single" w:sz="4" w:space="0" w:color="FFFFFF"/>
              <w:right w:val="nil"/>
            </w:tcBorders>
            <w:shd w:val="clear" w:color="000000" w:fill="D8EEFA"/>
            <w:hideMark/>
          </w:tcPr>
          <w:p w14:paraId="42B179FC"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r>
      <w:tr w:rsidR="00DA1753" w:rsidRPr="001A5AB5" w14:paraId="4AC19875" w14:textId="77777777" w:rsidTr="00DA1753">
        <w:trPr>
          <w:trHeight w:val="300"/>
        </w:trPr>
        <w:tc>
          <w:tcPr>
            <w:tcW w:w="2780" w:type="dxa"/>
            <w:vMerge/>
            <w:tcBorders>
              <w:top w:val="nil"/>
              <w:left w:val="nil"/>
              <w:bottom w:val="single" w:sz="4" w:space="0" w:color="FFFFFF"/>
              <w:right w:val="nil"/>
            </w:tcBorders>
            <w:vAlign w:val="center"/>
            <w:hideMark/>
          </w:tcPr>
          <w:p w14:paraId="2BF80070" w14:textId="77777777" w:rsidR="00DA1753" w:rsidRPr="001A5AB5" w:rsidRDefault="00DA1753">
            <w:pPr>
              <w:rPr>
                <w:rFonts w:ascii="Arial" w:hAnsi="Arial" w:cs="Arial"/>
                <w:color w:val="000000"/>
                <w:sz w:val="20"/>
                <w:szCs w:val="20"/>
                <w:lang w:val="en-GB"/>
              </w:rPr>
            </w:pPr>
          </w:p>
        </w:tc>
        <w:tc>
          <w:tcPr>
            <w:tcW w:w="2500" w:type="dxa"/>
            <w:tcBorders>
              <w:top w:val="nil"/>
              <w:left w:val="nil"/>
              <w:bottom w:val="nil"/>
              <w:right w:val="nil"/>
            </w:tcBorders>
            <w:shd w:val="clear" w:color="000000" w:fill="D8EEFA"/>
            <w:hideMark/>
          </w:tcPr>
          <w:p w14:paraId="64359710"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Oosterschelde 24 552 t</w:t>
            </w:r>
          </w:p>
        </w:tc>
        <w:tc>
          <w:tcPr>
            <w:tcW w:w="2700" w:type="dxa"/>
            <w:tcBorders>
              <w:top w:val="nil"/>
              <w:left w:val="nil"/>
              <w:bottom w:val="nil"/>
              <w:right w:val="nil"/>
            </w:tcBorders>
            <w:shd w:val="clear" w:color="000000" w:fill="D8EEFA"/>
            <w:hideMark/>
          </w:tcPr>
          <w:p w14:paraId="76F11A80"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(culture + wild)</w:t>
            </w:r>
          </w:p>
        </w:tc>
        <w:tc>
          <w:tcPr>
            <w:tcW w:w="2500" w:type="dxa"/>
            <w:tcBorders>
              <w:top w:val="nil"/>
              <w:left w:val="nil"/>
              <w:bottom w:val="nil"/>
              <w:right w:val="nil"/>
            </w:tcBorders>
            <w:shd w:val="clear" w:color="000000" w:fill="D8EEFA"/>
            <w:hideMark/>
          </w:tcPr>
          <w:p w14:paraId="1A928A9A"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(from culture lots)</w:t>
            </w:r>
          </w:p>
        </w:tc>
        <w:tc>
          <w:tcPr>
            <w:tcW w:w="2500" w:type="dxa"/>
            <w:vMerge/>
            <w:tcBorders>
              <w:top w:val="nil"/>
              <w:left w:val="nil"/>
              <w:bottom w:val="single" w:sz="4" w:space="0" w:color="FFFFFF"/>
              <w:right w:val="nil"/>
            </w:tcBorders>
            <w:vAlign w:val="center"/>
            <w:hideMark/>
          </w:tcPr>
          <w:p w14:paraId="02DBF138" w14:textId="77777777" w:rsidR="00DA1753" w:rsidRPr="001A5AB5" w:rsidRDefault="00DA1753">
            <w:pPr>
              <w:rPr>
                <w:rFonts w:ascii="Arial" w:hAnsi="Arial" w:cs="Arial"/>
                <w:color w:val="000000"/>
                <w:sz w:val="20"/>
                <w:szCs w:val="20"/>
                <w:lang w:val="en-GB"/>
              </w:rPr>
            </w:pPr>
          </w:p>
        </w:tc>
      </w:tr>
      <w:tr w:rsidR="00DA1753" w:rsidRPr="001A5AB5" w14:paraId="056C1D38" w14:textId="77777777" w:rsidTr="00DA1753">
        <w:trPr>
          <w:trHeight w:val="300"/>
        </w:trPr>
        <w:tc>
          <w:tcPr>
            <w:tcW w:w="2780" w:type="dxa"/>
            <w:vMerge/>
            <w:tcBorders>
              <w:top w:val="nil"/>
              <w:left w:val="nil"/>
              <w:bottom w:val="single" w:sz="4" w:space="0" w:color="FFFFFF"/>
              <w:right w:val="nil"/>
            </w:tcBorders>
            <w:vAlign w:val="center"/>
            <w:hideMark/>
          </w:tcPr>
          <w:p w14:paraId="0002934E" w14:textId="77777777" w:rsidR="00DA1753" w:rsidRPr="001A5AB5" w:rsidRDefault="00DA1753">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hideMark/>
          </w:tcPr>
          <w:p w14:paraId="7DD9D6CC"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(from culture lots)</w:t>
            </w:r>
          </w:p>
        </w:tc>
        <w:tc>
          <w:tcPr>
            <w:tcW w:w="2700" w:type="dxa"/>
            <w:tcBorders>
              <w:top w:val="nil"/>
              <w:left w:val="nil"/>
              <w:bottom w:val="single" w:sz="4" w:space="0" w:color="FFFFFF"/>
              <w:right w:val="nil"/>
            </w:tcBorders>
            <w:shd w:val="clear" w:color="000000" w:fill="D8EEFA"/>
            <w:hideMark/>
          </w:tcPr>
          <w:p w14:paraId="29124A8C" w14:textId="77777777" w:rsidR="00DA1753" w:rsidRPr="001A5AB5" w:rsidRDefault="00DA1753">
            <w:pPr>
              <w:rPr>
                <w:rFonts w:ascii="Calibri" w:hAnsi="Calibri" w:cs="Calibri"/>
                <w:color w:val="000000"/>
                <w:sz w:val="20"/>
                <w:szCs w:val="20"/>
                <w:lang w:val="en-GB"/>
              </w:rPr>
            </w:pPr>
            <w:r w:rsidRPr="001A5AB5">
              <w:rPr>
                <w:rFonts w:ascii="Calibri" w:hAnsi="Calibri" w:cs="Calibri"/>
                <w:color w:val="000000"/>
                <w:sz w:val="20"/>
                <w:szCs w:val="20"/>
                <w:lang w:val="en-GB"/>
              </w:rPr>
              <w:t> </w:t>
            </w:r>
          </w:p>
        </w:tc>
        <w:tc>
          <w:tcPr>
            <w:tcW w:w="2500" w:type="dxa"/>
            <w:tcBorders>
              <w:top w:val="nil"/>
              <w:left w:val="nil"/>
              <w:bottom w:val="single" w:sz="4" w:space="0" w:color="FFFFFF"/>
              <w:right w:val="nil"/>
            </w:tcBorders>
            <w:shd w:val="clear" w:color="000000" w:fill="D8EEFA"/>
            <w:hideMark/>
          </w:tcPr>
          <w:p w14:paraId="3DC296A1" w14:textId="77777777" w:rsidR="00DA1753" w:rsidRPr="001A5AB5" w:rsidRDefault="00DA1753">
            <w:pPr>
              <w:rPr>
                <w:rFonts w:ascii="Calibri" w:hAnsi="Calibri" w:cs="Calibri"/>
                <w:color w:val="000000"/>
                <w:sz w:val="20"/>
                <w:szCs w:val="20"/>
                <w:lang w:val="en-GB"/>
              </w:rPr>
            </w:pPr>
            <w:r w:rsidRPr="001A5AB5">
              <w:rPr>
                <w:rFonts w:ascii="Calibri" w:hAnsi="Calibri" w:cs="Calibri"/>
                <w:color w:val="000000"/>
                <w:sz w:val="20"/>
                <w:szCs w:val="20"/>
                <w:lang w:val="en-GB"/>
              </w:rPr>
              <w:t> </w:t>
            </w:r>
          </w:p>
        </w:tc>
        <w:tc>
          <w:tcPr>
            <w:tcW w:w="2500" w:type="dxa"/>
            <w:vMerge/>
            <w:tcBorders>
              <w:top w:val="nil"/>
              <w:left w:val="nil"/>
              <w:bottom w:val="single" w:sz="4" w:space="0" w:color="FFFFFF"/>
              <w:right w:val="nil"/>
            </w:tcBorders>
            <w:vAlign w:val="center"/>
            <w:hideMark/>
          </w:tcPr>
          <w:p w14:paraId="6D197A0C" w14:textId="77777777" w:rsidR="00DA1753" w:rsidRPr="001A5AB5" w:rsidRDefault="00DA1753">
            <w:pPr>
              <w:rPr>
                <w:rFonts w:ascii="Arial" w:hAnsi="Arial" w:cs="Arial"/>
                <w:color w:val="000000"/>
                <w:sz w:val="20"/>
                <w:szCs w:val="20"/>
                <w:lang w:val="en-GB"/>
              </w:rPr>
            </w:pPr>
          </w:p>
        </w:tc>
      </w:tr>
      <w:tr w:rsidR="00DA1753" w:rsidRPr="001A5AB5" w14:paraId="4DF7C46F" w14:textId="77777777" w:rsidTr="00DA1753">
        <w:trPr>
          <w:trHeight w:val="517"/>
        </w:trPr>
        <w:tc>
          <w:tcPr>
            <w:tcW w:w="2780" w:type="dxa"/>
            <w:vMerge w:val="restart"/>
            <w:tcBorders>
              <w:top w:val="nil"/>
              <w:left w:val="nil"/>
              <w:bottom w:val="nil"/>
              <w:right w:val="nil"/>
            </w:tcBorders>
            <w:shd w:val="clear" w:color="000000" w:fill="D8EEFA"/>
            <w:hideMark/>
          </w:tcPr>
          <w:p w14:paraId="1FA98E64"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Mussel culture in use (ha)</w:t>
            </w:r>
          </w:p>
        </w:tc>
        <w:tc>
          <w:tcPr>
            <w:tcW w:w="2500" w:type="dxa"/>
            <w:vMerge w:val="restart"/>
            <w:tcBorders>
              <w:top w:val="nil"/>
              <w:left w:val="nil"/>
              <w:bottom w:val="nil"/>
              <w:right w:val="nil"/>
            </w:tcBorders>
            <w:shd w:val="clear" w:color="000000" w:fill="D8EEFA"/>
            <w:hideMark/>
          </w:tcPr>
          <w:p w14:paraId="46C849C6"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4 000</w:t>
            </w:r>
          </w:p>
        </w:tc>
        <w:tc>
          <w:tcPr>
            <w:tcW w:w="2700" w:type="dxa"/>
            <w:vMerge w:val="restart"/>
            <w:tcBorders>
              <w:top w:val="nil"/>
              <w:left w:val="nil"/>
              <w:bottom w:val="nil"/>
              <w:right w:val="nil"/>
            </w:tcBorders>
            <w:shd w:val="clear" w:color="000000" w:fill="D8EEFA"/>
            <w:hideMark/>
          </w:tcPr>
          <w:p w14:paraId="0CC31AA8"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1 300</w:t>
            </w:r>
          </w:p>
        </w:tc>
        <w:tc>
          <w:tcPr>
            <w:tcW w:w="2500" w:type="dxa"/>
            <w:vMerge w:val="restart"/>
            <w:tcBorders>
              <w:top w:val="nil"/>
              <w:left w:val="nil"/>
              <w:bottom w:val="nil"/>
              <w:right w:val="nil"/>
            </w:tcBorders>
            <w:shd w:val="clear" w:color="000000" w:fill="D8EEFA"/>
            <w:hideMark/>
          </w:tcPr>
          <w:p w14:paraId="33E25DD2"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2 000</w:t>
            </w:r>
          </w:p>
        </w:tc>
        <w:tc>
          <w:tcPr>
            <w:tcW w:w="2500" w:type="dxa"/>
            <w:vMerge w:val="restart"/>
            <w:tcBorders>
              <w:top w:val="nil"/>
              <w:left w:val="nil"/>
              <w:bottom w:val="nil"/>
              <w:right w:val="nil"/>
            </w:tcBorders>
            <w:shd w:val="clear" w:color="000000" w:fill="D8EEFA"/>
            <w:hideMark/>
          </w:tcPr>
          <w:p w14:paraId="0E362360"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None</w:t>
            </w:r>
          </w:p>
        </w:tc>
      </w:tr>
      <w:tr w:rsidR="00DA1753" w:rsidRPr="001A5AB5" w14:paraId="50FBE3A7" w14:textId="77777777" w:rsidTr="00DA1753">
        <w:trPr>
          <w:trHeight w:val="517"/>
        </w:trPr>
        <w:tc>
          <w:tcPr>
            <w:tcW w:w="2780" w:type="dxa"/>
            <w:vMerge/>
            <w:tcBorders>
              <w:top w:val="nil"/>
              <w:left w:val="nil"/>
              <w:bottom w:val="nil"/>
              <w:right w:val="nil"/>
            </w:tcBorders>
            <w:vAlign w:val="center"/>
            <w:hideMark/>
          </w:tcPr>
          <w:p w14:paraId="3537B6C2"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356B018D" w14:textId="77777777" w:rsidR="00DA1753" w:rsidRPr="001A5AB5" w:rsidRDefault="00DA1753">
            <w:pPr>
              <w:rPr>
                <w:rFonts w:ascii="Arial" w:hAnsi="Arial" w:cs="Arial"/>
                <w:color w:val="000000"/>
                <w:sz w:val="20"/>
                <w:szCs w:val="20"/>
                <w:lang w:val="en-GB"/>
              </w:rPr>
            </w:pPr>
          </w:p>
        </w:tc>
        <w:tc>
          <w:tcPr>
            <w:tcW w:w="2700" w:type="dxa"/>
            <w:vMerge/>
            <w:tcBorders>
              <w:top w:val="nil"/>
              <w:left w:val="nil"/>
              <w:bottom w:val="nil"/>
              <w:right w:val="nil"/>
            </w:tcBorders>
            <w:vAlign w:val="center"/>
            <w:hideMark/>
          </w:tcPr>
          <w:p w14:paraId="6527463A"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2EBE0E44"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4C360F75" w14:textId="77777777" w:rsidR="00DA1753" w:rsidRPr="001A5AB5" w:rsidRDefault="00DA1753">
            <w:pPr>
              <w:rPr>
                <w:rFonts w:ascii="Arial" w:hAnsi="Arial" w:cs="Arial"/>
                <w:color w:val="000000"/>
                <w:sz w:val="20"/>
                <w:szCs w:val="20"/>
                <w:lang w:val="en-GB"/>
              </w:rPr>
            </w:pPr>
          </w:p>
        </w:tc>
      </w:tr>
      <w:tr w:rsidR="00DA1753" w:rsidRPr="001A5AB5" w14:paraId="006833A4" w14:textId="77777777" w:rsidTr="00DA1753">
        <w:trPr>
          <w:trHeight w:val="300"/>
        </w:trPr>
        <w:tc>
          <w:tcPr>
            <w:tcW w:w="2780" w:type="dxa"/>
            <w:vMerge w:val="restart"/>
            <w:tcBorders>
              <w:top w:val="single" w:sz="4" w:space="0" w:color="FFFFFF"/>
              <w:left w:val="nil"/>
              <w:bottom w:val="single" w:sz="4" w:space="0" w:color="FFFFFF"/>
              <w:right w:val="nil"/>
            </w:tcBorders>
            <w:shd w:val="clear" w:color="000000" w:fill="D8EEFA"/>
            <w:hideMark/>
          </w:tcPr>
          <w:p w14:paraId="6A5969F0" w14:textId="23751EF1"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Number of Licenses</w:t>
            </w:r>
            <w:r w:rsidR="002A0DE8">
              <w:rPr>
                <w:rFonts w:ascii="Arial" w:hAnsi="Arial" w:cs="Arial"/>
                <w:color w:val="000000"/>
                <w:sz w:val="20"/>
                <w:szCs w:val="20"/>
                <w:lang w:val="en-GB"/>
              </w:rPr>
              <w:t>*</w:t>
            </w:r>
          </w:p>
        </w:tc>
        <w:tc>
          <w:tcPr>
            <w:tcW w:w="2500" w:type="dxa"/>
            <w:tcBorders>
              <w:top w:val="single" w:sz="4" w:space="0" w:color="FFFFFF"/>
              <w:left w:val="nil"/>
              <w:bottom w:val="nil"/>
              <w:right w:val="nil"/>
            </w:tcBorders>
            <w:shd w:val="clear" w:color="000000" w:fill="D8EEFA"/>
            <w:hideMark/>
          </w:tcPr>
          <w:p w14:paraId="0342081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89 (seed fishing vessels)</w:t>
            </w:r>
          </w:p>
        </w:tc>
        <w:tc>
          <w:tcPr>
            <w:tcW w:w="2700" w:type="dxa"/>
            <w:vMerge w:val="restart"/>
            <w:tcBorders>
              <w:top w:val="single" w:sz="4" w:space="0" w:color="FFFFFF"/>
              <w:left w:val="nil"/>
              <w:bottom w:val="single" w:sz="4" w:space="0" w:color="FFFFFF"/>
              <w:right w:val="nil"/>
            </w:tcBorders>
            <w:shd w:val="clear" w:color="000000" w:fill="D8EEFA"/>
            <w:hideMark/>
          </w:tcPr>
          <w:p w14:paraId="173CFD0D"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5 (vessels)</w:t>
            </w:r>
          </w:p>
        </w:tc>
        <w:tc>
          <w:tcPr>
            <w:tcW w:w="2500" w:type="dxa"/>
            <w:vMerge w:val="restart"/>
            <w:tcBorders>
              <w:top w:val="single" w:sz="4" w:space="0" w:color="FFFFFF"/>
              <w:left w:val="nil"/>
              <w:bottom w:val="single" w:sz="4" w:space="0" w:color="FFFFFF"/>
              <w:right w:val="nil"/>
            </w:tcBorders>
            <w:shd w:val="clear" w:color="000000" w:fill="D8EEFA"/>
            <w:hideMark/>
          </w:tcPr>
          <w:p w14:paraId="19C49306"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8 (vessels)</w:t>
            </w:r>
          </w:p>
        </w:tc>
        <w:tc>
          <w:tcPr>
            <w:tcW w:w="2500" w:type="dxa"/>
            <w:vMerge w:val="restart"/>
            <w:tcBorders>
              <w:top w:val="single" w:sz="4" w:space="0" w:color="FFFFFF"/>
              <w:left w:val="nil"/>
              <w:bottom w:val="single" w:sz="4" w:space="0" w:color="FFFFFF"/>
              <w:right w:val="nil"/>
            </w:tcBorders>
            <w:shd w:val="clear" w:color="000000" w:fill="D8EEFA"/>
            <w:hideMark/>
          </w:tcPr>
          <w:p w14:paraId="2549199C"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None</w:t>
            </w:r>
          </w:p>
        </w:tc>
      </w:tr>
      <w:tr w:rsidR="00DA1753" w:rsidRPr="001A5AB5" w14:paraId="48C12983" w14:textId="77777777" w:rsidTr="00DA1753">
        <w:trPr>
          <w:trHeight w:val="300"/>
        </w:trPr>
        <w:tc>
          <w:tcPr>
            <w:tcW w:w="2780" w:type="dxa"/>
            <w:vMerge/>
            <w:tcBorders>
              <w:top w:val="single" w:sz="4" w:space="0" w:color="FFFFFF"/>
              <w:left w:val="nil"/>
              <w:bottom w:val="single" w:sz="4" w:space="0" w:color="FFFFFF"/>
              <w:right w:val="nil"/>
            </w:tcBorders>
            <w:vAlign w:val="center"/>
            <w:hideMark/>
          </w:tcPr>
          <w:p w14:paraId="3891D65F" w14:textId="77777777" w:rsidR="00DA1753" w:rsidRPr="001A5AB5" w:rsidRDefault="00DA1753">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hideMark/>
          </w:tcPr>
          <w:p w14:paraId="4DD9D26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xml:space="preserve">82 mussel culture </w:t>
            </w:r>
          </w:p>
        </w:tc>
        <w:tc>
          <w:tcPr>
            <w:tcW w:w="2700" w:type="dxa"/>
            <w:vMerge/>
            <w:tcBorders>
              <w:top w:val="single" w:sz="4" w:space="0" w:color="FFFFFF"/>
              <w:left w:val="nil"/>
              <w:bottom w:val="single" w:sz="4" w:space="0" w:color="FFFFFF"/>
              <w:right w:val="nil"/>
            </w:tcBorders>
            <w:vAlign w:val="center"/>
            <w:hideMark/>
          </w:tcPr>
          <w:p w14:paraId="3869A41E" w14:textId="77777777" w:rsidR="00DA1753" w:rsidRPr="001A5AB5" w:rsidRDefault="00DA1753">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hideMark/>
          </w:tcPr>
          <w:p w14:paraId="47C9DF8D" w14:textId="77777777" w:rsidR="00DA1753" w:rsidRPr="001A5AB5" w:rsidRDefault="00DA1753">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hideMark/>
          </w:tcPr>
          <w:p w14:paraId="2691F718" w14:textId="77777777" w:rsidR="00DA1753" w:rsidRPr="001A5AB5" w:rsidRDefault="00DA1753">
            <w:pPr>
              <w:rPr>
                <w:rFonts w:ascii="Arial" w:hAnsi="Arial" w:cs="Arial"/>
                <w:color w:val="000000"/>
                <w:sz w:val="20"/>
                <w:szCs w:val="20"/>
                <w:lang w:val="en-GB"/>
              </w:rPr>
            </w:pPr>
          </w:p>
        </w:tc>
      </w:tr>
      <w:tr w:rsidR="00DA1753" w:rsidRPr="001A5AB5" w14:paraId="649F22DE" w14:textId="77777777" w:rsidTr="00DA1753">
        <w:trPr>
          <w:trHeight w:val="300"/>
        </w:trPr>
        <w:tc>
          <w:tcPr>
            <w:tcW w:w="2780" w:type="dxa"/>
            <w:tcBorders>
              <w:top w:val="nil"/>
              <w:left w:val="nil"/>
              <w:bottom w:val="nil"/>
              <w:right w:val="nil"/>
            </w:tcBorders>
            <w:shd w:val="clear" w:color="000000" w:fill="D8EEFA"/>
            <w:hideMark/>
          </w:tcPr>
          <w:p w14:paraId="35625F9B"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Quota</w:t>
            </w:r>
          </w:p>
        </w:tc>
        <w:tc>
          <w:tcPr>
            <w:tcW w:w="2500" w:type="dxa"/>
            <w:tcBorders>
              <w:top w:val="nil"/>
              <w:left w:val="nil"/>
              <w:bottom w:val="nil"/>
              <w:right w:val="nil"/>
            </w:tcBorders>
            <w:shd w:val="clear" w:color="000000" w:fill="D8EEFA"/>
            <w:hideMark/>
          </w:tcPr>
          <w:p w14:paraId="19FA8F0F"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For seed mussels</w:t>
            </w:r>
          </w:p>
        </w:tc>
        <w:tc>
          <w:tcPr>
            <w:tcW w:w="2700" w:type="dxa"/>
            <w:tcBorders>
              <w:top w:val="nil"/>
              <w:left w:val="nil"/>
              <w:bottom w:val="nil"/>
              <w:right w:val="nil"/>
            </w:tcBorders>
            <w:shd w:val="clear" w:color="000000" w:fill="D8EEFA"/>
            <w:hideMark/>
          </w:tcPr>
          <w:p w14:paraId="3C4EEC72"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None</w:t>
            </w:r>
          </w:p>
        </w:tc>
        <w:tc>
          <w:tcPr>
            <w:tcW w:w="2500" w:type="dxa"/>
            <w:tcBorders>
              <w:top w:val="nil"/>
              <w:left w:val="nil"/>
              <w:bottom w:val="nil"/>
              <w:right w:val="nil"/>
            </w:tcBorders>
            <w:shd w:val="clear" w:color="000000" w:fill="D8EEFA"/>
            <w:hideMark/>
          </w:tcPr>
          <w:p w14:paraId="3AD19B85"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None</w:t>
            </w:r>
          </w:p>
        </w:tc>
        <w:tc>
          <w:tcPr>
            <w:tcW w:w="2500" w:type="dxa"/>
            <w:tcBorders>
              <w:top w:val="nil"/>
              <w:left w:val="nil"/>
              <w:bottom w:val="nil"/>
              <w:right w:val="nil"/>
            </w:tcBorders>
            <w:shd w:val="clear" w:color="000000" w:fill="D8EEFA"/>
            <w:hideMark/>
          </w:tcPr>
          <w:p w14:paraId="16480972"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r>
      <w:tr w:rsidR="00DA1753" w:rsidRPr="001A5AB5" w14:paraId="40CACEC2" w14:textId="77777777" w:rsidTr="00DA1753">
        <w:trPr>
          <w:trHeight w:val="300"/>
        </w:trPr>
        <w:tc>
          <w:tcPr>
            <w:tcW w:w="2780" w:type="dxa"/>
            <w:vMerge w:val="restart"/>
            <w:tcBorders>
              <w:top w:val="nil"/>
              <w:left w:val="nil"/>
              <w:bottom w:val="single" w:sz="4" w:space="0" w:color="FFFFFF"/>
              <w:right w:val="nil"/>
            </w:tcBorders>
            <w:shd w:val="clear" w:color="000000" w:fill="D8EEFA"/>
            <w:hideMark/>
          </w:tcPr>
          <w:p w14:paraId="4809914A"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Permanently closed area (ha)</w:t>
            </w:r>
          </w:p>
        </w:tc>
        <w:tc>
          <w:tcPr>
            <w:tcW w:w="2500" w:type="dxa"/>
            <w:tcBorders>
              <w:top w:val="nil"/>
              <w:left w:val="nil"/>
              <w:bottom w:val="nil"/>
              <w:right w:val="nil"/>
            </w:tcBorders>
            <w:shd w:val="clear" w:color="000000" w:fill="D8EEFA"/>
            <w:hideMark/>
          </w:tcPr>
          <w:p w14:paraId="32179A4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42 540</w:t>
            </w:r>
          </w:p>
        </w:tc>
        <w:tc>
          <w:tcPr>
            <w:tcW w:w="2700" w:type="dxa"/>
            <w:tcBorders>
              <w:top w:val="nil"/>
              <w:left w:val="nil"/>
              <w:bottom w:val="nil"/>
              <w:right w:val="nil"/>
            </w:tcBorders>
            <w:shd w:val="clear" w:color="000000" w:fill="D8EEFA"/>
            <w:hideMark/>
          </w:tcPr>
          <w:p w14:paraId="4E8659D4"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93 480</w:t>
            </w:r>
          </w:p>
        </w:tc>
        <w:tc>
          <w:tcPr>
            <w:tcW w:w="2500" w:type="dxa"/>
            <w:tcBorders>
              <w:top w:val="nil"/>
              <w:left w:val="nil"/>
              <w:bottom w:val="nil"/>
              <w:right w:val="nil"/>
            </w:tcBorders>
            <w:shd w:val="clear" w:color="000000" w:fill="D8EEFA"/>
            <w:hideMark/>
          </w:tcPr>
          <w:p w14:paraId="1330F129"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135 000</w:t>
            </w:r>
          </w:p>
        </w:tc>
        <w:tc>
          <w:tcPr>
            <w:tcW w:w="2500" w:type="dxa"/>
            <w:vMerge w:val="restart"/>
            <w:tcBorders>
              <w:top w:val="nil"/>
              <w:left w:val="nil"/>
              <w:bottom w:val="single" w:sz="4" w:space="0" w:color="FFFFFF"/>
              <w:right w:val="nil"/>
            </w:tcBorders>
            <w:shd w:val="clear" w:color="000000" w:fill="D8EEFA"/>
            <w:hideMark/>
          </w:tcPr>
          <w:p w14:paraId="57A06EE3"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All of Danish Wadden Sea Zone</w:t>
            </w:r>
          </w:p>
        </w:tc>
      </w:tr>
      <w:tr w:rsidR="00DA1753" w:rsidRPr="001A5AB5" w14:paraId="09346C38" w14:textId="77777777" w:rsidTr="00DA1753">
        <w:trPr>
          <w:trHeight w:val="765"/>
        </w:trPr>
        <w:tc>
          <w:tcPr>
            <w:tcW w:w="2780" w:type="dxa"/>
            <w:vMerge/>
            <w:tcBorders>
              <w:top w:val="nil"/>
              <w:left w:val="nil"/>
              <w:bottom w:val="single" w:sz="4" w:space="0" w:color="FFFFFF"/>
              <w:right w:val="nil"/>
            </w:tcBorders>
            <w:vAlign w:val="center"/>
            <w:hideMark/>
          </w:tcPr>
          <w:p w14:paraId="3F6ACF94" w14:textId="77777777" w:rsidR="00DA1753" w:rsidRPr="001A5AB5" w:rsidRDefault="00DA1753">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hideMark/>
          </w:tcPr>
          <w:p w14:paraId="7FAA3834"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(this area covers 18 % of total intertidal stock)</w:t>
            </w:r>
          </w:p>
        </w:tc>
        <w:tc>
          <w:tcPr>
            <w:tcW w:w="2700" w:type="dxa"/>
            <w:tcBorders>
              <w:top w:val="nil"/>
              <w:left w:val="nil"/>
              <w:bottom w:val="single" w:sz="4" w:space="0" w:color="FFFFFF"/>
              <w:right w:val="nil"/>
            </w:tcBorders>
            <w:shd w:val="clear" w:color="000000" w:fill="D8EEFA"/>
            <w:hideMark/>
          </w:tcPr>
          <w:p w14:paraId="403B221F"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(this area covers about 10 % of total area of intertidal mussel beds)</w:t>
            </w:r>
          </w:p>
        </w:tc>
        <w:tc>
          <w:tcPr>
            <w:tcW w:w="2500" w:type="dxa"/>
            <w:tcBorders>
              <w:top w:val="nil"/>
              <w:left w:val="nil"/>
              <w:bottom w:val="single" w:sz="4" w:space="0" w:color="FFFFFF"/>
              <w:right w:val="nil"/>
            </w:tcBorders>
            <w:shd w:val="clear" w:color="000000" w:fill="D8EEFA"/>
            <w:hideMark/>
          </w:tcPr>
          <w:p w14:paraId="3798C339"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(this area covers 100 % of intertidal mussel beds)</w:t>
            </w:r>
          </w:p>
        </w:tc>
        <w:tc>
          <w:tcPr>
            <w:tcW w:w="2500" w:type="dxa"/>
            <w:vMerge/>
            <w:tcBorders>
              <w:top w:val="nil"/>
              <w:left w:val="nil"/>
              <w:bottom w:val="single" w:sz="4" w:space="0" w:color="FFFFFF"/>
              <w:right w:val="nil"/>
            </w:tcBorders>
            <w:vAlign w:val="center"/>
            <w:hideMark/>
          </w:tcPr>
          <w:p w14:paraId="7A8631E1" w14:textId="77777777" w:rsidR="00DA1753" w:rsidRPr="001A5AB5" w:rsidRDefault="00DA1753">
            <w:pPr>
              <w:rPr>
                <w:rFonts w:ascii="Arial" w:hAnsi="Arial" w:cs="Arial"/>
                <w:color w:val="000000"/>
                <w:sz w:val="20"/>
                <w:szCs w:val="20"/>
                <w:lang w:val="en-GB"/>
              </w:rPr>
            </w:pPr>
          </w:p>
        </w:tc>
      </w:tr>
      <w:tr w:rsidR="00DA1753" w:rsidRPr="001A5AB5" w14:paraId="7AD363CA" w14:textId="77777777" w:rsidTr="00DA1753">
        <w:trPr>
          <w:trHeight w:val="1020"/>
        </w:trPr>
        <w:tc>
          <w:tcPr>
            <w:tcW w:w="2780" w:type="dxa"/>
            <w:vMerge w:val="restart"/>
            <w:tcBorders>
              <w:top w:val="nil"/>
              <w:left w:val="nil"/>
              <w:bottom w:val="nil"/>
              <w:right w:val="nil"/>
            </w:tcBorders>
            <w:shd w:val="clear" w:color="000000" w:fill="D8EEFA"/>
            <w:hideMark/>
          </w:tcPr>
          <w:p w14:paraId="3B284DFA"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Additional restrictions</w:t>
            </w:r>
          </w:p>
        </w:tc>
        <w:tc>
          <w:tcPr>
            <w:tcW w:w="2500" w:type="dxa"/>
            <w:vMerge w:val="restart"/>
            <w:tcBorders>
              <w:top w:val="nil"/>
              <w:left w:val="nil"/>
              <w:bottom w:val="nil"/>
              <w:right w:val="nil"/>
            </w:tcBorders>
            <w:shd w:val="clear" w:color="000000" w:fill="D8EEFA"/>
            <w:hideMark/>
          </w:tcPr>
          <w:p w14:paraId="14443B0D"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Intertidal: Seed fishery on unstable mussel beds only if at least 2000 ha of 1-year old mussel beds are left. Use of black box system.</w:t>
            </w:r>
          </w:p>
        </w:tc>
        <w:tc>
          <w:tcPr>
            <w:tcW w:w="2700" w:type="dxa"/>
            <w:tcBorders>
              <w:top w:val="nil"/>
              <w:left w:val="nil"/>
              <w:bottom w:val="nil"/>
              <w:right w:val="nil"/>
            </w:tcBorders>
            <w:shd w:val="clear" w:color="000000" w:fill="D8EEFA"/>
            <w:hideMark/>
          </w:tcPr>
          <w:p w14:paraId="189A234A"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Additionally 17 sites closed in accordance with Management Plan (about 10 % of intertidal mussel beds)</w:t>
            </w:r>
          </w:p>
        </w:tc>
        <w:tc>
          <w:tcPr>
            <w:tcW w:w="2500" w:type="dxa"/>
            <w:vMerge w:val="restart"/>
            <w:tcBorders>
              <w:top w:val="nil"/>
              <w:left w:val="nil"/>
              <w:bottom w:val="nil"/>
              <w:right w:val="nil"/>
            </w:tcBorders>
            <w:shd w:val="clear" w:color="000000" w:fill="D8EEFA"/>
            <w:hideMark/>
          </w:tcPr>
          <w:p w14:paraId="6C487EE2"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Min. size 40 mm, use of black box system, seasonal closure for spat 01.05-30.06 and for harvest mussels 15.04-30.06</w:t>
            </w:r>
          </w:p>
        </w:tc>
        <w:tc>
          <w:tcPr>
            <w:tcW w:w="2500" w:type="dxa"/>
            <w:vMerge w:val="restart"/>
            <w:tcBorders>
              <w:top w:val="nil"/>
              <w:left w:val="nil"/>
              <w:bottom w:val="nil"/>
              <w:right w:val="nil"/>
            </w:tcBorders>
            <w:shd w:val="clear" w:color="000000" w:fill="D8EEFA"/>
            <w:hideMark/>
          </w:tcPr>
          <w:p w14:paraId="34389C5D"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r>
      <w:tr w:rsidR="00DA1753" w:rsidRPr="001A5AB5" w14:paraId="28E0E01D" w14:textId="77777777" w:rsidTr="00DA1753">
        <w:trPr>
          <w:trHeight w:val="300"/>
        </w:trPr>
        <w:tc>
          <w:tcPr>
            <w:tcW w:w="2780" w:type="dxa"/>
            <w:vMerge/>
            <w:tcBorders>
              <w:top w:val="nil"/>
              <w:left w:val="nil"/>
              <w:bottom w:val="nil"/>
              <w:right w:val="nil"/>
            </w:tcBorders>
            <w:vAlign w:val="center"/>
            <w:hideMark/>
          </w:tcPr>
          <w:p w14:paraId="1AA82B94"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409C9585" w14:textId="77777777" w:rsidR="00DA1753" w:rsidRPr="001A5AB5" w:rsidRDefault="00DA1753">
            <w:pPr>
              <w:rPr>
                <w:rFonts w:ascii="Arial" w:hAnsi="Arial" w:cs="Arial"/>
                <w:color w:val="000000"/>
                <w:sz w:val="20"/>
                <w:szCs w:val="20"/>
                <w:lang w:val="en-GB"/>
              </w:rPr>
            </w:pPr>
          </w:p>
        </w:tc>
        <w:tc>
          <w:tcPr>
            <w:tcW w:w="2700" w:type="dxa"/>
            <w:tcBorders>
              <w:top w:val="nil"/>
              <w:left w:val="nil"/>
              <w:bottom w:val="nil"/>
              <w:right w:val="nil"/>
            </w:tcBorders>
            <w:shd w:val="clear" w:color="000000" w:fill="D8EEFA"/>
            <w:hideMark/>
          </w:tcPr>
          <w:p w14:paraId="5220F77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Min. size 50 mm (wild)</w:t>
            </w:r>
          </w:p>
        </w:tc>
        <w:tc>
          <w:tcPr>
            <w:tcW w:w="2500" w:type="dxa"/>
            <w:vMerge/>
            <w:tcBorders>
              <w:top w:val="nil"/>
              <w:left w:val="nil"/>
              <w:bottom w:val="nil"/>
              <w:right w:val="nil"/>
            </w:tcBorders>
            <w:vAlign w:val="center"/>
            <w:hideMark/>
          </w:tcPr>
          <w:p w14:paraId="55C27C80"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212F2666" w14:textId="77777777" w:rsidR="00DA1753" w:rsidRPr="001A5AB5" w:rsidRDefault="00DA1753">
            <w:pPr>
              <w:rPr>
                <w:rFonts w:ascii="Arial" w:hAnsi="Arial" w:cs="Arial"/>
                <w:color w:val="000000"/>
                <w:sz w:val="20"/>
                <w:szCs w:val="20"/>
                <w:lang w:val="en-GB"/>
              </w:rPr>
            </w:pPr>
          </w:p>
        </w:tc>
      </w:tr>
      <w:tr w:rsidR="00DA1753" w:rsidRPr="001A5AB5" w14:paraId="5E557C02" w14:textId="77777777" w:rsidTr="00DA1753">
        <w:trPr>
          <w:trHeight w:val="510"/>
        </w:trPr>
        <w:tc>
          <w:tcPr>
            <w:tcW w:w="2780" w:type="dxa"/>
            <w:vMerge/>
            <w:tcBorders>
              <w:top w:val="nil"/>
              <w:left w:val="nil"/>
              <w:bottom w:val="nil"/>
              <w:right w:val="nil"/>
            </w:tcBorders>
            <w:vAlign w:val="center"/>
            <w:hideMark/>
          </w:tcPr>
          <w:p w14:paraId="56026FD5"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36891A2B" w14:textId="77777777" w:rsidR="00DA1753" w:rsidRPr="001A5AB5" w:rsidRDefault="00DA1753">
            <w:pPr>
              <w:rPr>
                <w:rFonts w:ascii="Arial" w:hAnsi="Arial" w:cs="Arial"/>
                <w:color w:val="000000"/>
                <w:sz w:val="20"/>
                <w:szCs w:val="20"/>
                <w:lang w:val="en-GB"/>
              </w:rPr>
            </w:pPr>
          </w:p>
        </w:tc>
        <w:tc>
          <w:tcPr>
            <w:tcW w:w="2700" w:type="dxa"/>
            <w:tcBorders>
              <w:top w:val="nil"/>
              <w:left w:val="nil"/>
              <w:bottom w:val="nil"/>
              <w:right w:val="nil"/>
            </w:tcBorders>
            <w:shd w:val="clear" w:color="000000" w:fill="D8EEFA"/>
            <w:hideMark/>
          </w:tcPr>
          <w:p w14:paraId="44BDAAA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Seasonal closure for intertidal areas 15.12.-31.03</w:t>
            </w:r>
          </w:p>
        </w:tc>
        <w:tc>
          <w:tcPr>
            <w:tcW w:w="2500" w:type="dxa"/>
            <w:vMerge/>
            <w:tcBorders>
              <w:top w:val="nil"/>
              <w:left w:val="nil"/>
              <w:bottom w:val="nil"/>
              <w:right w:val="nil"/>
            </w:tcBorders>
            <w:vAlign w:val="center"/>
            <w:hideMark/>
          </w:tcPr>
          <w:p w14:paraId="3B48AA00"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6DAE99F7" w14:textId="77777777" w:rsidR="00DA1753" w:rsidRPr="001A5AB5" w:rsidRDefault="00DA1753">
            <w:pPr>
              <w:rPr>
                <w:rFonts w:ascii="Arial" w:hAnsi="Arial" w:cs="Arial"/>
                <w:color w:val="000000"/>
                <w:sz w:val="20"/>
                <w:szCs w:val="20"/>
                <w:lang w:val="en-GB"/>
              </w:rPr>
            </w:pPr>
          </w:p>
        </w:tc>
      </w:tr>
      <w:tr w:rsidR="00DA1753" w:rsidRPr="001A5AB5" w14:paraId="09B8AEE0" w14:textId="77777777" w:rsidTr="00DA1753">
        <w:trPr>
          <w:trHeight w:val="300"/>
        </w:trPr>
        <w:tc>
          <w:tcPr>
            <w:tcW w:w="2780" w:type="dxa"/>
            <w:vMerge/>
            <w:tcBorders>
              <w:top w:val="nil"/>
              <w:left w:val="nil"/>
              <w:bottom w:val="nil"/>
              <w:right w:val="nil"/>
            </w:tcBorders>
            <w:vAlign w:val="center"/>
            <w:hideMark/>
          </w:tcPr>
          <w:p w14:paraId="10834C7E"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181A499B" w14:textId="77777777" w:rsidR="00DA1753" w:rsidRPr="001A5AB5" w:rsidRDefault="00DA1753">
            <w:pPr>
              <w:rPr>
                <w:rFonts w:ascii="Arial" w:hAnsi="Arial" w:cs="Arial"/>
                <w:color w:val="000000"/>
                <w:sz w:val="20"/>
                <w:szCs w:val="20"/>
                <w:lang w:val="en-GB"/>
              </w:rPr>
            </w:pPr>
          </w:p>
        </w:tc>
        <w:tc>
          <w:tcPr>
            <w:tcW w:w="2700" w:type="dxa"/>
            <w:tcBorders>
              <w:top w:val="nil"/>
              <w:left w:val="nil"/>
              <w:bottom w:val="nil"/>
              <w:right w:val="nil"/>
            </w:tcBorders>
            <w:shd w:val="clear" w:color="000000" w:fill="D8EEFA"/>
            <w:hideMark/>
          </w:tcPr>
          <w:p w14:paraId="43866BE4"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Use of black box system</w:t>
            </w:r>
          </w:p>
        </w:tc>
        <w:tc>
          <w:tcPr>
            <w:tcW w:w="2500" w:type="dxa"/>
            <w:vMerge/>
            <w:tcBorders>
              <w:top w:val="nil"/>
              <w:left w:val="nil"/>
              <w:bottom w:val="nil"/>
              <w:right w:val="nil"/>
            </w:tcBorders>
            <w:vAlign w:val="center"/>
            <w:hideMark/>
          </w:tcPr>
          <w:p w14:paraId="16E5E698"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0CCC03C1" w14:textId="77777777" w:rsidR="00DA1753" w:rsidRPr="001A5AB5" w:rsidRDefault="00DA1753">
            <w:pPr>
              <w:rPr>
                <w:rFonts w:ascii="Arial" w:hAnsi="Arial" w:cs="Arial"/>
                <w:color w:val="000000"/>
                <w:sz w:val="20"/>
                <w:szCs w:val="20"/>
                <w:lang w:val="en-GB"/>
              </w:rPr>
            </w:pPr>
          </w:p>
        </w:tc>
      </w:tr>
      <w:tr w:rsidR="00DA1753" w:rsidRPr="001A5AB5" w14:paraId="25FDC9B2" w14:textId="77777777" w:rsidTr="00DA1753">
        <w:trPr>
          <w:trHeight w:val="199"/>
        </w:trPr>
        <w:tc>
          <w:tcPr>
            <w:tcW w:w="12980" w:type="dxa"/>
            <w:gridSpan w:val="5"/>
            <w:tcBorders>
              <w:top w:val="nil"/>
              <w:left w:val="nil"/>
              <w:bottom w:val="nil"/>
              <w:right w:val="nil"/>
            </w:tcBorders>
            <w:shd w:val="clear" w:color="auto" w:fill="auto"/>
            <w:hideMark/>
          </w:tcPr>
          <w:p w14:paraId="0D197DDA" w14:textId="77777777" w:rsidR="00DA1753" w:rsidRPr="001A5AB5" w:rsidRDefault="00DA1753">
            <w:pPr>
              <w:rPr>
                <w:rFonts w:ascii="Arial" w:hAnsi="Arial" w:cs="Arial"/>
                <w:color w:val="000000"/>
                <w:sz w:val="20"/>
                <w:szCs w:val="20"/>
                <w:lang w:val="en-GB"/>
              </w:rPr>
            </w:pPr>
          </w:p>
        </w:tc>
      </w:tr>
      <w:tr w:rsidR="00DA1753" w:rsidRPr="001A5AB5" w14:paraId="7D4179F7" w14:textId="77777777" w:rsidTr="00DA1753">
        <w:trPr>
          <w:trHeight w:val="300"/>
        </w:trPr>
        <w:tc>
          <w:tcPr>
            <w:tcW w:w="12980" w:type="dxa"/>
            <w:gridSpan w:val="5"/>
            <w:tcBorders>
              <w:top w:val="nil"/>
              <w:left w:val="nil"/>
              <w:bottom w:val="nil"/>
              <w:right w:val="nil"/>
            </w:tcBorders>
            <w:shd w:val="clear" w:color="000000" w:fill="0078B6"/>
            <w:hideMark/>
          </w:tcPr>
          <w:p w14:paraId="142F7FAB"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lastRenderedPageBreak/>
              <w:t>Cockle fishery</w:t>
            </w:r>
          </w:p>
        </w:tc>
      </w:tr>
      <w:tr w:rsidR="00DA1753" w:rsidRPr="001A5AB5" w14:paraId="4A5A6B60" w14:textId="77777777" w:rsidTr="00DA1753">
        <w:trPr>
          <w:trHeight w:val="510"/>
        </w:trPr>
        <w:tc>
          <w:tcPr>
            <w:tcW w:w="2780" w:type="dxa"/>
            <w:vMerge w:val="restart"/>
            <w:tcBorders>
              <w:top w:val="nil"/>
              <w:left w:val="nil"/>
              <w:bottom w:val="nil"/>
              <w:right w:val="nil"/>
            </w:tcBorders>
            <w:shd w:val="clear" w:color="000000" w:fill="D8EEFA"/>
            <w:hideMark/>
          </w:tcPr>
          <w:p w14:paraId="53F0F76F"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Average annual cockle landings (tons wet weight)</w:t>
            </w:r>
          </w:p>
        </w:tc>
        <w:tc>
          <w:tcPr>
            <w:tcW w:w="2500" w:type="dxa"/>
            <w:tcBorders>
              <w:top w:val="nil"/>
              <w:left w:val="nil"/>
              <w:bottom w:val="nil"/>
              <w:right w:val="nil"/>
            </w:tcBorders>
            <w:shd w:val="clear" w:color="000000" w:fill="D8EEFA"/>
            <w:hideMark/>
          </w:tcPr>
          <w:p w14:paraId="5E513D28"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Mechanical: no landings since 2005</w:t>
            </w:r>
          </w:p>
        </w:tc>
        <w:tc>
          <w:tcPr>
            <w:tcW w:w="2700" w:type="dxa"/>
            <w:vMerge w:val="restart"/>
            <w:tcBorders>
              <w:top w:val="nil"/>
              <w:left w:val="nil"/>
              <w:bottom w:val="nil"/>
              <w:right w:val="nil"/>
            </w:tcBorders>
            <w:shd w:val="clear" w:color="000000" w:fill="D8EEFA"/>
            <w:hideMark/>
          </w:tcPr>
          <w:p w14:paraId="6DA40D95"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 landings since 1999</w:t>
            </w:r>
          </w:p>
        </w:tc>
        <w:tc>
          <w:tcPr>
            <w:tcW w:w="2500" w:type="dxa"/>
            <w:vMerge w:val="restart"/>
            <w:tcBorders>
              <w:top w:val="nil"/>
              <w:left w:val="nil"/>
              <w:bottom w:val="nil"/>
              <w:right w:val="nil"/>
            </w:tcBorders>
            <w:shd w:val="clear" w:color="000000" w:fill="D8EEFA"/>
            <w:hideMark/>
          </w:tcPr>
          <w:p w14:paraId="49A9F61A"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 landings since 1989</w:t>
            </w:r>
          </w:p>
        </w:tc>
        <w:tc>
          <w:tcPr>
            <w:tcW w:w="2500" w:type="dxa"/>
            <w:vMerge w:val="restart"/>
            <w:tcBorders>
              <w:top w:val="nil"/>
              <w:left w:val="nil"/>
              <w:bottom w:val="nil"/>
              <w:right w:val="nil"/>
            </w:tcBorders>
            <w:shd w:val="clear" w:color="000000" w:fill="D8EEFA"/>
            <w:hideMark/>
          </w:tcPr>
          <w:p w14:paraId="18532FB8"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 landings since 2008 except trial fishery in 2016</w:t>
            </w:r>
          </w:p>
        </w:tc>
      </w:tr>
      <w:tr w:rsidR="00DA1753" w:rsidRPr="001A5AB5" w14:paraId="63A49050" w14:textId="77777777" w:rsidTr="00DA1753">
        <w:trPr>
          <w:trHeight w:val="765"/>
        </w:trPr>
        <w:tc>
          <w:tcPr>
            <w:tcW w:w="2780" w:type="dxa"/>
            <w:vMerge/>
            <w:tcBorders>
              <w:top w:val="nil"/>
              <w:left w:val="nil"/>
              <w:bottom w:val="nil"/>
              <w:right w:val="nil"/>
            </w:tcBorders>
            <w:vAlign w:val="center"/>
            <w:hideMark/>
          </w:tcPr>
          <w:p w14:paraId="09D6314C" w14:textId="77777777" w:rsidR="00DA1753" w:rsidRPr="001A5AB5" w:rsidRDefault="00DA1753">
            <w:pPr>
              <w:rPr>
                <w:rFonts w:ascii="Arial" w:hAnsi="Arial" w:cs="Arial"/>
                <w:color w:val="000000"/>
                <w:sz w:val="20"/>
                <w:szCs w:val="20"/>
                <w:lang w:val="en-GB"/>
              </w:rPr>
            </w:pPr>
          </w:p>
        </w:tc>
        <w:tc>
          <w:tcPr>
            <w:tcW w:w="2500" w:type="dxa"/>
            <w:tcBorders>
              <w:top w:val="nil"/>
              <w:left w:val="nil"/>
              <w:bottom w:val="nil"/>
              <w:right w:val="nil"/>
            </w:tcBorders>
            <w:shd w:val="clear" w:color="000000" w:fill="D8EEFA"/>
            <w:hideMark/>
          </w:tcPr>
          <w:p w14:paraId="792DE7E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Non-mechanical: 600 tons of meat average annual harvest 2005 - 2013</w:t>
            </w:r>
          </w:p>
        </w:tc>
        <w:tc>
          <w:tcPr>
            <w:tcW w:w="2700" w:type="dxa"/>
            <w:vMerge/>
            <w:tcBorders>
              <w:top w:val="nil"/>
              <w:left w:val="nil"/>
              <w:bottom w:val="nil"/>
              <w:right w:val="nil"/>
            </w:tcBorders>
            <w:vAlign w:val="center"/>
            <w:hideMark/>
          </w:tcPr>
          <w:p w14:paraId="71268B11"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6EB1F8A5"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3C9CBA51" w14:textId="77777777" w:rsidR="00DA1753" w:rsidRPr="001A5AB5" w:rsidRDefault="00DA1753">
            <w:pPr>
              <w:rPr>
                <w:rFonts w:ascii="Arial" w:hAnsi="Arial" w:cs="Arial"/>
                <w:color w:val="000000"/>
                <w:sz w:val="20"/>
                <w:szCs w:val="20"/>
                <w:lang w:val="en-GB"/>
              </w:rPr>
            </w:pPr>
          </w:p>
        </w:tc>
      </w:tr>
      <w:tr w:rsidR="00DA1753" w:rsidRPr="001A5AB5" w14:paraId="74C2C80C" w14:textId="77777777" w:rsidTr="00DA1753">
        <w:trPr>
          <w:trHeight w:val="510"/>
        </w:trPr>
        <w:tc>
          <w:tcPr>
            <w:tcW w:w="2780" w:type="dxa"/>
            <w:vMerge w:val="restart"/>
            <w:tcBorders>
              <w:top w:val="single" w:sz="4" w:space="0" w:color="FFFFFF"/>
              <w:left w:val="nil"/>
              <w:bottom w:val="single" w:sz="4" w:space="0" w:color="FFFFFF"/>
              <w:right w:val="nil"/>
            </w:tcBorders>
            <w:shd w:val="clear" w:color="000000" w:fill="D8EEFA"/>
            <w:hideMark/>
          </w:tcPr>
          <w:p w14:paraId="3B413391"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Number of licenses/vessels for cockle fishery</w:t>
            </w:r>
          </w:p>
        </w:tc>
        <w:tc>
          <w:tcPr>
            <w:tcW w:w="2500" w:type="dxa"/>
            <w:tcBorders>
              <w:top w:val="single" w:sz="4" w:space="0" w:color="FFFFFF"/>
              <w:left w:val="nil"/>
              <w:bottom w:val="nil"/>
              <w:right w:val="nil"/>
            </w:tcBorders>
            <w:shd w:val="clear" w:color="000000" w:fill="D8EEFA"/>
            <w:hideMark/>
          </w:tcPr>
          <w:p w14:paraId="4F6407BC"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Maximum of 31 licenses for manual cockle fishery</w:t>
            </w:r>
          </w:p>
        </w:tc>
        <w:tc>
          <w:tcPr>
            <w:tcW w:w="2700" w:type="dxa"/>
            <w:vMerge w:val="restart"/>
            <w:tcBorders>
              <w:top w:val="single" w:sz="4" w:space="0" w:color="FFFFFF"/>
              <w:left w:val="nil"/>
              <w:bottom w:val="single" w:sz="4" w:space="0" w:color="FFFFFF"/>
              <w:right w:val="nil"/>
            </w:tcBorders>
            <w:shd w:val="clear" w:color="000000" w:fill="D8EEFA"/>
            <w:hideMark/>
          </w:tcPr>
          <w:p w14:paraId="4B898AC4"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None</w:t>
            </w:r>
          </w:p>
        </w:tc>
        <w:tc>
          <w:tcPr>
            <w:tcW w:w="2500" w:type="dxa"/>
            <w:vMerge w:val="restart"/>
            <w:tcBorders>
              <w:top w:val="single" w:sz="4" w:space="0" w:color="FFFFFF"/>
              <w:left w:val="nil"/>
              <w:bottom w:val="single" w:sz="4" w:space="0" w:color="FFFFFF"/>
              <w:right w:val="nil"/>
            </w:tcBorders>
            <w:shd w:val="clear" w:color="000000" w:fill="D8EEFA"/>
            <w:hideMark/>
          </w:tcPr>
          <w:p w14:paraId="769D6860"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None</w:t>
            </w:r>
          </w:p>
        </w:tc>
        <w:tc>
          <w:tcPr>
            <w:tcW w:w="2500" w:type="dxa"/>
            <w:vMerge w:val="restart"/>
            <w:tcBorders>
              <w:top w:val="single" w:sz="4" w:space="0" w:color="FFFFFF"/>
              <w:left w:val="nil"/>
              <w:bottom w:val="single" w:sz="4" w:space="0" w:color="FFFFFF"/>
              <w:right w:val="nil"/>
            </w:tcBorders>
            <w:shd w:val="clear" w:color="000000" w:fill="D8EEFA"/>
            <w:hideMark/>
          </w:tcPr>
          <w:p w14:paraId="0FBA2FA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1</w:t>
            </w:r>
          </w:p>
        </w:tc>
      </w:tr>
      <w:tr w:rsidR="00DA1753" w:rsidRPr="001A5AB5" w14:paraId="48CB154C" w14:textId="77777777" w:rsidTr="00DA1753">
        <w:trPr>
          <w:trHeight w:val="300"/>
        </w:trPr>
        <w:tc>
          <w:tcPr>
            <w:tcW w:w="2780" w:type="dxa"/>
            <w:vMerge/>
            <w:tcBorders>
              <w:top w:val="single" w:sz="4" w:space="0" w:color="FFFFFF"/>
              <w:left w:val="nil"/>
              <w:bottom w:val="single" w:sz="4" w:space="0" w:color="FFFFFF"/>
              <w:right w:val="nil"/>
            </w:tcBorders>
            <w:vAlign w:val="center"/>
            <w:hideMark/>
          </w:tcPr>
          <w:p w14:paraId="6F815EE8" w14:textId="77777777" w:rsidR="00DA1753" w:rsidRPr="001A5AB5" w:rsidRDefault="00DA1753">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hideMark/>
          </w:tcPr>
          <w:p w14:paraId="5122CF82"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xml:space="preserve">(30 actively used) </w:t>
            </w:r>
          </w:p>
        </w:tc>
        <w:tc>
          <w:tcPr>
            <w:tcW w:w="2700" w:type="dxa"/>
            <w:vMerge/>
            <w:tcBorders>
              <w:top w:val="single" w:sz="4" w:space="0" w:color="FFFFFF"/>
              <w:left w:val="nil"/>
              <w:bottom w:val="single" w:sz="4" w:space="0" w:color="FFFFFF"/>
              <w:right w:val="nil"/>
            </w:tcBorders>
            <w:vAlign w:val="center"/>
            <w:hideMark/>
          </w:tcPr>
          <w:p w14:paraId="3F7F975A" w14:textId="77777777" w:rsidR="00DA1753" w:rsidRPr="001A5AB5" w:rsidRDefault="00DA1753">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hideMark/>
          </w:tcPr>
          <w:p w14:paraId="1CDE2B78" w14:textId="77777777" w:rsidR="00DA1753" w:rsidRPr="001A5AB5" w:rsidRDefault="00DA1753">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hideMark/>
          </w:tcPr>
          <w:p w14:paraId="123650EB" w14:textId="77777777" w:rsidR="00DA1753" w:rsidRPr="001A5AB5" w:rsidRDefault="00DA1753">
            <w:pPr>
              <w:rPr>
                <w:rFonts w:ascii="Arial" w:hAnsi="Arial" w:cs="Arial"/>
                <w:color w:val="000000"/>
                <w:sz w:val="20"/>
                <w:szCs w:val="20"/>
                <w:lang w:val="en-GB"/>
              </w:rPr>
            </w:pPr>
          </w:p>
        </w:tc>
      </w:tr>
      <w:tr w:rsidR="00DA1753" w:rsidRPr="001A5AB5" w14:paraId="29CFCE09" w14:textId="77777777" w:rsidTr="00DA1753">
        <w:trPr>
          <w:trHeight w:val="300"/>
        </w:trPr>
        <w:tc>
          <w:tcPr>
            <w:tcW w:w="2780" w:type="dxa"/>
            <w:tcBorders>
              <w:top w:val="nil"/>
              <w:left w:val="nil"/>
              <w:bottom w:val="nil"/>
              <w:right w:val="nil"/>
            </w:tcBorders>
            <w:shd w:val="clear" w:color="000000" w:fill="D8EEFA"/>
            <w:hideMark/>
          </w:tcPr>
          <w:p w14:paraId="31FCDADA"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Permanently closed area (ha)</w:t>
            </w:r>
          </w:p>
        </w:tc>
        <w:tc>
          <w:tcPr>
            <w:tcW w:w="2500" w:type="dxa"/>
            <w:tcBorders>
              <w:top w:val="nil"/>
              <w:left w:val="nil"/>
              <w:bottom w:val="nil"/>
              <w:right w:val="nil"/>
            </w:tcBorders>
            <w:shd w:val="clear" w:color="000000" w:fill="D8EEFA"/>
            <w:hideMark/>
          </w:tcPr>
          <w:p w14:paraId="4C64B9A8"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42 540</w:t>
            </w:r>
          </w:p>
        </w:tc>
        <w:tc>
          <w:tcPr>
            <w:tcW w:w="2700" w:type="dxa"/>
            <w:tcBorders>
              <w:top w:val="nil"/>
              <w:left w:val="nil"/>
              <w:bottom w:val="nil"/>
              <w:right w:val="nil"/>
            </w:tcBorders>
            <w:shd w:val="clear" w:color="000000" w:fill="D8EEFA"/>
            <w:hideMark/>
          </w:tcPr>
          <w:p w14:paraId="4F33416A"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100 % of conservation area</w:t>
            </w:r>
          </w:p>
        </w:tc>
        <w:tc>
          <w:tcPr>
            <w:tcW w:w="2500" w:type="dxa"/>
            <w:tcBorders>
              <w:top w:val="nil"/>
              <w:left w:val="nil"/>
              <w:bottom w:val="nil"/>
              <w:right w:val="nil"/>
            </w:tcBorders>
            <w:shd w:val="clear" w:color="000000" w:fill="D8EEFA"/>
            <w:hideMark/>
          </w:tcPr>
          <w:p w14:paraId="7C61621C"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100 % of conservation area</w:t>
            </w:r>
          </w:p>
        </w:tc>
        <w:tc>
          <w:tcPr>
            <w:tcW w:w="2500" w:type="dxa"/>
            <w:tcBorders>
              <w:top w:val="nil"/>
              <w:left w:val="nil"/>
              <w:bottom w:val="nil"/>
              <w:right w:val="nil"/>
            </w:tcBorders>
            <w:shd w:val="clear" w:color="000000" w:fill="D8EEFA"/>
            <w:hideMark/>
          </w:tcPr>
          <w:p w14:paraId="3EFDCDE0"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99 % of conservation area</w:t>
            </w:r>
          </w:p>
        </w:tc>
      </w:tr>
      <w:tr w:rsidR="00DA1753" w:rsidRPr="001A5AB5" w14:paraId="3F24B3C5" w14:textId="77777777" w:rsidTr="00DA1753">
        <w:trPr>
          <w:trHeight w:val="300"/>
        </w:trPr>
        <w:tc>
          <w:tcPr>
            <w:tcW w:w="2780" w:type="dxa"/>
            <w:vMerge w:val="restart"/>
            <w:tcBorders>
              <w:top w:val="single" w:sz="4" w:space="0" w:color="FFFFFF"/>
              <w:left w:val="nil"/>
              <w:bottom w:val="nil"/>
              <w:right w:val="nil"/>
            </w:tcBorders>
            <w:shd w:val="clear" w:color="000000" w:fill="D8EEFA"/>
            <w:hideMark/>
          </w:tcPr>
          <w:p w14:paraId="242009EF"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Additional restrictions for cockle fishery</w:t>
            </w:r>
          </w:p>
        </w:tc>
        <w:tc>
          <w:tcPr>
            <w:tcW w:w="2500" w:type="dxa"/>
            <w:tcBorders>
              <w:top w:val="single" w:sz="4" w:space="0" w:color="FFFFFF"/>
              <w:left w:val="nil"/>
              <w:bottom w:val="nil"/>
              <w:right w:val="nil"/>
            </w:tcBorders>
            <w:shd w:val="clear" w:color="000000" w:fill="D8EEFA"/>
            <w:hideMark/>
          </w:tcPr>
          <w:p w14:paraId="7C29E76B"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Min. size 15 mm.</w:t>
            </w:r>
          </w:p>
        </w:tc>
        <w:tc>
          <w:tcPr>
            <w:tcW w:w="2700" w:type="dxa"/>
            <w:vMerge w:val="restart"/>
            <w:tcBorders>
              <w:top w:val="single" w:sz="4" w:space="0" w:color="FFFFFF"/>
              <w:left w:val="nil"/>
              <w:bottom w:val="nil"/>
              <w:right w:val="nil"/>
            </w:tcBorders>
            <w:shd w:val="clear" w:color="000000" w:fill="D8EEFA"/>
            <w:hideMark/>
          </w:tcPr>
          <w:p w14:paraId="6E9FECA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vMerge w:val="restart"/>
            <w:tcBorders>
              <w:top w:val="single" w:sz="4" w:space="0" w:color="FFFFFF"/>
              <w:left w:val="nil"/>
              <w:bottom w:val="nil"/>
              <w:right w:val="nil"/>
            </w:tcBorders>
            <w:shd w:val="clear" w:color="000000" w:fill="D8EEFA"/>
            <w:hideMark/>
          </w:tcPr>
          <w:p w14:paraId="0846BB62"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vMerge w:val="restart"/>
            <w:tcBorders>
              <w:top w:val="single" w:sz="4" w:space="0" w:color="FFFFFF"/>
              <w:left w:val="nil"/>
              <w:bottom w:val="nil"/>
              <w:right w:val="nil"/>
            </w:tcBorders>
            <w:shd w:val="clear" w:color="000000" w:fill="D8EEFA"/>
            <w:hideMark/>
          </w:tcPr>
          <w:p w14:paraId="1C8F43B2"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Min. size 16 mm, total landing limit of 2000 t</w:t>
            </w:r>
          </w:p>
        </w:tc>
      </w:tr>
      <w:tr w:rsidR="00DA1753" w:rsidRPr="001A5AB5" w14:paraId="4C8ACDB3" w14:textId="77777777" w:rsidTr="00DA1753">
        <w:trPr>
          <w:trHeight w:val="510"/>
        </w:trPr>
        <w:tc>
          <w:tcPr>
            <w:tcW w:w="2780" w:type="dxa"/>
            <w:vMerge/>
            <w:tcBorders>
              <w:top w:val="single" w:sz="4" w:space="0" w:color="FFFFFF"/>
              <w:left w:val="nil"/>
              <w:bottom w:val="nil"/>
              <w:right w:val="nil"/>
            </w:tcBorders>
            <w:vAlign w:val="center"/>
            <w:hideMark/>
          </w:tcPr>
          <w:p w14:paraId="7E115791" w14:textId="77777777" w:rsidR="00DA1753" w:rsidRPr="001A5AB5" w:rsidRDefault="00DA1753">
            <w:pPr>
              <w:rPr>
                <w:rFonts w:ascii="Arial" w:hAnsi="Arial" w:cs="Arial"/>
                <w:color w:val="000000"/>
                <w:sz w:val="20"/>
                <w:szCs w:val="20"/>
                <w:lang w:val="en-GB"/>
              </w:rPr>
            </w:pPr>
          </w:p>
        </w:tc>
        <w:tc>
          <w:tcPr>
            <w:tcW w:w="2500" w:type="dxa"/>
            <w:tcBorders>
              <w:top w:val="nil"/>
              <w:left w:val="nil"/>
              <w:bottom w:val="nil"/>
              <w:right w:val="nil"/>
            </w:tcBorders>
            <w:shd w:val="clear" w:color="000000" w:fill="D8EEFA"/>
            <w:hideMark/>
          </w:tcPr>
          <w:p w14:paraId="7A594F0E"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Maximum yearly catch: 2.5 % of the cockle stock</w:t>
            </w:r>
          </w:p>
        </w:tc>
        <w:tc>
          <w:tcPr>
            <w:tcW w:w="2700" w:type="dxa"/>
            <w:vMerge/>
            <w:tcBorders>
              <w:top w:val="single" w:sz="4" w:space="0" w:color="FFFFFF"/>
              <w:left w:val="nil"/>
              <w:bottom w:val="nil"/>
              <w:right w:val="nil"/>
            </w:tcBorders>
            <w:vAlign w:val="center"/>
            <w:hideMark/>
          </w:tcPr>
          <w:p w14:paraId="4F3AD62E" w14:textId="77777777" w:rsidR="00DA1753" w:rsidRPr="001A5AB5" w:rsidRDefault="00DA1753">
            <w:pPr>
              <w:rPr>
                <w:rFonts w:ascii="Arial" w:hAnsi="Arial" w:cs="Arial"/>
                <w:color w:val="000000"/>
                <w:sz w:val="20"/>
                <w:szCs w:val="20"/>
                <w:lang w:val="en-GB"/>
              </w:rPr>
            </w:pPr>
          </w:p>
        </w:tc>
        <w:tc>
          <w:tcPr>
            <w:tcW w:w="2500" w:type="dxa"/>
            <w:vMerge/>
            <w:tcBorders>
              <w:top w:val="single" w:sz="4" w:space="0" w:color="FFFFFF"/>
              <w:left w:val="nil"/>
              <w:bottom w:val="nil"/>
              <w:right w:val="nil"/>
            </w:tcBorders>
            <w:vAlign w:val="center"/>
            <w:hideMark/>
          </w:tcPr>
          <w:p w14:paraId="1F377390" w14:textId="77777777" w:rsidR="00DA1753" w:rsidRPr="001A5AB5" w:rsidRDefault="00DA1753">
            <w:pPr>
              <w:rPr>
                <w:rFonts w:ascii="Arial" w:hAnsi="Arial" w:cs="Arial"/>
                <w:color w:val="000000"/>
                <w:sz w:val="20"/>
                <w:szCs w:val="20"/>
                <w:lang w:val="en-GB"/>
              </w:rPr>
            </w:pPr>
          </w:p>
        </w:tc>
        <w:tc>
          <w:tcPr>
            <w:tcW w:w="2500" w:type="dxa"/>
            <w:vMerge/>
            <w:tcBorders>
              <w:top w:val="single" w:sz="4" w:space="0" w:color="FFFFFF"/>
              <w:left w:val="nil"/>
              <w:bottom w:val="nil"/>
              <w:right w:val="nil"/>
            </w:tcBorders>
            <w:vAlign w:val="center"/>
            <w:hideMark/>
          </w:tcPr>
          <w:p w14:paraId="2D590E6A" w14:textId="77777777" w:rsidR="00DA1753" w:rsidRPr="001A5AB5" w:rsidRDefault="00DA1753">
            <w:pPr>
              <w:rPr>
                <w:rFonts w:ascii="Arial" w:hAnsi="Arial" w:cs="Arial"/>
                <w:color w:val="000000"/>
                <w:sz w:val="20"/>
                <w:szCs w:val="20"/>
                <w:lang w:val="en-GB"/>
              </w:rPr>
            </w:pPr>
          </w:p>
        </w:tc>
      </w:tr>
      <w:tr w:rsidR="00DA1753" w:rsidRPr="001A5AB5" w14:paraId="5580595C" w14:textId="77777777" w:rsidTr="00DA1753">
        <w:trPr>
          <w:trHeight w:val="199"/>
        </w:trPr>
        <w:tc>
          <w:tcPr>
            <w:tcW w:w="2780" w:type="dxa"/>
            <w:tcBorders>
              <w:top w:val="nil"/>
              <w:left w:val="nil"/>
              <w:bottom w:val="nil"/>
              <w:right w:val="nil"/>
            </w:tcBorders>
            <w:shd w:val="clear" w:color="000000" w:fill="FFFFFF"/>
            <w:hideMark/>
          </w:tcPr>
          <w:p w14:paraId="04023A07" w14:textId="77777777" w:rsidR="00DA1753" w:rsidRPr="001A5AB5" w:rsidRDefault="00DA1753">
            <w:pPr>
              <w:rPr>
                <w:rFonts w:ascii="Arial" w:hAnsi="Arial" w:cs="Arial"/>
                <w:b/>
                <w:bCs/>
                <w:i/>
                <w:iCs/>
                <w:color w:val="000000"/>
                <w:sz w:val="20"/>
                <w:szCs w:val="20"/>
                <w:lang w:val="en-GB"/>
              </w:rPr>
            </w:pPr>
            <w:r w:rsidRPr="001A5AB5">
              <w:rPr>
                <w:rFonts w:ascii="Arial" w:hAnsi="Arial" w:cs="Arial"/>
                <w:b/>
                <w:bCs/>
                <w:i/>
                <w:iCs/>
                <w:color w:val="000000"/>
                <w:sz w:val="20"/>
                <w:szCs w:val="20"/>
                <w:lang w:val="en-GB"/>
              </w:rPr>
              <w:t> </w:t>
            </w:r>
          </w:p>
        </w:tc>
        <w:tc>
          <w:tcPr>
            <w:tcW w:w="2500" w:type="dxa"/>
            <w:tcBorders>
              <w:top w:val="nil"/>
              <w:left w:val="nil"/>
              <w:bottom w:val="nil"/>
              <w:right w:val="nil"/>
            </w:tcBorders>
            <w:shd w:val="clear" w:color="000000" w:fill="FFFFFF"/>
            <w:hideMark/>
          </w:tcPr>
          <w:p w14:paraId="6478C488"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700" w:type="dxa"/>
            <w:tcBorders>
              <w:top w:val="nil"/>
              <w:left w:val="nil"/>
              <w:bottom w:val="nil"/>
              <w:right w:val="nil"/>
            </w:tcBorders>
            <w:shd w:val="clear" w:color="000000" w:fill="FFFFFF"/>
            <w:hideMark/>
          </w:tcPr>
          <w:p w14:paraId="081872C5"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tcBorders>
              <w:top w:val="nil"/>
              <w:left w:val="nil"/>
              <w:bottom w:val="nil"/>
              <w:right w:val="nil"/>
            </w:tcBorders>
            <w:shd w:val="clear" w:color="000000" w:fill="FFFFFF"/>
            <w:hideMark/>
          </w:tcPr>
          <w:p w14:paraId="2CF7AF7B"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tcBorders>
              <w:top w:val="nil"/>
              <w:left w:val="nil"/>
              <w:bottom w:val="nil"/>
              <w:right w:val="nil"/>
            </w:tcBorders>
            <w:shd w:val="clear" w:color="000000" w:fill="FFFFFF"/>
            <w:hideMark/>
          </w:tcPr>
          <w:p w14:paraId="3513D933"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r>
      <w:tr w:rsidR="00DA1753" w:rsidRPr="001A5AB5" w14:paraId="776998C7" w14:textId="77777777" w:rsidTr="00DA1753">
        <w:trPr>
          <w:trHeight w:val="300"/>
        </w:trPr>
        <w:tc>
          <w:tcPr>
            <w:tcW w:w="2780" w:type="dxa"/>
            <w:tcBorders>
              <w:top w:val="nil"/>
              <w:left w:val="nil"/>
              <w:bottom w:val="nil"/>
              <w:right w:val="nil"/>
            </w:tcBorders>
            <w:shd w:val="clear" w:color="000000" w:fill="0078B6"/>
            <w:hideMark/>
          </w:tcPr>
          <w:p w14:paraId="37F1047A" w14:textId="77777777" w:rsidR="00DA1753" w:rsidRPr="001A5AB5" w:rsidRDefault="00DA1753">
            <w:pPr>
              <w:rPr>
                <w:rFonts w:ascii="Arial" w:hAnsi="Arial" w:cs="Arial"/>
                <w:b/>
                <w:bCs/>
                <w:color w:val="FFFFFF"/>
                <w:sz w:val="20"/>
                <w:szCs w:val="20"/>
                <w:lang w:val="en-GB"/>
              </w:rPr>
            </w:pPr>
            <w:r w:rsidRPr="001A5AB5">
              <w:rPr>
                <w:rFonts w:ascii="Arial" w:hAnsi="Arial" w:cs="Arial"/>
                <w:b/>
                <w:bCs/>
                <w:i/>
                <w:iCs/>
                <w:color w:val="FFFFFF"/>
                <w:sz w:val="20"/>
                <w:szCs w:val="20"/>
                <w:lang w:val="en-GB"/>
              </w:rPr>
              <w:t>Spisula</w:t>
            </w:r>
            <w:r w:rsidRPr="001A5AB5">
              <w:rPr>
                <w:rFonts w:ascii="Arial" w:hAnsi="Arial" w:cs="Arial"/>
                <w:b/>
                <w:bCs/>
                <w:color w:val="FFFFFF"/>
                <w:sz w:val="20"/>
                <w:szCs w:val="20"/>
                <w:lang w:val="en-GB"/>
              </w:rPr>
              <w:t xml:space="preserve"> fishery</w:t>
            </w:r>
          </w:p>
        </w:tc>
        <w:tc>
          <w:tcPr>
            <w:tcW w:w="2500" w:type="dxa"/>
            <w:tcBorders>
              <w:top w:val="nil"/>
              <w:left w:val="nil"/>
              <w:bottom w:val="nil"/>
              <w:right w:val="nil"/>
            </w:tcBorders>
            <w:shd w:val="clear" w:color="000000" w:fill="0078B6"/>
            <w:hideMark/>
          </w:tcPr>
          <w:p w14:paraId="34457EEF"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700" w:type="dxa"/>
            <w:tcBorders>
              <w:top w:val="nil"/>
              <w:left w:val="nil"/>
              <w:bottom w:val="nil"/>
              <w:right w:val="nil"/>
            </w:tcBorders>
            <w:shd w:val="clear" w:color="000000" w:fill="0078B6"/>
            <w:hideMark/>
          </w:tcPr>
          <w:p w14:paraId="69235CA8"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0CA67DF7"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6A3B138B"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r>
      <w:tr w:rsidR="00DA1753" w:rsidRPr="001A5AB5" w14:paraId="366DD888" w14:textId="77777777" w:rsidTr="00DA1753">
        <w:trPr>
          <w:trHeight w:val="517"/>
        </w:trPr>
        <w:tc>
          <w:tcPr>
            <w:tcW w:w="2780" w:type="dxa"/>
            <w:vMerge w:val="restart"/>
            <w:tcBorders>
              <w:top w:val="nil"/>
              <w:left w:val="nil"/>
              <w:bottom w:val="nil"/>
              <w:right w:val="nil"/>
            </w:tcBorders>
            <w:shd w:val="clear" w:color="000000" w:fill="D8EEFA"/>
            <w:hideMark/>
          </w:tcPr>
          <w:p w14:paraId="29170FF7" w14:textId="77777777" w:rsidR="00DA1753" w:rsidRPr="001A5AB5" w:rsidRDefault="00DA1753">
            <w:pPr>
              <w:rPr>
                <w:rFonts w:ascii="Arial" w:hAnsi="Arial" w:cs="Arial"/>
                <w:i/>
                <w:iCs/>
                <w:color w:val="000000"/>
                <w:sz w:val="20"/>
                <w:szCs w:val="20"/>
                <w:lang w:val="en-GB"/>
              </w:rPr>
            </w:pPr>
            <w:r w:rsidRPr="001A5AB5">
              <w:rPr>
                <w:rFonts w:ascii="Arial" w:hAnsi="Arial" w:cs="Arial"/>
                <w:i/>
                <w:iCs/>
                <w:color w:val="000000"/>
                <w:sz w:val="20"/>
                <w:szCs w:val="20"/>
                <w:lang w:val="en-GB"/>
              </w:rPr>
              <w:t>Spisula</w:t>
            </w:r>
            <w:r w:rsidRPr="001A5AB5">
              <w:rPr>
                <w:rFonts w:ascii="Arial" w:hAnsi="Arial" w:cs="Arial"/>
                <w:color w:val="000000"/>
                <w:sz w:val="20"/>
                <w:szCs w:val="20"/>
                <w:lang w:val="en-GB"/>
              </w:rPr>
              <w:t xml:space="preserve"> landings, annual average in tons fresh weight (period)</w:t>
            </w:r>
          </w:p>
        </w:tc>
        <w:tc>
          <w:tcPr>
            <w:tcW w:w="2500" w:type="dxa"/>
            <w:vMerge w:val="restart"/>
            <w:tcBorders>
              <w:top w:val="nil"/>
              <w:left w:val="nil"/>
              <w:bottom w:val="nil"/>
              <w:right w:val="nil"/>
            </w:tcBorders>
            <w:shd w:val="clear" w:color="000000" w:fill="D8EEFA"/>
            <w:hideMark/>
          </w:tcPr>
          <w:p w14:paraId="74CC525D"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 landings since 2001</w:t>
            </w:r>
          </w:p>
        </w:tc>
        <w:tc>
          <w:tcPr>
            <w:tcW w:w="2700" w:type="dxa"/>
            <w:vMerge w:val="restart"/>
            <w:tcBorders>
              <w:top w:val="nil"/>
              <w:left w:val="nil"/>
              <w:bottom w:val="nil"/>
              <w:right w:val="nil"/>
            </w:tcBorders>
            <w:shd w:val="clear" w:color="000000" w:fill="D8EEFA"/>
            <w:hideMark/>
          </w:tcPr>
          <w:p w14:paraId="5D80BF9B"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 landings since 1996</w:t>
            </w:r>
          </w:p>
        </w:tc>
        <w:tc>
          <w:tcPr>
            <w:tcW w:w="2500" w:type="dxa"/>
            <w:vMerge w:val="restart"/>
            <w:tcBorders>
              <w:top w:val="nil"/>
              <w:left w:val="nil"/>
              <w:bottom w:val="nil"/>
              <w:right w:val="nil"/>
            </w:tcBorders>
            <w:shd w:val="clear" w:color="000000" w:fill="D8EEFA"/>
            <w:hideMark/>
          </w:tcPr>
          <w:p w14:paraId="2F438709"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 landings since 1995</w:t>
            </w:r>
          </w:p>
        </w:tc>
        <w:tc>
          <w:tcPr>
            <w:tcW w:w="2500" w:type="dxa"/>
            <w:vMerge w:val="restart"/>
            <w:tcBorders>
              <w:top w:val="nil"/>
              <w:left w:val="nil"/>
              <w:bottom w:val="nil"/>
              <w:right w:val="nil"/>
            </w:tcBorders>
            <w:shd w:val="clear" w:color="000000" w:fill="D8EEFA"/>
            <w:hideMark/>
          </w:tcPr>
          <w:p w14:paraId="4CA0230F"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 landings since 2003</w:t>
            </w:r>
          </w:p>
        </w:tc>
      </w:tr>
      <w:tr w:rsidR="00DA1753" w:rsidRPr="001A5AB5" w14:paraId="47251076" w14:textId="77777777" w:rsidTr="00DA1753">
        <w:trPr>
          <w:trHeight w:val="517"/>
        </w:trPr>
        <w:tc>
          <w:tcPr>
            <w:tcW w:w="2780" w:type="dxa"/>
            <w:vMerge/>
            <w:tcBorders>
              <w:top w:val="nil"/>
              <w:left w:val="nil"/>
              <w:bottom w:val="nil"/>
              <w:right w:val="nil"/>
            </w:tcBorders>
            <w:vAlign w:val="center"/>
            <w:hideMark/>
          </w:tcPr>
          <w:p w14:paraId="2F18AA55" w14:textId="77777777" w:rsidR="00DA1753" w:rsidRPr="001A5AB5" w:rsidRDefault="00DA1753">
            <w:pPr>
              <w:rPr>
                <w:rFonts w:ascii="Arial" w:hAnsi="Arial" w:cs="Arial"/>
                <w:i/>
                <w:iCs/>
                <w:color w:val="000000"/>
                <w:sz w:val="20"/>
                <w:szCs w:val="20"/>
                <w:lang w:val="en-GB"/>
              </w:rPr>
            </w:pPr>
          </w:p>
        </w:tc>
        <w:tc>
          <w:tcPr>
            <w:tcW w:w="2500" w:type="dxa"/>
            <w:vMerge/>
            <w:tcBorders>
              <w:top w:val="nil"/>
              <w:left w:val="nil"/>
              <w:bottom w:val="nil"/>
              <w:right w:val="nil"/>
            </w:tcBorders>
            <w:vAlign w:val="center"/>
            <w:hideMark/>
          </w:tcPr>
          <w:p w14:paraId="604B38F2" w14:textId="77777777" w:rsidR="00DA1753" w:rsidRPr="001A5AB5" w:rsidRDefault="00DA1753">
            <w:pPr>
              <w:rPr>
                <w:rFonts w:ascii="Arial" w:hAnsi="Arial" w:cs="Arial"/>
                <w:color w:val="000000"/>
                <w:sz w:val="20"/>
                <w:szCs w:val="20"/>
                <w:lang w:val="en-GB"/>
              </w:rPr>
            </w:pPr>
          </w:p>
        </w:tc>
        <w:tc>
          <w:tcPr>
            <w:tcW w:w="2700" w:type="dxa"/>
            <w:vMerge/>
            <w:tcBorders>
              <w:top w:val="nil"/>
              <w:left w:val="nil"/>
              <w:bottom w:val="nil"/>
              <w:right w:val="nil"/>
            </w:tcBorders>
            <w:vAlign w:val="center"/>
            <w:hideMark/>
          </w:tcPr>
          <w:p w14:paraId="40D4935A"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3625ABB4"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5E38E138" w14:textId="77777777" w:rsidR="00DA1753" w:rsidRPr="001A5AB5" w:rsidRDefault="00DA1753">
            <w:pPr>
              <w:rPr>
                <w:rFonts w:ascii="Arial" w:hAnsi="Arial" w:cs="Arial"/>
                <w:color w:val="000000"/>
                <w:sz w:val="20"/>
                <w:szCs w:val="20"/>
                <w:lang w:val="en-GB"/>
              </w:rPr>
            </w:pPr>
          </w:p>
        </w:tc>
      </w:tr>
      <w:tr w:rsidR="00DA1753" w:rsidRPr="001A5AB5" w14:paraId="2C4252E9" w14:textId="77777777" w:rsidTr="00DA1753">
        <w:trPr>
          <w:trHeight w:val="517"/>
        </w:trPr>
        <w:tc>
          <w:tcPr>
            <w:tcW w:w="2780" w:type="dxa"/>
            <w:vMerge/>
            <w:tcBorders>
              <w:top w:val="nil"/>
              <w:left w:val="nil"/>
              <w:bottom w:val="nil"/>
              <w:right w:val="nil"/>
            </w:tcBorders>
            <w:vAlign w:val="center"/>
            <w:hideMark/>
          </w:tcPr>
          <w:p w14:paraId="73F56704" w14:textId="77777777" w:rsidR="00DA1753" w:rsidRPr="001A5AB5" w:rsidRDefault="00DA1753">
            <w:pPr>
              <w:rPr>
                <w:rFonts w:ascii="Arial" w:hAnsi="Arial" w:cs="Arial"/>
                <w:i/>
                <w:iCs/>
                <w:color w:val="000000"/>
                <w:sz w:val="20"/>
                <w:szCs w:val="20"/>
                <w:lang w:val="en-GB"/>
              </w:rPr>
            </w:pPr>
          </w:p>
        </w:tc>
        <w:tc>
          <w:tcPr>
            <w:tcW w:w="2500" w:type="dxa"/>
            <w:vMerge/>
            <w:tcBorders>
              <w:top w:val="nil"/>
              <w:left w:val="nil"/>
              <w:bottom w:val="nil"/>
              <w:right w:val="nil"/>
            </w:tcBorders>
            <w:vAlign w:val="center"/>
            <w:hideMark/>
          </w:tcPr>
          <w:p w14:paraId="287DF0BA" w14:textId="77777777" w:rsidR="00DA1753" w:rsidRPr="001A5AB5" w:rsidRDefault="00DA1753">
            <w:pPr>
              <w:rPr>
                <w:rFonts w:ascii="Arial" w:hAnsi="Arial" w:cs="Arial"/>
                <w:color w:val="000000"/>
                <w:sz w:val="20"/>
                <w:szCs w:val="20"/>
                <w:lang w:val="en-GB"/>
              </w:rPr>
            </w:pPr>
          </w:p>
        </w:tc>
        <w:tc>
          <w:tcPr>
            <w:tcW w:w="2700" w:type="dxa"/>
            <w:vMerge/>
            <w:tcBorders>
              <w:top w:val="nil"/>
              <w:left w:val="nil"/>
              <w:bottom w:val="nil"/>
              <w:right w:val="nil"/>
            </w:tcBorders>
            <w:vAlign w:val="center"/>
            <w:hideMark/>
          </w:tcPr>
          <w:p w14:paraId="0288D52F"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566715BC" w14:textId="77777777" w:rsidR="00DA1753" w:rsidRPr="001A5AB5" w:rsidRDefault="00DA1753">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4BB9A6D7" w14:textId="77777777" w:rsidR="00DA1753" w:rsidRPr="001A5AB5" w:rsidRDefault="00DA1753">
            <w:pPr>
              <w:rPr>
                <w:rFonts w:ascii="Arial" w:hAnsi="Arial" w:cs="Arial"/>
                <w:color w:val="000000"/>
                <w:sz w:val="20"/>
                <w:szCs w:val="20"/>
                <w:lang w:val="en-GB"/>
              </w:rPr>
            </w:pPr>
          </w:p>
        </w:tc>
      </w:tr>
      <w:tr w:rsidR="00DA1753" w:rsidRPr="001A5AB5" w14:paraId="516F3FC9" w14:textId="77777777" w:rsidTr="00DA1753">
        <w:trPr>
          <w:trHeight w:val="199"/>
        </w:trPr>
        <w:tc>
          <w:tcPr>
            <w:tcW w:w="2780" w:type="dxa"/>
            <w:tcBorders>
              <w:top w:val="nil"/>
              <w:left w:val="nil"/>
              <w:bottom w:val="nil"/>
              <w:right w:val="nil"/>
            </w:tcBorders>
            <w:shd w:val="clear" w:color="000000" w:fill="FFFFFF"/>
            <w:hideMark/>
          </w:tcPr>
          <w:p w14:paraId="07736F18" w14:textId="77777777" w:rsidR="00DA1753" w:rsidRPr="001A5AB5" w:rsidRDefault="00DA1753">
            <w:pPr>
              <w:rPr>
                <w:rFonts w:ascii="Arial" w:hAnsi="Arial" w:cs="Arial"/>
                <w:b/>
                <w:bCs/>
                <w:color w:val="000000"/>
                <w:sz w:val="20"/>
                <w:szCs w:val="20"/>
                <w:lang w:val="en-GB"/>
              </w:rPr>
            </w:pPr>
            <w:r w:rsidRPr="001A5AB5">
              <w:rPr>
                <w:rFonts w:ascii="Arial" w:hAnsi="Arial" w:cs="Arial"/>
                <w:b/>
                <w:bCs/>
                <w:color w:val="000000"/>
                <w:sz w:val="20"/>
                <w:szCs w:val="20"/>
                <w:lang w:val="en-GB"/>
              </w:rPr>
              <w:t> </w:t>
            </w:r>
          </w:p>
        </w:tc>
        <w:tc>
          <w:tcPr>
            <w:tcW w:w="2500" w:type="dxa"/>
            <w:tcBorders>
              <w:top w:val="nil"/>
              <w:left w:val="nil"/>
              <w:bottom w:val="nil"/>
              <w:right w:val="nil"/>
            </w:tcBorders>
            <w:shd w:val="clear" w:color="000000" w:fill="FFFFFF"/>
            <w:hideMark/>
          </w:tcPr>
          <w:p w14:paraId="727992E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700" w:type="dxa"/>
            <w:tcBorders>
              <w:top w:val="nil"/>
              <w:left w:val="nil"/>
              <w:bottom w:val="nil"/>
              <w:right w:val="nil"/>
            </w:tcBorders>
            <w:shd w:val="clear" w:color="000000" w:fill="FFFFFF"/>
            <w:hideMark/>
          </w:tcPr>
          <w:p w14:paraId="3D05A80C"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tcBorders>
              <w:top w:val="nil"/>
              <w:left w:val="nil"/>
              <w:bottom w:val="nil"/>
              <w:right w:val="nil"/>
            </w:tcBorders>
            <w:shd w:val="clear" w:color="000000" w:fill="FFFFFF"/>
            <w:hideMark/>
          </w:tcPr>
          <w:p w14:paraId="1D0C9F3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tcBorders>
              <w:top w:val="nil"/>
              <w:left w:val="nil"/>
              <w:bottom w:val="nil"/>
              <w:right w:val="nil"/>
            </w:tcBorders>
            <w:shd w:val="clear" w:color="000000" w:fill="FFFFFF"/>
            <w:hideMark/>
          </w:tcPr>
          <w:p w14:paraId="0844C611"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r>
      <w:tr w:rsidR="00DA1753" w:rsidRPr="001A5AB5" w14:paraId="76B3A6B6" w14:textId="77777777" w:rsidTr="00DA1753">
        <w:trPr>
          <w:trHeight w:val="300"/>
        </w:trPr>
        <w:tc>
          <w:tcPr>
            <w:tcW w:w="2780" w:type="dxa"/>
            <w:tcBorders>
              <w:top w:val="nil"/>
              <w:left w:val="nil"/>
              <w:bottom w:val="nil"/>
              <w:right w:val="nil"/>
            </w:tcBorders>
            <w:shd w:val="clear" w:color="000000" w:fill="0078B6"/>
            <w:hideMark/>
          </w:tcPr>
          <w:p w14:paraId="33EED20B"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Oyster fishery</w:t>
            </w:r>
          </w:p>
        </w:tc>
        <w:tc>
          <w:tcPr>
            <w:tcW w:w="2500" w:type="dxa"/>
            <w:tcBorders>
              <w:top w:val="nil"/>
              <w:left w:val="nil"/>
              <w:bottom w:val="nil"/>
              <w:right w:val="nil"/>
            </w:tcBorders>
            <w:shd w:val="clear" w:color="000000" w:fill="0078B6"/>
            <w:hideMark/>
          </w:tcPr>
          <w:p w14:paraId="6BFCC988"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700" w:type="dxa"/>
            <w:tcBorders>
              <w:top w:val="nil"/>
              <w:left w:val="nil"/>
              <w:bottom w:val="nil"/>
              <w:right w:val="nil"/>
            </w:tcBorders>
            <w:shd w:val="clear" w:color="000000" w:fill="0078B6"/>
            <w:hideMark/>
          </w:tcPr>
          <w:p w14:paraId="5BCC68EE"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4BE25C7C"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4602DBB6"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r>
      <w:tr w:rsidR="00DA1753" w:rsidRPr="001A5AB5" w14:paraId="7FE49D2D" w14:textId="77777777" w:rsidTr="00DA1753">
        <w:trPr>
          <w:trHeight w:val="510"/>
        </w:trPr>
        <w:tc>
          <w:tcPr>
            <w:tcW w:w="2780" w:type="dxa"/>
            <w:tcBorders>
              <w:top w:val="nil"/>
              <w:left w:val="nil"/>
              <w:bottom w:val="nil"/>
              <w:right w:val="nil"/>
            </w:tcBorders>
            <w:shd w:val="clear" w:color="000000" w:fill="D8EEFA"/>
            <w:hideMark/>
          </w:tcPr>
          <w:p w14:paraId="650F8CE6"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Oyster culture</w:t>
            </w:r>
          </w:p>
        </w:tc>
        <w:tc>
          <w:tcPr>
            <w:tcW w:w="2500" w:type="dxa"/>
            <w:tcBorders>
              <w:top w:val="nil"/>
              <w:left w:val="nil"/>
              <w:bottom w:val="nil"/>
              <w:right w:val="nil"/>
            </w:tcBorders>
            <w:shd w:val="clear" w:color="000000" w:fill="D8EEFA"/>
            <w:hideMark/>
          </w:tcPr>
          <w:p w14:paraId="209D4C44"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Not practiced</w:t>
            </w:r>
          </w:p>
        </w:tc>
        <w:tc>
          <w:tcPr>
            <w:tcW w:w="2700" w:type="dxa"/>
            <w:tcBorders>
              <w:top w:val="nil"/>
              <w:left w:val="nil"/>
              <w:bottom w:val="nil"/>
              <w:right w:val="nil"/>
            </w:tcBorders>
            <w:shd w:val="clear" w:color="000000" w:fill="D8EEFA"/>
            <w:hideMark/>
          </w:tcPr>
          <w:p w14:paraId="4D839815"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Not practiced</w:t>
            </w:r>
          </w:p>
        </w:tc>
        <w:tc>
          <w:tcPr>
            <w:tcW w:w="2500" w:type="dxa"/>
            <w:tcBorders>
              <w:top w:val="nil"/>
              <w:left w:val="nil"/>
              <w:bottom w:val="nil"/>
              <w:right w:val="nil"/>
            </w:tcBorders>
            <w:shd w:val="clear" w:color="000000" w:fill="D8EEFA"/>
            <w:hideMark/>
          </w:tcPr>
          <w:p w14:paraId="4C6E2D21"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1 oyster culture lot, min size 50gr</w:t>
            </w:r>
          </w:p>
        </w:tc>
        <w:tc>
          <w:tcPr>
            <w:tcW w:w="2500" w:type="dxa"/>
            <w:tcBorders>
              <w:top w:val="nil"/>
              <w:left w:val="nil"/>
              <w:bottom w:val="nil"/>
              <w:right w:val="nil"/>
            </w:tcBorders>
            <w:shd w:val="clear" w:color="000000" w:fill="D8EEFA"/>
            <w:hideMark/>
          </w:tcPr>
          <w:p w14:paraId="39C61A1D"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Not practiced</w:t>
            </w:r>
          </w:p>
        </w:tc>
      </w:tr>
      <w:tr w:rsidR="00DA1753" w:rsidRPr="001A5AB5" w14:paraId="2223FECE" w14:textId="77777777" w:rsidTr="00DA1753">
        <w:trPr>
          <w:trHeight w:val="1020"/>
        </w:trPr>
        <w:tc>
          <w:tcPr>
            <w:tcW w:w="2780" w:type="dxa"/>
            <w:tcBorders>
              <w:top w:val="single" w:sz="4" w:space="0" w:color="FFFFFF"/>
              <w:left w:val="nil"/>
              <w:bottom w:val="nil"/>
              <w:right w:val="nil"/>
            </w:tcBorders>
            <w:shd w:val="clear" w:color="000000" w:fill="D8EEFA"/>
            <w:hideMark/>
          </w:tcPr>
          <w:p w14:paraId="006ED4F7"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Oyster collection</w:t>
            </w:r>
          </w:p>
        </w:tc>
        <w:tc>
          <w:tcPr>
            <w:tcW w:w="2500" w:type="dxa"/>
            <w:tcBorders>
              <w:top w:val="single" w:sz="4" w:space="0" w:color="FFFFFF"/>
              <w:left w:val="nil"/>
              <w:bottom w:val="nil"/>
              <w:right w:val="nil"/>
            </w:tcBorders>
            <w:shd w:val="clear" w:color="000000" w:fill="D8EEFA"/>
            <w:hideMark/>
          </w:tcPr>
          <w:p w14:paraId="36ECC6E5"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hand picking of intertidal pacific oysters is allowed for 18 permit holders</w:t>
            </w:r>
          </w:p>
        </w:tc>
        <w:tc>
          <w:tcPr>
            <w:tcW w:w="2700" w:type="dxa"/>
            <w:tcBorders>
              <w:top w:val="single" w:sz="4" w:space="0" w:color="FFFFFF"/>
              <w:left w:val="nil"/>
              <w:bottom w:val="nil"/>
              <w:right w:val="nil"/>
            </w:tcBorders>
            <w:shd w:val="clear" w:color="000000" w:fill="D8EEFA"/>
            <w:hideMark/>
          </w:tcPr>
          <w:p w14:paraId="34971DC1"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Not practiced</w:t>
            </w:r>
          </w:p>
        </w:tc>
        <w:tc>
          <w:tcPr>
            <w:tcW w:w="2500" w:type="dxa"/>
            <w:tcBorders>
              <w:top w:val="single" w:sz="4" w:space="0" w:color="FFFFFF"/>
              <w:left w:val="nil"/>
              <w:bottom w:val="nil"/>
              <w:right w:val="nil"/>
            </w:tcBorders>
            <w:shd w:val="clear" w:color="000000" w:fill="D8EEFA"/>
            <w:hideMark/>
          </w:tcPr>
          <w:p w14:paraId="245D3CE6"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only hand picking on max. 450 ha intertidal in zone 2 with max. 10 persons at the same time.</w:t>
            </w:r>
          </w:p>
        </w:tc>
        <w:tc>
          <w:tcPr>
            <w:tcW w:w="2500" w:type="dxa"/>
            <w:tcBorders>
              <w:top w:val="single" w:sz="4" w:space="0" w:color="FFFFFF"/>
              <w:left w:val="nil"/>
              <w:bottom w:val="nil"/>
              <w:right w:val="nil"/>
            </w:tcBorders>
            <w:shd w:val="clear" w:color="000000" w:fill="D8EEFA"/>
            <w:hideMark/>
          </w:tcPr>
          <w:p w14:paraId="27F5F77B" w14:textId="0BDBCA40"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Not practiced</w:t>
            </w:r>
            <w:r w:rsidR="002A0DE8">
              <w:rPr>
                <w:rFonts w:ascii="Arial" w:hAnsi="Arial" w:cs="Arial"/>
                <w:color w:val="000000"/>
                <w:sz w:val="20"/>
                <w:szCs w:val="20"/>
                <w:lang w:val="en-GB"/>
              </w:rPr>
              <w:t>*</w:t>
            </w:r>
            <w:r w:rsidR="00987517" w:rsidRPr="001A5AB5">
              <w:rPr>
                <w:rFonts w:ascii="Arial" w:hAnsi="Arial" w:cs="Arial"/>
                <w:color w:val="000000"/>
                <w:sz w:val="20"/>
                <w:szCs w:val="20"/>
                <w:lang w:val="en-GB"/>
              </w:rPr>
              <w:t>*</w:t>
            </w:r>
          </w:p>
        </w:tc>
      </w:tr>
    </w:tbl>
    <w:p w14:paraId="3AAF68AF" w14:textId="27BB0C2E" w:rsidR="00DA1753" w:rsidRDefault="00987517" w:rsidP="00987517">
      <w:pPr>
        <w:spacing w:after="200" w:line="276" w:lineRule="auto"/>
        <w:rPr>
          <w:rFonts w:ascii="Georgia" w:hAnsi="Georgia"/>
          <w:i/>
          <w:iCs/>
          <w:sz w:val="20"/>
          <w:szCs w:val="22"/>
          <w:lang w:val="en-GB"/>
        </w:rPr>
      </w:pPr>
      <w:r w:rsidRPr="00074ABA">
        <w:rPr>
          <w:rFonts w:ascii="Georgia" w:hAnsi="Georgia"/>
          <w:sz w:val="20"/>
          <w:szCs w:val="22"/>
          <w:lang w:val="en-GB"/>
        </w:rPr>
        <w:t>*</w:t>
      </w:r>
      <w:r w:rsidR="002A0DE8">
        <w:rPr>
          <w:rFonts w:ascii="Georgia" w:hAnsi="Georgia"/>
          <w:sz w:val="20"/>
          <w:szCs w:val="22"/>
          <w:lang w:val="en-GB"/>
        </w:rPr>
        <w:t xml:space="preserve"> include details to content of licenses? **</w:t>
      </w:r>
      <w:r w:rsidRPr="00074ABA">
        <w:rPr>
          <w:rFonts w:ascii="Georgia" w:hAnsi="Georgia"/>
          <w:sz w:val="20"/>
          <w:szCs w:val="22"/>
          <w:lang w:val="en-GB"/>
        </w:rPr>
        <w:t xml:space="preserve"> to be amended? in TG-M 13 </w:t>
      </w:r>
      <w:r w:rsidR="00074ABA">
        <w:rPr>
          <w:rFonts w:ascii="Georgia" w:hAnsi="Georgia"/>
          <w:sz w:val="20"/>
          <w:szCs w:val="22"/>
          <w:lang w:val="en-GB"/>
        </w:rPr>
        <w:t xml:space="preserve">(2015) </w:t>
      </w:r>
      <w:r w:rsidRPr="00074ABA">
        <w:rPr>
          <w:rFonts w:ascii="Georgia" w:hAnsi="Georgia"/>
          <w:sz w:val="20"/>
          <w:szCs w:val="22"/>
          <w:lang w:val="en-GB"/>
        </w:rPr>
        <w:t>inventory, the following information is given: “</w:t>
      </w:r>
      <w:r w:rsidRPr="00074ABA">
        <w:rPr>
          <w:rFonts w:ascii="Georgia" w:hAnsi="Georgia"/>
          <w:i/>
          <w:iCs/>
          <w:sz w:val="20"/>
          <w:szCs w:val="22"/>
          <w:lang w:val="en-GB"/>
        </w:rPr>
        <w:t>A project with experimental fishing for Gigas oysters has been initiated with one fishing license. Fishing has not started yet. It may only take place in mussel production areas 132 and 135. The quantity is 750 tons”.</w:t>
      </w:r>
    </w:p>
    <w:p w14:paraId="3C0C4A85" w14:textId="3E93AD74" w:rsidR="001F4FB2" w:rsidRDefault="001F4FB2" w:rsidP="00987517">
      <w:pPr>
        <w:spacing w:after="200" w:line="276" w:lineRule="auto"/>
        <w:rPr>
          <w:rFonts w:ascii="Georgia" w:hAnsi="Georgia"/>
          <w:i/>
          <w:iCs/>
          <w:sz w:val="20"/>
          <w:szCs w:val="22"/>
          <w:lang w:val="en-GB"/>
        </w:rPr>
      </w:pPr>
    </w:p>
    <w:p w14:paraId="790E80C6" w14:textId="2A101871" w:rsidR="008C66A3" w:rsidRPr="001F4FB2" w:rsidRDefault="008C66A3" w:rsidP="005F5C95">
      <w:pPr>
        <w:spacing w:after="200" w:line="276" w:lineRule="auto"/>
        <w:rPr>
          <w:rFonts w:ascii="Arial" w:eastAsia="MS PGothic" w:hAnsi="Arial" w:cs="Arial"/>
          <w:i/>
          <w:color w:val="279DCE"/>
          <w:sz w:val="22"/>
          <w:szCs w:val="22"/>
        </w:rPr>
      </w:pPr>
      <w:r w:rsidRPr="001F4FB2">
        <w:rPr>
          <w:rFonts w:ascii="Arial" w:eastAsia="MS PGothic" w:hAnsi="Arial" w:cs="Arial"/>
          <w:i/>
          <w:color w:val="279DCE"/>
          <w:sz w:val="22"/>
          <w:szCs w:val="22"/>
        </w:rPr>
        <w:lastRenderedPageBreak/>
        <w:t>Table 2. First draft of facts on shrimp fishery in the Wadden Sea (</w:t>
      </w:r>
      <w:r w:rsidR="00D70660">
        <w:rPr>
          <w:rFonts w:ascii="Arial" w:eastAsia="MS PGothic" w:hAnsi="Arial" w:cs="Arial"/>
          <w:i/>
          <w:color w:val="279DCE"/>
          <w:sz w:val="22"/>
          <w:szCs w:val="22"/>
        </w:rPr>
        <w:t>based on</w:t>
      </w:r>
      <w:r w:rsidRPr="001F4FB2">
        <w:rPr>
          <w:rFonts w:ascii="Arial" w:eastAsia="MS PGothic" w:hAnsi="Arial" w:cs="Arial"/>
          <w:i/>
          <w:color w:val="279DCE"/>
          <w:sz w:val="22"/>
          <w:szCs w:val="22"/>
        </w:rPr>
        <w:t xml:space="preserve"> </w:t>
      </w:r>
      <w:r w:rsidR="009A3E57">
        <w:rPr>
          <w:rFonts w:ascii="Arial" w:eastAsia="MS PGothic" w:hAnsi="Arial" w:cs="Arial"/>
          <w:i/>
          <w:color w:val="279DCE"/>
          <w:sz w:val="22"/>
          <w:szCs w:val="22"/>
        </w:rPr>
        <w:t>Baer et al. 2017</w:t>
      </w:r>
      <w:r w:rsidRPr="001F4FB2">
        <w:rPr>
          <w:rFonts w:ascii="Arial" w:eastAsia="MS PGothic" w:hAnsi="Arial" w:cs="Arial"/>
          <w:i/>
          <w:color w:val="279DCE"/>
          <w:sz w:val="22"/>
          <w:szCs w:val="22"/>
        </w:rPr>
        <w:t xml:space="preserve"> and TG-M 2015).</w:t>
      </w:r>
      <w:r w:rsidR="005F5C95" w:rsidRPr="005F5C95">
        <w:t xml:space="preserve"> </w:t>
      </w:r>
      <w:r w:rsidR="005F5C95">
        <w:rPr>
          <w:rFonts w:ascii="Arial" w:eastAsia="MS PGothic" w:hAnsi="Arial" w:cs="Arial"/>
          <w:i/>
          <w:color w:val="279DCE"/>
          <w:sz w:val="22"/>
          <w:szCs w:val="22"/>
        </w:rPr>
        <w:t xml:space="preserve">Besides national measures, brown shrimp fishery is </w:t>
      </w:r>
      <w:r w:rsidR="005F5C95" w:rsidRPr="005F5C95">
        <w:rPr>
          <w:rFonts w:ascii="Arial" w:eastAsia="MS PGothic" w:hAnsi="Arial" w:cs="Arial"/>
          <w:i/>
          <w:color w:val="279DCE"/>
          <w:sz w:val="22"/>
          <w:szCs w:val="22"/>
        </w:rPr>
        <w:t>managed through EU regulations</w:t>
      </w:r>
      <w:r w:rsidR="005F5C95">
        <w:rPr>
          <w:rFonts w:ascii="Arial" w:eastAsia="MS PGothic" w:hAnsi="Arial" w:cs="Arial"/>
          <w:i/>
          <w:color w:val="279DCE"/>
          <w:sz w:val="22"/>
          <w:szCs w:val="22"/>
        </w:rPr>
        <w:t xml:space="preserve"> and through the </w:t>
      </w:r>
      <w:r w:rsidR="005F5C95" w:rsidRPr="005F5C95">
        <w:rPr>
          <w:rFonts w:ascii="Arial" w:eastAsia="MS PGothic" w:hAnsi="Arial" w:cs="Arial"/>
          <w:i/>
          <w:color w:val="279DCE"/>
          <w:sz w:val="22"/>
          <w:szCs w:val="22"/>
        </w:rPr>
        <w:t>Brown Shrimp Management Plan, which sets out details of the harvest strategy including harvest control rules (HCRs), an ecosystem approach to management of the fishery, and the regulations applying to the fishery.</w:t>
      </w:r>
    </w:p>
    <w:tbl>
      <w:tblPr>
        <w:tblW w:w="12980" w:type="dxa"/>
        <w:tblInd w:w="108" w:type="dxa"/>
        <w:tblLook w:val="04A0" w:firstRow="1" w:lastRow="0" w:firstColumn="1" w:lastColumn="0" w:noHBand="0" w:noVBand="1"/>
      </w:tblPr>
      <w:tblGrid>
        <w:gridCol w:w="2780"/>
        <w:gridCol w:w="2500"/>
        <w:gridCol w:w="2700"/>
        <w:gridCol w:w="2500"/>
        <w:gridCol w:w="2500"/>
      </w:tblGrid>
      <w:tr w:rsidR="00DA1753" w:rsidRPr="001A5AB5" w14:paraId="31ED2816" w14:textId="77777777" w:rsidTr="00B70DF5">
        <w:trPr>
          <w:trHeight w:val="300"/>
        </w:trPr>
        <w:tc>
          <w:tcPr>
            <w:tcW w:w="2780" w:type="dxa"/>
            <w:tcBorders>
              <w:top w:val="nil"/>
              <w:left w:val="nil"/>
              <w:bottom w:val="nil"/>
              <w:right w:val="nil"/>
            </w:tcBorders>
            <w:shd w:val="clear" w:color="000000" w:fill="0078B6"/>
            <w:hideMark/>
          </w:tcPr>
          <w:p w14:paraId="26D01A68" w14:textId="77777777" w:rsidR="00DA1753" w:rsidRPr="001A5AB5" w:rsidRDefault="00DA1753" w:rsidP="00B70DF5">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1891CA2C" w14:textId="77777777"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Netherlands</w:t>
            </w:r>
          </w:p>
        </w:tc>
        <w:tc>
          <w:tcPr>
            <w:tcW w:w="2700" w:type="dxa"/>
            <w:tcBorders>
              <w:top w:val="nil"/>
              <w:left w:val="nil"/>
              <w:bottom w:val="nil"/>
              <w:right w:val="nil"/>
            </w:tcBorders>
            <w:shd w:val="clear" w:color="000000" w:fill="0078B6"/>
            <w:hideMark/>
          </w:tcPr>
          <w:p w14:paraId="2C05AAEA" w14:textId="77777777"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Lower Saxony</w:t>
            </w:r>
          </w:p>
        </w:tc>
        <w:tc>
          <w:tcPr>
            <w:tcW w:w="2500" w:type="dxa"/>
            <w:tcBorders>
              <w:top w:val="nil"/>
              <w:left w:val="nil"/>
              <w:bottom w:val="nil"/>
              <w:right w:val="nil"/>
            </w:tcBorders>
            <w:shd w:val="clear" w:color="000000" w:fill="0078B6"/>
            <w:hideMark/>
          </w:tcPr>
          <w:p w14:paraId="707A9DEF" w14:textId="77777777"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Schleswig-Holstein</w:t>
            </w:r>
          </w:p>
        </w:tc>
        <w:tc>
          <w:tcPr>
            <w:tcW w:w="2500" w:type="dxa"/>
            <w:tcBorders>
              <w:top w:val="nil"/>
              <w:left w:val="nil"/>
              <w:bottom w:val="nil"/>
              <w:right w:val="nil"/>
            </w:tcBorders>
            <w:shd w:val="clear" w:color="000000" w:fill="0078B6"/>
            <w:hideMark/>
          </w:tcPr>
          <w:p w14:paraId="2B09CC3E" w14:textId="77777777"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Denmark</w:t>
            </w:r>
          </w:p>
        </w:tc>
      </w:tr>
      <w:tr w:rsidR="00DA1753" w:rsidRPr="001A5AB5" w14:paraId="76E5BA51" w14:textId="77777777" w:rsidTr="00B70DF5">
        <w:trPr>
          <w:trHeight w:val="300"/>
        </w:trPr>
        <w:tc>
          <w:tcPr>
            <w:tcW w:w="12980" w:type="dxa"/>
            <w:gridSpan w:val="5"/>
            <w:tcBorders>
              <w:top w:val="nil"/>
              <w:left w:val="nil"/>
              <w:bottom w:val="nil"/>
              <w:right w:val="nil"/>
            </w:tcBorders>
            <w:shd w:val="clear" w:color="000000" w:fill="0078B6"/>
            <w:hideMark/>
          </w:tcPr>
          <w:p w14:paraId="7227AB5B" w14:textId="21932CD2"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Shrimp fishery</w:t>
            </w:r>
          </w:p>
        </w:tc>
      </w:tr>
      <w:tr w:rsidR="00DA1753" w:rsidRPr="001A5AB5" w14:paraId="1F5ADA91" w14:textId="77777777" w:rsidTr="00C02F3A">
        <w:trPr>
          <w:trHeight w:val="300"/>
        </w:trPr>
        <w:tc>
          <w:tcPr>
            <w:tcW w:w="2780" w:type="dxa"/>
            <w:tcBorders>
              <w:top w:val="nil"/>
              <w:left w:val="nil"/>
              <w:bottom w:val="single" w:sz="4" w:space="0" w:color="FFFFFF"/>
              <w:right w:val="nil"/>
            </w:tcBorders>
            <w:shd w:val="clear" w:color="000000" w:fill="D8EEFA"/>
            <w:hideMark/>
          </w:tcPr>
          <w:p w14:paraId="6629A3CB" w14:textId="231358DE" w:rsidR="00DA1753" w:rsidRPr="001A5AB5" w:rsidRDefault="00DA1753" w:rsidP="00B70DF5">
            <w:pPr>
              <w:rPr>
                <w:rFonts w:ascii="Arial" w:hAnsi="Arial" w:cs="Arial"/>
                <w:color w:val="000000"/>
                <w:sz w:val="20"/>
                <w:szCs w:val="20"/>
                <w:lang w:val="en-GB"/>
              </w:rPr>
            </w:pPr>
            <w:r w:rsidRPr="001A5AB5">
              <w:rPr>
                <w:rFonts w:ascii="Arial" w:hAnsi="Arial" w:cs="Arial"/>
                <w:color w:val="000000"/>
                <w:sz w:val="20"/>
                <w:szCs w:val="20"/>
                <w:lang w:val="en-GB"/>
              </w:rPr>
              <w:t xml:space="preserve">Average annual </w:t>
            </w:r>
            <w:r w:rsidR="00C02F3A" w:rsidRPr="001A5AB5">
              <w:rPr>
                <w:rFonts w:ascii="Arial" w:hAnsi="Arial" w:cs="Arial"/>
                <w:color w:val="000000"/>
                <w:sz w:val="20"/>
                <w:szCs w:val="20"/>
                <w:lang w:val="en-GB"/>
              </w:rPr>
              <w:t xml:space="preserve">shrimp </w:t>
            </w:r>
            <w:r w:rsidRPr="001A5AB5">
              <w:rPr>
                <w:rFonts w:ascii="Arial" w:hAnsi="Arial" w:cs="Arial"/>
                <w:color w:val="000000"/>
                <w:sz w:val="20"/>
                <w:szCs w:val="20"/>
                <w:lang w:val="en-GB"/>
              </w:rPr>
              <w:t xml:space="preserve">landings </w:t>
            </w:r>
            <w:r w:rsidRPr="001A5AB5">
              <w:rPr>
                <w:rFonts w:ascii="Arial" w:hAnsi="Arial" w:cs="Arial"/>
                <w:color w:val="000000"/>
                <w:sz w:val="20"/>
                <w:szCs w:val="20"/>
                <w:highlight w:val="yellow"/>
                <w:lang w:val="en-GB"/>
              </w:rPr>
              <w:t>2009-2015</w:t>
            </w:r>
            <w:r w:rsidRPr="001A5AB5">
              <w:rPr>
                <w:rFonts w:ascii="Arial" w:hAnsi="Arial" w:cs="Arial"/>
                <w:color w:val="000000"/>
                <w:sz w:val="20"/>
                <w:szCs w:val="20"/>
                <w:lang w:val="en-GB"/>
              </w:rPr>
              <w:t xml:space="preserve"> (t)</w:t>
            </w:r>
            <w:r w:rsidR="00EE2EB1">
              <w:rPr>
                <w:rFonts w:ascii="Arial" w:hAnsi="Arial" w:cs="Arial"/>
                <w:color w:val="000000"/>
                <w:sz w:val="20"/>
                <w:szCs w:val="20"/>
                <w:lang w:val="en-GB"/>
              </w:rPr>
              <w:t>*</w:t>
            </w:r>
            <w:r w:rsidRPr="001A5AB5">
              <w:rPr>
                <w:rFonts w:ascii="Arial" w:hAnsi="Arial" w:cs="Arial"/>
                <w:color w:val="000000"/>
                <w:sz w:val="20"/>
                <w:szCs w:val="20"/>
                <w:lang w:val="en-GB"/>
              </w:rPr>
              <w:t xml:space="preserve"> </w:t>
            </w:r>
          </w:p>
        </w:tc>
        <w:tc>
          <w:tcPr>
            <w:tcW w:w="2500" w:type="dxa"/>
            <w:tcBorders>
              <w:top w:val="nil"/>
              <w:left w:val="nil"/>
              <w:bottom w:val="nil"/>
              <w:right w:val="nil"/>
            </w:tcBorders>
            <w:shd w:val="clear" w:color="000000" w:fill="D8EEFA"/>
          </w:tcPr>
          <w:p w14:paraId="667D9203" w14:textId="641AC0DD" w:rsidR="00DA1753" w:rsidRPr="001A5AB5" w:rsidRDefault="008C66A3" w:rsidP="00B70DF5">
            <w:pPr>
              <w:rPr>
                <w:rFonts w:ascii="Arial" w:hAnsi="Arial" w:cs="Arial"/>
                <w:color w:val="000000"/>
                <w:sz w:val="20"/>
                <w:szCs w:val="20"/>
                <w:lang w:val="en-GB"/>
              </w:rPr>
            </w:pPr>
            <w:r w:rsidRPr="001A5AB5">
              <w:rPr>
                <w:rFonts w:ascii="Arial" w:hAnsi="Arial" w:cs="Arial"/>
                <w:color w:val="000000"/>
                <w:sz w:val="20"/>
                <w:szCs w:val="20"/>
                <w:highlight w:val="yellow"/>
                <w:lang w:val="en-GB"/>
              </w:rPr>
              <w:t>TBD</w:t>
            </w:r>
            <w:r w:rsidRPr="001A5AB5">
              <w:rPr>
                <w:rFonts w:ascii="Arial" w:hAnsi="Arial" w:cs="Arial"/>
                <w:color w:val="000000"/>
                <w:sz w:val="20"/>
                <w:szCs w:val="20"/>
                <w:lang w:val="en-GB"/>
              </w:rPr>
              <w:t xml:space="preserve"> possible for Wadden Sea or North Sea only?</w:t>
            </w:r>
          </w:p>
        </w:tc>
        <w:tc>
          <w:tcPr>
            <w:tcW w:w="2700" w:type="dxa"/>
            <w:tcBorders>
              <w:top w:val="nil"/>
              <w:left w:val="nil"/>
              <w:bottom w:val="nil"/>
              <w:right w:val="nil"/>
            </w:tcBorders>
            <w:shd w:val="clear" w:color="000000" w:fill="D8EEFA"/>
          </w:tcPr>
          <w:p w14:paraId="7A57732C" w14:textId="3E23DB44" w:rsidR="00DA1753" w:rsidRPr="001A5AB5" w:rsidRDefault="008C66A3" w:rsidP="00B70DF5">
            <w:pPr>
              <w:rPr>
                <w:rFonts w:ascii="Arial" w:hAnsi="Arial" w:cs="Arial"/>
                <w:color w:val="000000"/>
                <w:sz w:val="20"/>
                <w:szCs w:val="20"/>
                <w:lang w:val="en-GB"/>
              </w:rPr>
            </w:pPr>
            <w:r w:rsidRPr="001A5AB5">
              <w:rPr>
                <w:rFonts w:ascii="Arial" w:hAnsi="Arial" w:cs="Arial"/>
                <w:color w:val="000000"/>
                <w:sz w:val="20"/>
                <w:szCs w:val="20"/>
                <w:highlight w:val="yellow"/>
                <w:lang w:val="en-GB"/>
              </w:rPr>
              <w:t>TBD</w:t>
            </w:r>
            <w:r w:rsidRPr="001A5AB5">
              <w:rPr>
                <w:rFonts w:ascii="Arial" w:hAnsi="Arial" w:cs="Arial"/>
                <w:color w:val="000000"/>
                <w:sz w:val="20"/>
                <w:szCs w:val="20"/>
                <w:lang w:val="en-GB"/>
              </w:rPr>
              <w:t xml:space="preserve"> possible for Wadden Sea or North Sea only?</w:t>
            </w:r>
          </w:p>
        </w:tc>
        <w:tc>
          <w:tcPr>
            <w:tcW w:w="2500" w:type="dxa"/>
            <w:tcBorders>
              <w:top w:val="nil"/>
              <w:left w:val="nil"/>
              <w:bottom w:val="nil"/>
              <w:right w:val="nil"/>
            </w:tcBorders>
            <w:shd w:val="clear" w:color="000000" w:fill="D8EEFA"/>
          </w:tcPr>
          <w:p w14:paraId="07EA6961" w14:textId="349E342C" w:rsidR="00DA1753" w:rsidRPr="001A5AB5" w:rsidRDefault="00C02F3A" w:rsidP="00B70DF5">
            <w:pPr>
              <w:rPr>
                <w:rFonts w:ascii="Arial" w:hAnsi="Arial" w:cs="Arial"/>
                <w:color w:val="000000"/>
                <w:sz w:val="20"/>
                <w:szCs w:val="20"/>
                <w:lang w:val="en-GB"/>
              </w:rPr>
            </w:pPr>
            <w:r w:rsidRPr="001A5AB5">
              <w:rPr>
                <w:rFonts w:ascii="Arial" w:hAnsi="Arial" w:cs="Arial"/>
                <w:color w:val="000000"/>
                <w:sz w:val="20"/>
                <w:szCs w:val="20"/>
                <w:lang w:val="en-GB"/>
              </w:rPr>
              <w:t>landings of the SH shrimp fishery range annually between 6000 and 6800 tons</w:t>
            </w:r>
          </w:p>
        </w:tc>
        <w:tc>
          <w:tcPr>
            <w:tcW w:w="2500" w:type="dxa"/>
            <w:tcBorders>
              <w:top w:val="nil"/>
              <w:left w:val="nil"/>
              <w:bottom w:val="single" w:sz="4" w:space="0" w:color="FFFFFF"/>
              <w:right w:val="nil"/>
            </w:tcBorders>
            <w:shd w:val="clear" w:color="000000" w:fill="D8EEFA"/>
          </w:tcPr>
          <w:p w14:paraId="46D97499" w14:textId="6C09CC87" w:rsidR="00DA1753" w:rsidRPr="001A5AB5" w:rsidRDefault="00EE2EB1" w:rsidP="00B70DF5">
            <w:pPr>
              <w:rPr>
                <w:rFonts w:ascii="Arial" w:hAnsi="Arial" w:cs="Arial"/>
                <w:color w:val="000000"/>
                <w:sz w:val="20"/>
                <w:szCs w:val="20"/>
                <w:lang w:val="en-GB"/>
              </w:rPr>
            </w:pPr>
            <w:r w:rsidRPr="001A5AB5">
              <w:rPr>
                <w:rFonts w:ascii="Arial" w:hAnsi="Arial" w:cs="Arial"/>
                <w:color w:val="000000"/>
                <w:sz w:val="20"/>
                <w:szCs w:val="20"/>
                <w:lang w:val="en-GB"/>
              </w:rPr>
              <w:t>None</w:t>
            </w:r>
          </w:p>
        </w:tc>
      </w:tr>
      <w:tr w:rsidR="00DA1753" w:rsidRPr="001A5AB5" w14:paraId="4C7F24A8" w14:textId="77777777" w:rsidTr="00C02F3A">
        <w:trPr>
          <w:trHeight w:val="300"/>
        </w:trPr>
        <w:tc>
          <w:tcPr>
            <w:tcW w:w="2780" w:type="dxa"/>
            <w:vMerge w:val="restart"/>
            <w:tcBorders>
              <w:top w:val="single" w:sz="4" w:space="0" w:color="FFFFFF"/>
              <w:left w:val="nil"/>
              <w:bottom w:val="single" w:sz="4" w:space="0" w:color="FFFFFF"/>
              <w:right w:val="nil"/>
            </w:tcBorders>
            <w:shd w:val="clear" w:color="000000" w:fill="D8EEFA"/>
            <w:hideMark/>
          </w:tcPr>
          <w:p w14:paraId="30743037" w14:textId="77777777" w:rsidR="00DA1753" w:rsidRPr="001A5AB5" w:rsidRDefault="00DA1753" w:rsidP="00B70DF5">
            <w:pPr>
              <w:rPr>
                <w:rFonts w:ascii="Arial" w:hAnsi="Arial" w:cs="Arial"/>
                <w:color w:val="000000"/>
                <w:sz w:val="20"/>
                <w:szCs w:val="20"/>
                <w:lang w:val="en-GB"/>
              </w:rPr>
            </w:pPr>
            <w:r w:rsidRPr="001A5AB5">
              <w:rPr>
                <w:rFonts w:ascii="Arial" w:hAnsi="Arial" w:cs="Arial"/>
                <w:color w:val="000000"/>
                <w:sz w:val="20"/>
                <w:szCs w:val="20"/>
                <w:lang w:val="en-GB"/>
              </w:rPr>
              <w:t>Number of Licenses</w:t>
            </w:r>
          </w:p>
        </w:tc>
        <w:tc>
          <w:tcPr>
            <w:tcW w:w="2500" w:type="dxa"/>
            <w:tcBorders>
              <w:top w:val="single" w:sz="4" w:space="0" w:color="FFFFFF"/>
              <w:left w:val="nil"/>
              <w:bottom w:val="nil"/>
              <w:right w:val="nil"/>
            </w:tcBorders>
            <w:shd w:val="clear" w:color="000000" w:fill="D8EEFA"/>
          </w:tcPr>
          <w:p w14:paraId="746A7A1B" w14:textId="24D06D16" w:rsidR="00DA1753" w:rsidRPr="001A5AB5" w:rsidRDefault="00C02F3A" w:rsidP="00B70DF5">
            <w:pPr>
              <w:rPr>
                <w:rFonts w:ascii="Arial" w:hAnsi="Arial" w:cs="Arial"/>
                <w:color w:val="000000"/>
                <w:sz w:val="20"/>
                <w:szCs w:val="20"/>
                <w:lang w:val="en-GB"/>
              </w:rPr>
            </w:pPr>
            <w:r w:rsidRPr="001A5AB5">
              <w:rPr>
                <w:rFonts w:ascii="Arial" w:hAnsi="Arial" w:cs="Arial"/>
                <w:color w:val="000000"/>
                <w:sz w:val="20"/>
                <w:szCs w:val="20"/>
                <w:lang w:val="en-GB"/>
              </w:rPr>
              <w:t>87 licenses for shrimpfishing in the Waddensea</w:t>
            </w:r>
          </w:p>
        </w:tc>
        <w:tc>
          <w:tcPr>
            <w:tcW w:w="2700" w:type="dxa"/>
            <w:vMerge w:val="restart"/>
            <w:tcBorders>
              <w:top w:val="single" w:sz="4" w:space="0" w:color="FFFFFF"/>
              <w:left w:val="nil"/>
              <w:bottom w:val="single" w:sz="4" w:space="0" w:color="FFFFFF"/>
              <w:right w:val="nil"/>
            </w:tcBorders>
            <w:shd w:val="clear" w:color="000000" w:fill="D8EEFA"/>
          </w:tcPr>
          <w:p w14:paraId="33DB4CA1" w14:textId="32E0178D" w:rsidR="00DA1753" w:rsidRPr="001A5AB5" w:rsidRDefault="00C02F3A" w:rsidP="00B70DF5">
            <w:pPr>
              <w:rPr>
                <w:rFonts w:ascii="Arial" w:hAnsi="Arial" w:cs="Arial"/>
                <w:color w:val="000000"/>
                <w:sz w:val="20"/>
                <w:szCs w:val="20"/>
                <w:lang w:val="en-GB"/>
              </w:rPr>
            </w:pPr>
            <w:r w:rsidRPr="001A5AB5">
              <w:rPr>
                <w:rFonts w:ascii="Arial" w:hAnsi="Arial" w:cs="Arial"/>
                <w:color w:val="000000"/>
                <w:sz w:val="20"/>
                <w:szCs w:val="20"/>
                <w:lang w:val="en-GB"/>
              </w:rPr>
              <w:t>approx. 120 licenses given by the BLE (Bundesanstalt für Landwirtschaft und Ernährung) for fisheries on shrimps.</w:t>
            </w:r>
          </w:p>
        </w:tc>
        <w:tc>
          <w:tcPr>
            <w:tcW w:w="2500" w:type="dxa"/>
            <w:vMerge w:val="restart"/>
            <w:tcBorders>
              <w:top w:val="single" w:sz="4" w:space="0" w:color="FFFFFF"/>
              <w:left w:val="nil"/>
              <w:bottom w:val="single" w:sz="4" w:space="0" w:color="FFFFFF"/>
              <w:right w:val="nil"/>
            </w:tcBorders>
            <w:shd w:val="clear" w:color="000000" w:fill="D8EEFA"/>
          </w:tcPr>
          <w:p w14:paraId="7F1788D6" w14:textId="44546FF9" w:rsidR="00DA1753" w:rsidRPr="001A5AB5" w:rsidRDefault="00C02F3A" w:rsidP="00B70DF5">
            <w:pPr>
              <w:rPr>
                <w:rFonts w:ascii="Arial" w:hAnsi="Arial" w:cs="Arial"/>
                <w:color w:val="000000"/>
                <w:sz w:val="20"/>
                <w:szCs w:val="20"/>
                <w:lang w:val="en-GB"/>
              </w:rPr>
            </w:pPr>
            <w:r w:rsidRPr="001A5AB5">
              <w:rPr>
                <w:rFonts w:ascii="Arial" w:hAnsi="Arial" w:cs="Arial"/>
                <w:color w:val="000000"/>
                <w:sz w:val="20"/>
                <w:szCs w:val="20"/>
                <w:lang w:val="en-GB"/>
              </w:rPr>
              <w:t>west coast of Schleswig-Holstein 74 commercial shrimp fishing boats. Additional 52 smaller vessels are operat</w:t>
            </w:r>
            <w:r w:rsidR="008C66A3" w:rsidRPr="001A5AB5">
              <w:rPr>
                <w:rFonts w:ascii="Arial" w:hAnsi="Arial" w:cs="Arial"/>
                <w:color w:val="000000"/>
                <w:sz w:val="20"/>
                <w:szCs w:val="20"/>
                <w:lang w:val="en-GB"/>
              </w:rPr>
              <w:t>ed</w:t>
            </w:r>
            <w:r w:rsidRPr="001A5AB5">
              <w:rPr>
                <w:rFonts w:ascii="Arial" w:hAnsi="Arial" w:cs="Arial"/>
                <w:color w:val="000000"/>
                <w:sz w:val="20"/>
                <w:szCs w:val="20"/>
                <w:lang w:val="en-GB"/>
              </w:rPr>
              <w:t xml:space="preserve"> by part time fishermen (Nebenerwerbsfischer</w:t>
            </w:r>
            <w:r w:rsidR="008C66A3" w:rsidRPr="001A5AB5">
              <w:rPr>
                <w:rFonts w:ascii="Arial" w:hAnsi="Arial" w:cs="Arial"/>
                <w:color w:val="000000"/>
                <w:sz w:val="20"/>
                <w:szCs w:val="20"/>
                <w:lang w:val="en-GB"/>
              </w:rPr>
              <w:t>)</w:t>
            </w:r>
          </w:p>
        </w:tc>
        <w:tc>
          <w:tcPr>
            <w:tcW w:w="2500" w:type="dxa"/>
            <w:vMerge w:val="restart"/>
            <w:tcBorders>
              <w:top w:val="single" w:sz="4" w:space="0" w:color="FFFFFF"/>
              <w:left w:val="nil"/>
              <w:bottom w:val="single" w:sz="4" w:space="0" w:color="FFFFFF"/>
              <w:right w:val="nil"/>
            </w:tcBorders>
            <w:shd w:val="clear" w:color="000000" w:fill="D8EEFA"/>
          </w:tcPr>
          <w:p w14:paraId="44E97D77" w14:textId="1C09217C" w:rsidR="00DA1753" w:rsidRPr="001A5AB5" w:rsidRDefault="008C66A3" w:rsidP="00B70DF5">
            <w:pPr>
              <w:rPr>
                <w:rFonts w:ascii="Arial" w:hAnsi="Arial" w:cs="Arial"/>
                <w:color w:val="000000"/>
                <w:sz w:val="20"/>
                <w:szCs w:val="20"/>
                <w:lang w:val="en-GB"/>
              </w:rPr>
            </w:pPr>
            <w:r w:rsidRPr="001A5AB5">
              <w:rPr>
                <w:rFonts w:ascii="Arial" w:hAnsi="Arial" w:cs="Arial"/>
                <w:color w:val="000000"/>
                <w:sz w:val="20"/>
                <w:szCs w:val="20"/>
                <w:lang w:val="en-GB"/>
              </w:rPr>
              <w:t>None</w:t>
            </w:r>
          </w:p>
        </w:tc>
      </w:tr>
      <w:tr w:rsidR="00DA1753" w:rsidRPr="001A5AB5" w14:paraId="06C5FBD4" w14:textId="77777777" w:rsidTr="00C02F3A">
        <w:trPr>
          <w:trHeight w:val="300"/>
        </w:trPr>
        <w:tc>
          <w:tcPr>
            <w:tcW w:w="2780" w:type="dxa"/>
            <w:vMerge/>
            <w:tcBorders>
              <w:top w:val="single" w:sz="4" w:space="0" w:color="FFFFFF"/>
              <w:left w:val="nil"/>
              <w:bottom w:val="single" w:sz="4" w:space="0" w:color="FFFFFF"/>
              <w:right w:val="nil"/>
            </w:tcBorders>
            <w:vAlign w:val="center"/>
            <w:hideMark/>
          </w:tcPr>
          <w:p w14:paraId="44AE267C" w14:textId="77777777" w:rsidR="00DA1753" w:rsidRPr="001A5AB5" w:rsidRDefault="00DA1753" w:rsidP="00B70DF5">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tcPr>
          <w:p w14:paraId="68073AA3" w14:textId="1EFF1978" w:rsidR="00DA1753" w:rsidRPr="001A5AB5" w:rsidRDefault="00DA1753" w:rsidP="00B70DF5">
            <w:pPr>
              <w:rPr>
                <w:rFonts w:ascii="Arial" w:hAnsi="Arial" w:cs="Arial"/>
                <w:color w:val="000000"/>
                <w:sz w:val="20"/>
                <w:szCs w:val="20"/>
                <w:lang w:val="en-GB"/>
              </w:rPr>
            </w:pPr>
          </w:p>
        </w:tc>
        <w:tc>
          <w:tcPr>
            <w:tcW w:w="2700" w:type="dxa"/>
            <w:vMerge/>
            <w:tcBorders>
              <w:top w:val="single" w:sz="4" w:space="0" w:color="FFFFFF"/>
              <w:left w:val="nil"/>
              <w:bottom w:val="single" w:sz="4" w:space="0" w:color="FFFFFF"/>
              <w:right w:val="nil"/>
            </w:tcBorders>
            <w:vAlign w:val="center"/>
          </w:tcPr>
          <w:p w14:paraId="78616603" w14:textId="77777777" w:rsidR="00DA1753" w:rsidRPr="001A5AB5" w:rsidRDefault="00DA1753" w:rsidP="00B70DF5">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tcPr>
          <w:p w14:paraId="4B938962" w14:textId="77777777" w:rsidR="00DA1753" w:rsidRPr="001A5AB5" w:rsidRDefault="00DA1753" w:rsidP="00B70DF5">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tcPr>
          <w:p w14:paraId="760A5E06" w14:textId="77777777" w:rsidR="00DA1753" w:rsidRPr="001A5AB5" w:rsidRDefault="00DA1753" w:rsidP="00B70DF5">
            <w:pPr>
              <w:rPr>
                <w:rFonts w:ascii="Arial" w:hAnsi="Arial" w:cs="Arial"/>
                <w:color w:val="000000"/>
                <w:sz w:val="20"/>
                <w:szCs w:val="20"/>
                <w:lang w:val="en-GB"/>
              </w:rPr>
            </w:pPr>
          </w:p>
        </w:tc>
      </w:tr>
      <w:tr w:rsidR="00DA1753" w:rsidRPr="001A5AB5" w14:paraId="1C9F38E8" w14:textId="77777777" w:rsidTr="00C02F3A">
        <w:trPr>
          <w:trHeight w:val="300"/>
        </w:trPr>
        <w:tc>
          <w:tcPr>
            <w:tcW w:w="2780" w:type="dxa"/>
            <w:tcBorders>
              <w:top w:val="nil"/>
              <w:left w:val="nil"/>
              <w:bottom w:val="nil"/>
              <w:right w:val="nil"/>
            </w:tcBorders>
            <w:shd w:val="clear" w:color="000000" w:fill="D8EEFA"/>
            <w:hideMark/>
          </w:tcPr>
          <w:p w14:paraId="745A9A00" w14:textId="77777777" w:rsidR="00DA1753" w:rsidRPr="001A5AB5" w:rsidRDefault="00DA1753" w:rsidP="00B70DF5">
            <w:pPr>
              <w:rPr>
                <w:rFonts w:ascii="Arial" w:hAnsi="Arial" w:cs="Arial"/>
                <w:color w:val="000000"/>
                <w:sz w:val="20"/>
                <w:szCs w:val="20"/>
                <w:lang w:val="en-GB"/>
              </w:rPr>
            </w:pPr>
            <w:r w:rsidRPr="001A5AB5">
              <w:rPr>
                <w:rFonts w:ascii="Arial" w:hAnsi="Arial" w:cs="Arial"/>
                <w:color w:val="000000"/>
                <w:sz w:val="20"/>
                <w:szCs w:val="20"/>
                <w:lang w:val="en-GB"/>
              </w:rPr>
              <w:t>Quota</w:t>
            </w:r>
          </w:p>
        </w:tc>
        <w:tc>
          <w:tcPr>
            <w:tcW w:w="2500" w:type="dxa"/>
            <w:tcBorders>
              <w:top w:val="nil"/>
              <w:left w:val="nil"/>
              <w:bottom w:val="nil"/>
              <w:right w:val="nil"/>
            </w:tcBorders>
            <w:shd w:val="clear" w:color="000000" w:fill="D8EEFA"/>
          </w:tcPr>
          <w:p w14:paraId="52D2F5B9" w14:textId="3DFB8C8E" w:rsidR="00DA1753" w:rsidRPr="001A5AB5" w:rsidRDefault="00AB2A7C" w:rsidP="00B70DF5">
            <w:pPr>
              <w:rPr>
                <w:rFonts w:ascii="Arial" w:hAnsi="Arial" w:cs="Arial"/>
                <w:color w:val="000000"/>
                <w:sz w:val="20"/>
                <w:szCs w:val="20"/>
                <w:highlight w:val="yellow"/>
                <w:lang w:val="en-GB"/>
              </w:rPr>
            </w:pPr>
            <w:r>
              <w:rPr>
                <w:rFonts w:ascii="Arial" w:hAnsi="Arial" w:cs="Arial"/>
                <w:color w:val="000000"/>
                <w:sz w:val="20"/>
                <w:szCs w:val="20"/>
                <w:highlight w:val="yellow"/>
                <w:lang w:val="en-GB"/>
              </w:rPr>
              <w:t>Traditionally no quota</w:t>
            </w:r>
            <w:r w:rsidR="004A749D">
              <w:rPr>
                <w:rFonts w:ascii="Arial" w:hAnsi="Arial" w:cs="Arial"/>
                <w:color w:val="000000"/>
                <w:sz w:val="20"/>
                <w:szCs w:val="20"/>
                <w:highlight w:val="yellow"/>
                <w:lang w:val="en-GB"/>
              </w:rPr>
              <w:t xml:space="preserve"> (Baer et al 2017)</w:t>
            </w:r>
            <w:r>
              <w:rPr>
                <w:rFonts w:ascii="Arial" w:hAnsi="Arial" w:cs="Arial"/>
                <w:color w:val="000000"/>
                <w:sz w:val="20"/>
                <w:szCs w:val="20"/>
                <w:highlight w:val="yellow"/>
                <w:lang w:val="en-GB"/>
              </w:rPr>
              <w:t xml:space="preserve">, </w:t>
            </w:r>
            <w:r w:rsidRPr="00AB2A7C">
              <w:rPr>
                <w:rFonts w:ascii="Arial" w:hAnsi="Arial" w:cs="Arial"/>
                <w:color w:val="000000"/>
                <w:sz w:val="20"/>
                <w:szCs w:val="20"/>
                <w:highlight w:val="yellow"/>
                <w:lang w:val="en-GB"/>
              </w:rPr>
              <w:t>Harvest Control Rules (HCRs)</w:t>
            </w:r>
            <w:r w:rsidRPr="00AB2A7C">
              <w:rPr>
                <w:rFonts w:ascii="Arial" w:hAnsi="Arial" w:cs="Arial"/>
                <w:color w:val="000000"/>
                <w:sz w:val="20"/>
                <w:szCs w:val="20"/>
                <w:highlight w:val="yellow"/>
                <w:lang w:val="en-GB"/>
              </w:rPr>
              <w:t xml:space="preserve"> in Brown Shrimp Management Plan?</w:t>
            </w:r>
          </w:p>
        </w:tc>
        <w:tc>
          <w:tcPr>
            <w:tcW w:w="2700" w:type="dxa"/>
            <w:tcBorders>
              <w:top w:val="nil"/>
              <w:left w:val="nil"/>
              <w:bottom w:val="nil"/>
              <w:right w:val="nil"/>
            </w:tcBorders>
            <w:shd w:val="clear" w:color="000000" w:fill="D8EEFA"/>
          </w:tcPr>
          <w:p w14:paraId="0229A0A3" w14:textId="0F238DF9" w:rsidR="00DA1753" w:rsidRPr="001A5AB5" w:rsidRDefault="004A749D" w:rsidP="00B70DF5">
            <w:pPr>
              <w:rPr>
                <w:rFonts w:ascii="Arial" w:hAnsi="Arial" w:cs="Arial"/>
                <w:color w:val="000000"/>
                <w:sz w:val="20"/>
                <w:szCs w:val="20"/>
                <w:highlight w:val="yellow"/>
                <w:lang w:val="en-GB"/>
              </w:rPr>
            </w:pPr>
            <w:r>
              <w:rPr>
                <w:rFonts w:ascii="Arial" w:hAnsi="Arial" w:cs="Arial"/>
                <w:color w:val="000000"/>
                <w:sz w:val="20"/>
                <w:szCs w:val="20"/>
                <w:highlight w:val="yellow"/>
                <w:lang w:val="en-GB"/>
              </w:rPr>
              <w:t>Traditionally no quota (Baer et al 2017),</w:t>
            </w:r>
            <w:r w:rsidR="00AB2A7C" w:rsidRPr="00AB2A7C">
              <w:rPr>
                <w:rFonts w:ascii="Arial" w:hAnsi="Arial" w:cs="Arial"/>
                <w:color w:val="000000"/>
                <w:sz w:val="20"/>
                <w:szCs w:val="20"/>
                <w:lang w:val="en-GB"/>
              </w:rPr>
              <w:t xml:space="preserve"> </w:t>
            </w:r>
            <w:r w:rsidR="00AB2A7C" w:rsidRPr="00AB2A7C">
              <w:rPr>
                <w:rFonts w:ascii="Arial" w:hAnsi="Arial" w:cs="Arial"/>
                <w:color w:val="000000"/>
                <w:sz w:val="20"/>
                <w:szCs w:val="20"/>
                <w:highlight w:val="yellow"/>
                <w:lang w:val="en-GB"/>
              </w:rPr>
              <w:t>Harvest Control Rules (HCRs) in Brown Shrimp Management Plan?</w:t>
            </w:r>
            <w:r w:rsidR="009A3E57">
              <w:rPr>
                <w:rFonts w:ascii="Arial" w:hAnsi="Arial" w:cs="Arial"/>
                <w:color w:val="000000"/>
                <w:sz w:val="20"/>
                <w:szCs w:val="20"/>
                <w:highlight w:val="yellow"/>
                <w:lang w:val="en-GB"/>
              </w:rPr>
              <w:t>?</w:t>
            </w:r>
          </w:p>
        </w:tc>
        <w:tc>
          <w:tcPr>
            <w:tcW w:w="2500" w:type="dxa"/>
            <w:tcBorders>
              <w:top w:val="nil"/>
              <w:left w:val="nil"/>
              <w:bottom w:val="nil"/>
              <w:right w:val="nil"/>
            </w:tcBorders>
            <w:shd w:val="clear" w:color="000000" w:fill="D8EEFA"/>
          </w:tcPr>
          <w:p w14:paraId="12044C4F" w14:textId="2A00D56E" w:rsidR="00DA1753" w:rsidRPr="001A5AB5" w:rsidRDefault="004A749D" w:rsidP="00B70DF5">
            <w:pPr>
              <w:rPr>
                <w:rFonts w:ascii="Arial" w:hAnsi="Arial" w:cs="Arial"/>
                <w:color w:val="000000"/>
                <w:sz w:val="20"/>
                <w:szCs w:val="20"/>
                <w:highlight w:val="yellow"/>
                <w:lang w:val="en-GB"/>
              </w:rPr>
            </w:pPr>
            <w:r>
              <w:rPr>
                <w:rFonts w:ascii="Arial" w:hAnsi="Arial" w:cs="Arial"/>
                <w:color w:val="000000"/>
                <w:sz w:val="20"/>
                <w:szCs w:val="20"/>
                <w:highlight w:val="yellow"/>
                <w:lang w:val="en-GB"/>
              </w:rPr>
              <w:t xml:space="preserve">Traditionally no quota (Baer et al 2017), </w:t>
            </w:r>
            <w:bookmarkStart w:id="9" w:name="_GoBack"/>
            <w:bookmarkEnd w:id="9"/>
            <w:r w:rsidR="00AB2A7C" w:rsidRPr="00AB2A7C">
              <w:rPr>
                <w:rFonts w:ascii="Arial" w:hAnsi="Arial" w:cs="Arial"/>
                <w:color w:val="000000"/>
                <w:sz w:val="20"/>
                <w:szCs w:val="20"/>
                <w:highlight w:val="yellow"/>
                <w:lang w:val="en-GB"/>
              </w:rPr>
              <w:t>Harvest Control Rules (HCRs) in Brown Shrimp Management Plan?</w:t>
            </w:r>
          </w:p>
        </w:tc>
        <w:tc>
          <w:tcPr>
            <w:tcW w:w="2500" w:type="dxa"/>
            <w:tcBorders>
              <w:top w:val="nil"/>
              <w:left w:val="nil"/>
              <w:bottom w:val="nil"/>
              <w:right w:val="nil"/>
            </w:tcBorders>
            <w:shd w:val="clear" w:color="000000" w:fill="D8EEFA"/>
          </w:tcPr>
          <w:p w14:paraId="49F023EE" w14:textId="67C27CCB" w:rsidR="00DA1753" w:rsidRPr="001A5AB5" w:rsidRDefault="008C66A3" w:rsidP="00B70DF5">
            <w:pPr>
              <w:rPr>
                <w:rFonts w:ascii="Arial" w:hAnsi="Arial" w:cs="Arial"/>
                <w:color w:val="000000"/>
                <w:sz w:val="20"/>
                <w:szCs w:val="20"/>
                <w:lang w:val="en-GB"/>
              </w:rPr>
            </w:pPr>
            <w:r w:rsidRPr="001A5AB5">
              <w:rPr>
                <w:rFonts w:ascii="Arial" w:hAnsi="Arial" w:cs="Arial"/>
                <w:color w:val="000000"/>
                <w:sz w:val="20"/>
                <w:szCs w:val="20"/>
                <w:lang w:val="en-GB"/>
              </w:rPr>
              <w:t>None</w:t>
            </w:r>
          </w:p>
        </w:tc>
      </w:tr>
      <w:tr w:rsidR="00DA1753" w:rsidRPr="001A5AB5" w14:paraId="1FF75DD4" w14:textId="77777777" w:rsidTr="00C02F3A">
        <w:trPr>
          <w:trHeight w:val="300"/>
        </w:trPr>
        <w:tc>
          <w:tcPr>
            <w:tcW w:w="2780" w:type="dxa"/>
            <w:tcBorders>
              <w:top w:val="nil"/>
              <w:left w:val="nil"/>
              <w:bottom w:val="single" w:sz="4" w:space="0" w:color="FFFFFF"/>
              <w:right w:val="nil"/>
            </w:tcBorders>
            <w:shd w:val="clear" w:color="000000" w:fill="D8EEFA"/>
            <w:hideMark/>
          </w:tcPr>
          <w:p w14:paraId="2356CEC9" w14:textId="77777777" w:rsidR="00DA1753" w:rsidRPr="001A5AB5" w:rsidRDefault="00DA1753" w:rsidP="00B70DF5">
            <w:pPr>
              <w:rPr>
                <w:rFonts w:ascii="Arial" w:hAnsi="Arial" w:cs="Arial"/>
                <w:color w:val="000000"/>
                <w:sz w:val="20"/>
                <w:szCs w:val="20"/>
                <w:lang w:val="en-GB"/>
              </w:rPr>
            </w:pPr>
            <w:r w:rsidRPr="001A5AB5">
              <w:rPr>
                <w:rFonts w:ascii="Arial" w:hAnsi="Arial" w:cs="Arial"/>
                <w:color w:val="000000"/>
                <w:sz w:val="20"/>
                <w:szCs w:val="20"/>
                <w:lang w:val="en-GB"/>
              </w:rPr>
              <w:t>Permanently closed area (ha)</w:t>
            </w:r>
          </w:p>
        </w:tc>
        <w:tc>
          <w:tcPr>
            <w:tcW w:w="2500" w:type="dxa"/>
            <w:tcBorders>
              <w:top w:val="nil"/>
              <w:left w:val="nil"/>
              <w:bottom w:val="nil"/>
              <w:right w:val="nil"/>
            </w:tcBorders>
            <w:shd w:val="clear" w:color="000000" w:fill="D8EEFA"/>
          </w:tcPr>
          <w:p w14:paraId="5447B8D4" w14:textId="7D2B7EBB" w:rsidR="00DA1753" w:rsidRPr="001A5AB5" w:rsidRDefault="008C66A3" w:rsidP="00B70DF5">
            <w:pPr>
              <w:rPr>
                <w:rFonts w:ascii="Arial" w:hAnsi="Arial" w:cs="Arial"/>
                <w:color w:val="000000"/>
                <w:sz w:val="20"/>
                <w:szCs w:val="20"/>
                <w:highlight w:val="yellow"/>
                <w:lang w:val="en-GB"/>
              </w:rPr>
            </w:pPr>
            <w:r w:rsidRPr="001A5AB5">
              <w:rPr>
                <w:rFonts w:ascii="Arial" w:hAnsi="Arial" w:cs="Arial"/>
                <w:color w:val="000000"/>
                <w:sz w:val="20"/>
                <w:szCs w:val="20"/>
                <w:highlight w:val="yellow"/>
                <w:lang w:val="en-GB"/>
              </w:rPr>
              <w:t>TBD</w:t>
            </w:r>
          </w:p>
        </w:tc>
        <w:tc>
          <w:tcPr>
            <w:tcW w:w="2700" w:type="dxa"/>
            <w:tcBorders>
              <w:top w:val="nil"/>
              <w:left w:val="nil"/>
              <w:bottom w:val="nil"/>
              <w:right w:val="nil"/>
            </w:tcBorders>
            <w:shd w:val="clear" w:color="000000" w:fill="D8EEFA"/>
          </w:tcPr>
          <w:p w14:paraId="5E8A859D" w14:textId="663EEA80" w:rsidR="00DA1753" w:rsidRPr="001A5AB5" w:rsidRDefault="008C66A3" w:rsidP="00B70DF5">
            <w:pPr>
              <w:rPr>
                <w:rFonts w:ascii="Arial" w:hAnsi="Arial" w:cs="Arial"/>
                <w:color w:val="000000"/>
                <w:sz w:val="20"/>
                <w:szCs w:val="20"/>
                <w:lang w:val="en-GB"/>
              </w:rPr>
            </w:pPr>
            <w:r w:rsidRPr="001A5AB5">
              <w:rPr>
                <w:rFonts w:ascii="Arial" w:hAnsi="Arial" w:cs="Arial"/>
                <w:color w:val="000000"/>
                <w:sz w:val="20"/>
                <w:szCs w:val="20"/>
                <w:highlight w:val="yellow"/>
                <w:lang w:val="en-GB"/>
              </w:rPr>
              <w:t>NUMBER (ha)</w:t>
            </w:r>
            <w:r w:rsidRPr="001A5AB5">
              <w:rPr>
                <w:rFonts w:ascii="Arial" w:hAnsi="Arial" w:cs="Arial"/>
                <w:color w:val="000000"/>
                <w:sz w:val="20"/>
                <w:szCs w:val="20"/>
                <w:lang w:val="en-GB"/>
              </w:rPr>
              <w:t xml:space="preserve"> some core zones by l</w:t>
            </w:r>
            <w:r w:rsidR="00C02F3A" w:rsidRPr="001A5AB5">
              <w:rPr>
                <w:rFonts w:ascii="Arial" w:hAnsi="Arial" w:cs="Arial"/>
                <w:color w:val="000000"/>
                <w:sz w:val="20"/>
                <w:szCs w:val="20"/>
                <w:lang w:val="en-GB"/>
              </w:rPr>
              <w:t xml:space="preserve">aw of the national park </w:t>
            </w:r>
          </w:p>
        </w:tc>
        <w:tc>
          <w:tcPr>
            <w:tcW w:w="2500" w:type="dxa"/>
            <w:tcBorders>
              <w:top w:val="nil"/>
              <w:left w:val="nil"/>
              <w:bottom w:val="nil"/>
              <w:right w:val="nil"/>
            </w:tcBorders>
            <w:shd w:val="clear" w:color="000000" w:fill="D8EEFA"/>
          </w:tcPr>
          <w:p w14:paraId="0334C7C2" w14:textId="533BC23F" w:rsidR="00DA1753" w:rsidRPr="001A5AB5" w:rsidRDefault="008C66A3" w:rsidP="00B70DF5">
            <w:pPr>
              <w:rPr>
                <w:rFonts w:ascii="Arial" w:hAnsi="Arial" w:cs="Arial"/>
                <w:color w:val="000000"/>
                <w:sz w:val="20"/>
                <w:szCs w:val="20"/>
                <w:lang w:val="en-GB"/>
              </w:rPr>
            </w:pPr>
            <w:r w:rsidRPr="001A5AB5">
              <w:rPr>
                <w:rFonts w:ascii="Arial" w:hAnsi="Arial" w:cs="Arial"/>
                <w:color w:val="000000"/>
                <w:sz w:val="20"/>
                <w:szCs w:val="20"/>
                <w:highlight w:val="yellow"/>
                <w:lang w:val="en-GB"/>
              </w:rPr>
              <w:t>NUMBER (ha)</w:t>
            </w:r>
            <w:r w:rsidRPr="001A5AB5">
              <w:rPr>
                <w:rFonts w:ascii="Arial" w:hAnsi="Arial" w:cs="Arial"/>
                <w:color w:val="000000"/>
                <w:sz w:val="20"/>
                <w:szCs w:val="20"/>
                <w:lang w:val="en-GB"/>
              </w:rPr>
              <w:t xml:space="preserve"> not in</w:t>
            </w:r>
            <w:r w:rsidR="00C02F3A" w:rsidRPr="001A5AB5">
              <w:rPr>
                <w:rFonts w:ascii="Arial" w:hAnsi="Arial" w:cs="Arial"/>
                <w:color w:val="000000"/>
                <w:sz w:val="20"/>
                <w:szCs w:val="20"/>
                <w:lang w:val="en-GB"/>
              </w:rPr>
              <w:t xml:space="preserve"> zero use area. </w:t>
            </w:r>
            <w:r w:rsidRPr="001A5AB5">
              <w:rPr>
                <w:rFonts w:ascii="Arial" w:hAnsi="Arial" w:cs="Arial"/>
                <w:color w:val="000000"/>
                <w:sz w:val="20"/>
                <w:szCs w:val="20"/>
                <w:lang w:val="en-GB"/>
              </w:rPr>
              <w:t>In</w:t>
            </w:r>
            <w:r w:rsidR="00C02F3A" w:rsidRPr="001A5AB5">
              <w:rPr>
                <w:rFonts w:ascii="Arial" w:hAnsi="Arial" w:cs="Arial"/>
                <w:color w:val="000000"/>
                <w:sz w:val="20"/>
                <w:szCs w:val="20"/>
                <w:lang w:val="en-GB"/>
              </w:rPr>
              <w:t xml:space="preserve"> southern part of the Nationalpark time based voluntary regulations in the shelduck moulting areas</w:t>
            </w:r>
          </w:p>
        </w:tc>
        <w:tc>
          <w:tcPr>
            <w:tcW w:w="2500" w:type="dxa"/>
            <w:tcBorders>
              <w:top w:val="nil"/>
              <w:left w:val="nil"/>
              <w:bottom w:val="single" w:sz="4" w:space="0" w:color="FFFFFF"/>
              <w:right w:val="nil"/>
            </w:tcBorders>
            <w:shd w:val="clear" w:color="000000" w:fill="D8EEFA"/>
          </w:tcPr>
          <w:p w14:paraId="1AE00A49" w14:textId="6CC931F2" w:rsidR="00DA1753" w:rsidRPr="001A5AB5" w:rsidRDefault="00C02F3A" w:rsidP="00B70DF5">
            <w:pPr>
              <w:rPr>
                <w:rFonts w:ascii="Arial" w:hAnsi="Arial" w:cs="Arial"/>
                <w:color w:val="000000"/>
                <w:sz w:val="20"/>
                <w:szCs w:val="20"/>
                <w:lang w:val="en-GB"/>
              </w:rPr>
            </w:pPr>
            <w:r w:rsidRPr="001A5AB5">
              <w:rPr>
                <w:rFonts w:ascii="Arial" w:hAnsi="Arial" w:cs="Arial"/>
                <w:color w:val="000000"/>
                <w:sz w:val="20"/>
                <w:szCs w:val="20"/>
                <w:lang w:val="en-GB"/>
              </w:rPr>
              <w:t>Entire Danish Wadden Sea area was closed to fishing in 1977 and the regulation is still in force</w:t>
            </w:r>
          </w:p>
        </w:tc>
      </w:tr>
      <w:tr w:rsidR="00DA1753" w:rsidRPr="001A5AB5" w14:paraId="3E18B702" w14:textId="77777777" w:rsidTr="00C02F3A">
        <w:trPr>
          <w:trHeight w:val="1020"/>
        </w:trPr>
        <w:tc>
          <w:tcPr>
            <w:tcW w:w="2780" w:type="dxa"/>
            <w:vMerge w:val="restart"/>
            <w:tcBorders>
              <w:top w:val="nil"/>
              <w:left w:val="nil"/>
              <w:bottom w:val="nil"/>
              <w:right w:val="nil"/>
            </w:tcBorders>
            <w:shd w:val="clear" w:color="000000" w:fill="D8EEFA"/>
            <w:hideMark/>
          </w:tcPr>
          <w:p w14:paraId="02EF8808" w14:textId="77777777" w:rsidR="00DA1753" w:rsidRPr="001A5AB5" w:rsidRDefault="00DA1753" w:rsidP="00B70DF5">
            <w:pPr>
              <w:rPr>
                <w:rFonts w:ascii="Arial" w:hAnsi="Arial" w:cs="Arial"/>
                <w:color w:val="000000"/>
                <w:sz w:val="20"/>
                <w:szCs w:val="20"/>
                <w:lang w:val="en-GB"/>
              </w:rPr>
            </w:pPr>
            <w:r w:rsidRPr="001A5AB5">
              <w:rPr>
                <w:rFonts w:ascii="Arial" w:hAnsi="Arial" w:cs="Arial"/>
                <w:color w:val="000000"/>
                <w:sz w:val="20"/>
                <w:szCs w:val="20"/>
                <w:lang w:val="en-GB"/>
              </w:rPr>
              <w:t>Additional restrictions</w:t>
            </w:r>
          </w:p>
        </w:tc>
        <w:tc>
          <w:tcPr>
            <w:tcW w:w="2500" w:type="dxa"/>
            <w:vMerge w:val="restart"/>
            <w:tcBorders>
              <w:top w:val="nil"/>
              <w:left w:val="nil"/>
              <w:bottom w:val="nil"/>
              <w:right w:val="nil"/>
            </w:tcBorders>
            <w:shd w:val="clear" w:color="000000" w:fill="D8EEFA"/>
          </w:tcPr>
          <w:p w14:paraId="3A424AB7" w14:textId="76B78B5C" w:rsidR="00DA1753" w:rsidRPr="001A5AB5" w:rsidRDefault="00C02F3A" w:rsidP="00B70DF5">
            <w:pPr>
              <w:rPr>
                <w:rFonts w:ascii="Arial" w:hAnsi="Arial" w:cs="Arial"/>
                <w:color w:val="000000"/>
                <w:sz w:val="20"/>
                <w:szCs w:val="20"/>
                <w:lang w:val="en-GB"/>
              </w:rPr>
            </w:pPr>
            <w:r w:rsidRPr="001A5AB5">
              <w:rPr>
                <w:rFonts w:ascii="Arial" w:hAnsi="Arial" w:cs="Arial"/>
                <w:color w:val="000000"/>
                <w:sz w:val="20"/>
                <w:szCs w:val="20"/>
                <w:lang w:val="en-GB"/>
              </w:rPr>
              <w:t>On the basis of the agreements as given in the Convenant VISWAD (Nature-NGOs, Government and Shrimp</w:t>
            </w:r>
            <w:r w:rsidR="001F4FB2">
              <w:rPr>
                <w:rFonts w:ascii="Arial" w:hAnsi="Arial" w:cs="Arial"/>
                <w:color w:val="000000"/>
                <w:sz w:val="20"/>
                <w:szCs w:val="20"/>
                <w:lang w:val="en-GB"/>
              </w:rPr>
              <w:t xml:space="preserve"> </w:t>
            </w:r>
            <w:r w:rsidRPr="001A5AB5">
              <w:rPr>
                <w:rFonts w:ascii="Arial" w:hAnsi="Arial" w:cs="Arial"/>
                <w:color w:val="000000"/>
                <w:sz w:val="20"/>
                <w:szCs w:val="20"/>
                <w:lang w:val="en-GB"/>
              </w:rPr>
              <w:t>fishery sector) the shrimp</w:t>
            </w:r>
            <w:r w:rsidR="001F4FB2">
              <w:rPr>
                <w:rFonts w:ascii="Arial" w:hAnsi="Arial" w:cs="Arial"/>
                <w:color w:val="000000"/>
                <w:sz w:val="20"/>
                <w:szCs w:val="20"/>
                <w:lang w:val="en-GB"/>
              </w:rPr>
              <w:t xml:space="preserve"> </w:t>
            </w:r>
            <w:r w:rsidRPr="001A5AB5">
              <w:rPr>
                <w:rFonts w:ascii="Arial" w:hAnsi="Arial" w:cs="Arial"/>
                <w:color w:val="000000"/>
                <w:sz w:val="20"/>
                <w:szCs w:val="20"/>
                <w:lang w:val="en-GB"/>
              </w:rPr>
              <w:t>fishery sector will apply for the necessary Nature Protection permit.</w:t>
            </w:r>
            <w:r w:rsidRPr="001A5AB5">
              <w:rPr>
                <w:lang w:val="en-GB"/>
              </w:rPr>
              <w:t xml:space="preserve"> </w:t>
            </w:r>
            <w:r w:rsidR="001F4FB2">
              <w:rPr>
                <w:rFonts w:ascii="Arial" w:hAnsi="Arial" w:cs="Arial"/>
                <w:color w:val="000000"/>
                <w:sz w:val="20"/>
                <w:szCs w:val="20"/>
                <w:lang w:val="en-GB"/>
              </w:rPr>
              <w:t>Horiz</w:t>
            </w:r>
            <w:r w:rsidRPr="001A5AB5">
              <w:rPr>
                <w:rFonts w:ascii="Arial" w:hAnsi="Arial" w:cs="Arial"/>
                <w:color w:val="000000"/>
                <w:sz w:val="20"/>
                <w:szCs w:val="20"/>
                <w:lang w:val="en-GB"/>
              </w:rPr>
              <w:t xml:space="preserve">on of the VISWAD is 2026. The ambition for </w:t>
            </w:r>
            <w:r w:rsidRPr="001A5AB5">
              <w:rPr>
                <w:rFonts w:ascii="Arial" w:hAnsi="Arial" w:cs="Arial"/>
                <w:color w:val="000000"/>
                <w:sz w:val="20"/>
                <w:szCs w:val="20"/>
                <w:lang w:val="en-GB"/>
              </w:rPr>
              <w:lastRenderedPageBreak/>
              <w:t>2020 is to reduce the impact of shrimp fishery with 50%, a.o. by reduction of the fleet by 20-30%, using best-available –techniques, closed areas.</w:t>
            </w:r>
          </w:p>
        </w:tc>
        <w:tc>
          <w:tcPr>
            <w:tcW w:w="2700" w:type="dxa"/>
            <w:tcBorders>
              <w:top w:val="nil"/>
              <w:left w:val="nil"/>
              <w:bottom w:val="nil"/>
              <w:right w:val="nil"/>
            </w:tcBorders>
            <w:shd w:val="clear" w:color="000000" w:fill="D8EEFA"/>
          </w:tcPr>
          <w:p w14:paraId="1C39149C" w14:textId="7457E922" w:rsidR="00DA1753" w:rsidRPr="001A5AB5" w:rsidRDefault="00DA1753" w:rsidP="00B70DF5">
            <w:pPr>
              <w:rPr>
                <w:rFonts w:ascii="Arial" w:hAnsi="Arial" w:cs="Arial"/>
                <w:color w:val="000000"/>
                <w:sz w:val="20"/>
                <w:szCs w:val="20"/>
                <w:lang w:val="en-GB"/>
              </w:rPr>
            </w:pPr>
          </w:p>
        </w:tc>
        <w:tc>
          <w:tcPr>
            <w:tcW w:w="2500" w:type="dxa"/>
            <w:vMerge w:val="restart"/>
            <w:tcBorders>
              <w:top w:val="nil"/>
              <w:left w:val="nil"/>
              <w:bottom w:val="nil"/>
              <w:right w:val="nil"/>
            </w:tcBorders>
            <w:shd w:val="clear" w:color="000000" w:fill="D8EEFA"/>
          </w:tcPr>
          <w:p w14:paraId="54D87777" w14:textId="3697CF97" w:rsidR="00DA1753" w:rsidRPr="001A5AB5" w:rsidRDefault="00DA1753" w:rsidP="00B70DF5">
            <w:pPr>
              <w:rPr>
                <w:rFonts w:ascii="Arial" w:hAnsi="Arial" w:cs="Arial"/>
                <w:color w:val="000000"/>
                <w:sz w:val="20"/>
                <w:szCs w:val="20"/>
                <w:lang w:val="en-GB"/>
              </w:rPr>
            </w:pPr>
          </w:p>
        </w:tc>
        <w:tc>
          <w:tcPr>
            <w:tcW w:w="2500" w:type="dxa"/>
            <w:vMerge w:val="restart"/>
            <w:tcBorders>
              <w:top w:val="nil"/>
              <w:left w:val="nil"/>
              <w:bottom w:val="nil"/>
              <w:right w:val="nil"/>
            </w:tcBorders>
            <w:shd w:val="clear" w:color="000000" w:fill="D8EEFA"/>
          </w:tcPr>
          <w:p w14:paraId="0F6C056C" w14:textId="5B00659C" w:rsidR="00DA1753" w:rsidRPr="001A5AB5" w:rsidRDefault="00DA1753" w:rsidP="00B70DF5">
            <w:pPr>
              <w:rPr>
                <w:rFonts w:ascii="Arial" w:hAnsi="Arial" w:cs="Arial"/>
                <w:color w:val="000000"/>
                <w:sz w:val="20"/>
                <w:szCs w:val="20"/>
                <w:lang w:val="en-GB"/>
              </w:rPr>
            </w:pPr>
          </w:p>
        </w:tc>
      </w:tr>
      <w:tr w:rsidR="00DA1753" w:rsidRPr="001A5AB5" w14:paraId="5B5F7BD0" w14:textId="77777777" w:rsidTr="00C02F3A">
        <w:trPr>
          <w:trHeight w:val="300"/>
        </w:trPr>
        <w:tc>
          <w:tcPr>
            <w:tcW w:w="2780" w:type="dxa"/>
            <w:vMerge/>
            <w:tcBorders>
              <w:top w:val="nil"/>
              <w:left w:val="nil"/>
              <w:bottom w:val="nil"/>
              <w:right w:val="nil"/>
            </w:tcBorders>
            <w:vAlign w:val="center"/>
            <w:hideMark/>
          </w:tcPr>
          <w:p w14:paraId="55319919" w14:textId="77777777" w:rsidR="00DA1753" w:rsidRPr="001A5AB5" w:rsidRDefault="00DA1753" w:rsidP="00B70DF5">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6ACB37F6" w14:textId="77777777" w:rsidR="00DA1753" w:rsidRPr="001A5AB5" w:rsidRDefault="00DA1753" w:rsidP="00B70DF5">
            <w:pPr>
              <w:rPr>
                <w:rFonts w:ascii="Arial" w:hAnsi="Arial" w:cs="Arial"/>
                <w:color w:val="000000"/>
                <w:sz w:val="20"/>
                <w:szCs w:val="20"/>
                <w:lang w:val="en-GB"/>
              </w:rPr>
            </w:pPr>
          </w:p>
        </w:tc>
        <w:tc>
          <w:tcPr>
            <w:tcW w:w="2700" w:type="dxa"/>
            <w:tcBorders>
              <w:top w:val="nil"/>
              <w:left w:val="nil"/>
              <w:bottom w:val="nil"/>
              <w:right w:val="nil"/>
            </w:tcBorders>
            <w:shd w:val="clear" w:color="000000" w:fill="D8EEFA"/>
          </w:tcPr>
          <w:p w14:paraId="112EB714" w14:textId="6B97B6F5" w:rsidR="00DA1753" w:rsidRPr="001A5AB5" w:rsidRDefault="00DA1753" w:rsidP="00B70DF5">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48324485" w14:textId="77777777" w:rsidR="00DA1753" w:rsidRPr="001A5AB5" w:rsidRDefault="00DA1753" w:rsidP="00B70DF5">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4B7B7C61" w14:textId="77777777" w:rsidR="00DA1753" w:rsidRPr="001A5AB5" w:rsidRDefault="00DA1753" w:rsidP="00B70DF5">
            <w:pPr>
              <w:rPr>
                <w:rFonts w:ascii="Arial" w:hAnsi="Arial" w:cs="Arial"/>
                <w:color w:val="000000"/>
                <w:sz w:val="20"/>
                <w:szCs w:val="20"/>
                <w:lang w:val="en-GB"/>
              </w:rPr>
            </w:pPr>
          </w:p>
        </w:tc>
      </w:tr>
      <w:tr w:rsidR="00DA1753" w:rsidRPr="001A5AB5" w14:paraId="06DD0BAA" w14:textId="77777777" w:rsidTr="00C02F3A">
        <w:trPr>
          <w:trHeight w:val="510"/>
        </w:trPr>
        <w:tc>
          <w:tcPr>
            <w:tcW w:w="2780" w:type="dxa"/>
            <w:vMerge/>
            <w:tcBorders>
              <w:top w:val="nil"/>
              <w:left w:val="nil"/>
              <w:bottom w:val="nil"/>
              <w:right w:val="nil"/>
            </w:tcBorders>
            <w:vAlign w:val="center"/>
            <w:hideMark/>
          </w:tcPr>
          <w:p w14:paraId="791DCDF3" w14:textId="77777777" w:rsidR="00DA1753" w:rsidRPr="001A5AB5" w:rsidRDefault="00DA1753" w:rsidP="00B70DF5">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0772D8FE" w14:textId="77777777" w:rsidR="00DA1753" w:rsidRPr="001A5AB5" w:rsidRDefault="00DA1753" w:rsidP="00B70DF5">
            <w:pPr>
              <w:rPr>
                <w:rFonts w:ascii="Arial" w:hAnsi="Arial" w:cs="Arial"/>
                <w:color w:val="000000"/>
                <w:sz w:val="20"/>
                <w:szCs w:val="20"/>
                <w:lang w:val="en-GB"/>
              </w:rPr>
            </w:pPr>
          </w:p>
        </w:tc>
        <w:tc>
          <w:tcPr>
            <w:tcW w:w="2700" w:type="dxa"/>
            <w:tcBorders>
              <w:top w:val="nil"/>
              <w:left w:val="nil"/>
              <w:bottom w:val="nil"/>
              <w:right w:val="nil"/>
            </w:tcBorders>
            <w:shd w:val="clear" w:color="000000" w:fill="D8EEFA"/>
          </w:tcPr>
          <w:p w14:paraId="5BFB4989" w14:textId="3652CDB7" w:rsidR="00DA1753" w:rsidRPr="001A5AB5" w:rsidRDefault="00DA1753" w:rsidP="00B70DF5">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5240EEA0" w14:textId="77777777" w:rsidR="00DA1753" w:rsidRPr="001A5AB5" w:rsidRDefault="00DA1753" w:rsidP="00B70DF5">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200F5282" w14:textId="77777777" w:rsidR="00DA1753" w:rsidRPr="001A5AB5" w:rsidRDefault="00DA1753" w:rsidP="00B70DF5">
            <w:pPr>
              <w:rPr>
                <w:rFonts w:ascii="Arial" w:hAnsi="Arial" w:cs="Arial"/>
                <w:color w:val="000000"/>
                <w:sz w:val="20"/>
                <w:szCs w:val="20"/>
                <w:lang w:val="en-GB"/>
              </w:rPr>
            </w:pPr>
          </w:p>
        </w:tc>
      </w:tr>
      <w:tr w:rsidR="00DA1753" w:rsidRPr="001A5AB5" w14:paraId="18C5E2CC" w14:textId="77777777" w:rsidTr="00C02F3A">
        <w:trPr>
          <w:trHeight w:val="300"/>
        </w:trPr>
        <w:tc>
          <w:tcPr>
            <w:tcW w:w="2780" w:type="dxa"/>
            <w:vMerge/>
            <w:tcBorders>
              <w:top w:val="nil"/>
              <w:left w:val="nil"/>
              <w:bottom w:val="nil"/>
              <w:right w:val="nil"/>
            </w:tcBorders>
            <w:vAlign w:val="center"/>
            <w:hideMark/>
          </w:tcPr>
          <w:p w14:paraId="69152257" w14:textId="77777777" w:rsidR="00DA1753" w:rsidRPr="001A5AB5" w:rsidRDefault="00DA1753" w:rsidP="00B70DF5">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6AD35C8A" w14:textId="77777777" w:rsidR="00DA1753" w:rsidRPr="001A5AB5" w:rsidRDefault="00DA1753" w:rsidP="00B70DF5">
            <w:pPr>
              <w:rPr>
                <w:rFonts w:ascii="Arial" w:hAnsi="Arial" w:cs="Arial"/>
                <w:color w:val="000000"/>
                <w:sz w:val="20"/>
                <w:szCs w:val="20"/>
                <w:lang w:val="en-GB"/>
              </w:rPr>
            </w:pPr>
          </w:p>
        </w:tc>
        <w:tc>
          <w:tcPr>
            <w:tcW w:w="2700" w:type="dxa"/>
            <w:tcBorders>
              <w:top w:val="nil"/>
              <w:left w:val="nil"/>
              <w:bottom w:val="nil"/>
              <w:right w:val="nil"/>
            </w:tcBorders>
            <w:shd w:val="clear" w:color="000000" w:fill="D8EEFA"/>
          </w:tcPr>
          <w:p w14:paraId="4991FA6A" w14:textId="21AAB0EF" w:rsidR="00DA1753" w:rsidRPr="001A5AB5" w:rsidRDefault="00DA1753" w:rsidP="00B70DF5">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00409E16" w14:textId="77777777" w:rsidR="00DA1753" w:rsidRPr="001A5AB5" w:rsidRDefault="00DA1753" w:rsidP="00B70DF5">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49FD62D8" w14:textId="77777777" w:rsidR="00DA1753" w:rsidRPr="001A5AB5" w:rsidRDefault="00DA1753" w:rsidP="00B70DF5">
            <w:pPr>
              <w:rPr>
                <w:rFonts w:ascii="Arial" w:hAnsi="Arial" w:cs="Arial"/>
                <w:color w:val="000000"/>
                <w:sz w:val="20"/>
                <w:szCs w:val="20"/>
                <w:lang w:val="en-GB"/>
              </w:rPr>
            </w:pPr>
          </w:p>
        </w:tc>
      </w:tr>
      <w:tr w:rsidR="00DA1753" w:rsidRPr="001A5AB5" w14:paraId="1006E705" w14:textId="77777777" w:rsidTr="00B70DF5">
        <w:trPr>
          <w:trHeight w:val="199"/>
        </w:trPr>
        <w:tc>
          <w:tcPr>
            <w:tcW w:w="12980" w:type="dxa"/>
            <w:gridSpan w:val="5"/>
            <w:tcBorders>
              <w:top w:val="nil"/>
              <w:left w:val="nil"/>
              <w:bottom w:val="nil"/>
              <w:right w:val="nil"/>
            </w:tcBorders>
            <w:shd w:val="clear" w:color="auto" w:fill="auto"/>
            <w:hideMark/>
          </w:tcPr>
          <w:p w14:paraId="11E04D35" w14:textId="64FEAAD7" w:rsidR="00C8145D" w:rsidRPr="00EE2EB1" w:rsidRDefault="00C8145D" w:rsidP="00C8145D">
            <w:pPr>
              <w:spacing w:after="200" w:line="276" w:lineRule="auto"/>
              <w:rPr>
                <w:rFonts w:ascii="Georgia" w:eastAsia="MS PGothic" w:hAnsi="Georgia" w:cs="Arial"/>
                <w:i/>
                <w:sz w:val="22"/>
                <w:szCs w:val="22"/>
              </w:rPr>
            </w:pPr>
            <w:r w:rsidRPr="00EE2EB1">
              <w:rPr>
                <w:rFonts w:ascii="Georgia" w:eastAsia="MS PGothic" w:hAnsi="Georgia" w:cs="Arial"/>
                <w:iCs/>
                <w:sz w:val="22"/>
                <w:szCs w:val="22"/>
              </w:rPr>
              <w:t>*</w:t>
            </w:r>
            <w:r w:rsidRPr="00EE2EB1">
              <w:rPr>
                <w:iCs/>
              </w:rPr>
              <w:t xml:space="preserve"> </w:t>
            </w:r>
            <w:r w:rsidRPr="00EE2EB1">
              <w:rPr>
                <w:rFonts w:ascii="Georgia" w:eastAsia="MS PGothic" w:hAnsi="Georgia" w:cs="Arial"/>
                <w:iCs/>
                <w:sz w:val="22"/>
                <w:szCs w:val="22"/>
              </w:rPr>
              <w:t>32,661 tons in the North Sea in 2019</w:t>
            </w:r>
            <w:r w:rsidRPr="00EE2EB1">
              <w:rPr>
                <w:iCs/>
              </w:rPr>
              <w:t xml:space="preserve"> for</w:t>
            </w:r>
            <w:r>
              <w:t xml:space="preserve"> MSC fishery (</w:t>
            </w:r>
            <w:r w:rsidRPr="00EE2EB1">
              <w:rPr>
                <w:rFonts w:ascii="Georgia" w:eastAsia="MS PGothic" w:hAnsi="Georgia" w:cs="Arial"/>
                <w:i/>
                <w:sz w:val="22"/>
                <w:szCs w:val="22"/>
              </w:rPr>
              <w:t>https://fisheries.msc.org/en/fisheries/north-sea-brown-shrimp</w:t>
            </w:r>
            <w:r>
              <w:rPr>
                <w:rFonts w:ascii="Georgia" w:eastAsia="MS PGothic" w:hAnsi="Georgia" w:cs="Arial"/>
                <w:i/>
                <w:sz w:val="22"/>
                <w:szCs w:val="22"/>
              </w:rPr>
              <w:t>)</w:t>
            </w:r>
          </w:p>
          <w:p w14:paraId="7A9A644D" w14:textId="77777777" w:rsidR="00DA1753" w:rsidRPr="001A5AB5" w:rsidRDefault="00DA1753" w:rsidP="00B70DF5">
            <w:pPr>
              <w:rPr>
                <w:rFonts w:ascii="Arial" w:hAnsi="Arial" w:cs="Arial"/>
                <w:color w:val="000000"/>
                <w:sz w:val="20"/>
                <w:szCs w:val="20"/>
                <w:lang w:val="en-GB"/>
              </w:rPr>
            </w:pPr>
          </w:p>
        </w:tc>
      </w:tr>
    </w:tbl>
    <w:p w14:paraId="6CDBAAA8" w14:textId="3844FE49" w:rsidR="007810A3" w:rsidRPr="00215254" w:rsidRDefault="007810A3" w:rsidP="007810A3">
      <w:pPr>
        <w:spacing w:after="200" w:line="276" w:lineRule="auto"/>
        <w:rPr>
          <w:rFonts w:ascii="Georgia" w:eastAsia="MS PGothic" w:hAnsi="Georgia" w:cs="Arial"/>
          <w:i/>
          <w:color w:val="279DCE"/>
          <w:sz w:val="22"/>
          <w:szCs w:val="22"/>
        </w:rPr>
      </w:pPr>
      <w:r w:rsidRPr="00215254">
        <w:rPr>
          <w:rFonts w:ascii="Georgia" w:eastAsia="MS PGothic" w:hAnsi="Georgia" w:cs="Arial"/>
          <w:i/>
          <w:color w:val="279DCE"/>
          <w:sz w:val="22"/>
          <w:szCs w:val="22"/>
        </w:rPr>
        <w:t>Table3. First draft of facts on non-commercial fishing in the Wadden Sea (</w:t>
      </w:r>
      <w:r w:rsidR="00D70660">
        <w:rPr>
          <w:rFonts w:ascii="Georgia" w:eastAsia="MS PGothic" w:hAnsi="Georgia" w:cs="Arial"/>
          <w:i/>
          <w:color w:val="279DCE"/>
          <w:sz w:val="22"/>
          <w:szCs w:val="22"/>
        </w:rPr>
        <w:t>i</w:t>
      </w:r>
      <w:r w:rsidRPr="00215254">
        <w:rPr>
          <w:rFonts w:ascii="Georgia" w:eastAsia="MS PGothic" w:hAnsi="Georgia" w:cs="Arial"/>
          <w:i/>
          <w:color w:val="279DCE"/>
          <w:sz w:val="22"/>
          <w:szCs w:val="22"/>
        </w:rPr>
        <w:t>nput TG-M 2015).</w:t>
      </w:r>
    </w:p>
    <w:tbl>
      <w:tblPr>
        <w:tblW w:w="12980" w:type="dxa"/>
        <w:tblInd w:w="108" w:type="dxa"/>
        <w:tblLook w:val="04A0" w:firstRow="1" w:lastRow="0" w:firstColumn="1" w:lastColumn="0" w:noHBand="0" w:noVBand="1"/>
      </w:tblPr>
      <w:tblGrid>
        <w:gridCol w:w="2780"/>
        <w:gridCol w:w="2500"/>
        <w:gridCol w:w="2700"/>
        <w:gridCol w:w="2500"/>
        <w:gridCol w:w="2500"/>
      </w:tblGrid>
      <w:tr w:rsidR="007810A3" w:rsidRPr="001A5AB5" w14:paraId="0301775D" w14:textId="77777777" w:rsidTr="00B70DF5">
        <w:trPr>
          <w:trHeight w:val="300"/>
        </w:trPr>
        <w:tc>
          <w:tcPr>
            <w:tcW w:w="2780" w:type="dxa"/>
            <w:tcBorders>
              <w:top w:val="nil"/>
              <w:left w:val="nil"/>
              <w:bottom w:val="nil"/>
              <w:right w:val="nil"/>
            </w:tcBorders>
            <w:shd w:val="clear" w:color="000000" w:fill="0078B6"/>
            <w:hideMark/>
          </w:tcPr>
          <w:p w14:paraId="422EE591" w14:textId="77777777" w:rsidR="007810A3" w:rsidRPr="001A5AB5" w:rsidRDefault="007810A3" w:rsidP="00B70DF5">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1C29D34E" w14:textId="77777777"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Netherlands</w:t>
            </w:r>
          </w:p>
        </w:tc>
        <w:tc>
          <w:tcPr>
            <w:tcW w:w="2700" w:type="dxa"/>
            <w:tcBorders>
              <w:top w:val="nil"/>
              <w:left w:val="nil"/>
              <w:bottom w:val="nil"/>
              <w:right w:val="nil"/>
            </w:tcBorders>
            <w:shd w:val="clear" w:color="000000" w:fill="0078B6"/>
            <w:hideMark/>
          </w:tcPr>
          <w:p w14:paraId="0B9C12D5" w14:textId="77777777"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Lower Saxony</w:t>
            </w:r>
          </w:p>
        </w:tc>
        <w:tc>
          <w:tcPr>
            <w:tcW w:w="2500" w:type="dxa"/>
            <w:tcBorders>
              <w:top w:val="nil"/>
              <w:left w:val="nil"/>
              <w:bottom w:val="nil"/>
              <w:right w:val="nil"/>
            </w:tcBorders>
            <w:shd w:val="clear" w:color="000000" w:fill="0078B6"/>
            <w:hideMark/>
          </w:tcPr>
          <w:p w14:paraId="7D8B3165" w14:textId="77777777"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Schleswig-Holstein</w:t>
            </w:r>
          </w:p>
        </w:tc>
        <w:tc>
          <w:tcPr>
            <w:tcW w:w="2500" w:type="dxa"/>
            <w:tcBorders>
              <w:top w:val="nil"/>
              <w:left w:val="nil"/>
              <w:bottom w:val="nil"/>
              <w:right w:val="nil"/>
            </w:tcBorders>
            <w:shd w:val="clear" w:color="000000" w:fill="0078B6"/>
            <w:hideMark/>
          </w:tcPr>
          <w:p w14:paraId="5FF2DC7C" w14:textId="77777777"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Denmark</w:t>
            </w:r>
          </w:p>
        </w:tc>
      </w:tr>
      <w:tr w:rsidR="007810A3" w:rsidRPr="001A5AB5" w14:paraId="20E0AE90" w14:textId="77777777" w:rsidTr="00B70DF5">
        <w:trPr>
          <w:trHeight w:val="300"/>
        </w:trPr>
        <w:tc>
          <w:tcPr>
            <w:tcW w:w="12980" w:type="dxa"/>
            <w:gridSpan w:val="5"/>
            <w:tcBorders>
              <w:top w:val="nil"/>
              <w:left w:val="nil"/>
              <w:bottom w:val="nil"/>
              <w:right w:val="nil"/>
            </w:tcBorders>
            <w:shd w:val="clear" w:color="000000" w:fill="0078B6"/>
            <w:hideMark/>
          </w:tcPr>
          <w:p w14:paraId="6A4CD6FE" w14:textId="2EC6D688"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Non-commercial fishing</w:t>
            </w:r>
          </w:p>
        </w:tc>
      </w:tr>
      <w:tr w:rsidR="007810A3" w:rsidRPr="001A5AB5" w14:paraId="0906CCA4" w14:textId="77777777" w:rsidTr="007810A3">
        <w:trPr>
          <w:trHeight w:val="300"/>
        </w:trPr>
        <w:tc>
          <w:tcPr>
            <w:tcW w:w="2780" w:type="dxa"/>
            <w:tcBorders>
              <w:top w:val="nil"/>
              <w:left w:val="nil"/>
              <w:bottom w:val="single" w:sz="4" w:space="0" w:color="FFFFFF"/>
              <w:right w:val="nil"/>
            </w:tcBorders>
            <w:shd w:val="clear" w:color="000000" w:fill="D8EEFA"/>
          </w:tcPr>
          <w:p w14:paraId="66957E16" w14:textId="2A04CE9C" w:rsidR="007810A3" w:rsidRPr="001A5AB5" w:rsidRDefault="007810A3" w:rsidP="00B70DF5">
            <w:pPr>
              <w:rPr>
                <w:rFonts w:ascii="Arial" w:hAnsi="Arial" w:cs="Arial"/>
                <w:color w:val="000000"/>
                <w:sz w:val="20"/>
                <w:szCs w:val="20"/>
                <w:lang w:val="en-GB"/>
              </w:rPr>
            </w:pPr>
          </w:p>
        </w:tc>
        <w:tc>
          <w:tcPr>
            <w:tcW w:w="2500" w:type="dxa"/>
            <w:tcBorders>
              <w:top w:val="nil"/>
              <w:left w:val="nil"/>
              <w:bottom w:val="nil"/>
              <w:right w:val="nil"/>
            </w:tcBorders>
            <w:shd w:val="clear" w:color="000000" w:fill="D8EEFA"/>
          </w:tcPr>
          <w:p w14:paraId="1012FF8A" w14:textId="42890FBD" w:rsidR="007810A3" w:rsidRPr="001A5AB5" w:rsidRDefault="007810A3" w:rsidP="00B70DF5">
            <w:pPr>
              <w:rPr>
                <w:rFonts w:ascii="Arial" w:hAnsi="Arial" w:cs="Arial"/>
                <w:color w:val="000000"/>
                <w:sz w:val="20"/>
                <w:szCs w:val="20"/>
                <w:lang w:val="en-GB"/>
              </w:rPr>
            </w:pPr>
            <w:r w:rsidRPr="001A5AB5">
              <w:rPr>
                <w:rFonts w:ascii="Arial" w:hAnsi="Arial" w:cs="Arial"/>
                <w:color w:val="000000"/>
                <w:sz w:val="20"/>
                <w:szCs w:val="20"/>
                <w:lang w:val="en-GB"/>
              </w:rPr>
              <w:t>For personal use it is allowed to take 10 kg/day of shellfish.</w:t>
            </w:r>
          </w:p>
        </w:tc>
        <w:tc>
          <w:tcPr>
            <w:tcW w:w="2700" w:type="dxa"/>
            <w:tcBorders>
              <w:top w:val="nil"/>
              <w:left w:val="nil"/>
              <w:bottom w:val="nil"/>
              <w:right w:val="nil"/>
            </w:tcBorders>
            <w:shd w:val="clear" w:color="000000" w:fill="D8EEFA"/>
          </w:tcPr>
          <w:p w14:paraId="43E21A0A" w14:textId="69997534" w:rsidR="007810A3" w:rsidRPr="001A5AB5" w:rsidRDefault="007810A3" w:rsidP="00B70DF5">
            <w:pPr>
              <w:rPr>
                <w:rFonts w:ascii="Arial" w:hAnsi="Arial" w:cs="Arial"/>
                <w:color w:val="000000"/>
                <w:sz w:val="20"/>
                <w:szCs w:val="20"/>
                <w:lang w:val="en-GB"/>
              </w:rPr>
            </w:pPr>
            <w:r w:rsidRPr="001A5AB5">
              <w:rPr>
                <w:rFonts w:ascii="Arial" w:hAnsi="Arial" w:cs="Arial"/>
                <w:color w:val="000000"/>
                <w:sz w:val="20"/>
                <w:szCs w:val="20"/>
                <w:lang w:val="en-GB"/>
              </w:rPr>
              <w:t>By National park law all kinds of recreational fishing is forbidden in the core zones of the national park. In contrast noncommercial fishing is allowed without a license in the intermediate and the recreational zone of the national park. This includes the collection of blue mussels and oysters for private use</w:t>
            </w:r>
          </w:p>
        </w:tc>
        <w:tc>
          <w:tcPr>
            <w:tcW w:w="2500" w:type="dxa"/>
            <w:tcBorders>
              <w:top w:val="nil"/>
              <w:left w:val="nil"/>
              <w:bottom w:val="nil"/>
              <w:right w:val="nil"/>
            </w:tcBorders>
            <w:shd w:val="clear" w:color="000000" w:fill="D8EEFA"/>
          </w:tcPr>
          <w:p w14:paraId="540DC15B" w14:textId="75F82FF8" w:rsidR="007810A3" w:rsidRPr="001A5AB5" w:rsidRDefault="007810A3" w:rsidP="00B70DF5">
            <w:pPr>
              <w:rPr>
                <w:rFonts w:ascii="Arial" w:hAnsi="Arial" w:cs="Arial"/>
                <w:color w:val="000000"/>
                <w:sz w:val="20"/>
                <w:szCs w:val="20"/>
                <w:lang w:val="en-GB"/>
              </w:rPr>
            </w:pPr>
            <w:r w:rsidRPr="001A5AB5">
              <w:rPr>
                <w:rFonts w:ascii="Arial" w:hAnsi="Arial" w:cs="Arial"/>
                <w:color w:val="000000"/>
                <w:sz w:val="20"/>
                <w:szCs w:val="20"/>
                <w:lang w:val="en-GB"/>
              </w:rPr>
              <w:t>All persons with a fishing license (which is needed in Schleswig-Holstein e.g. for angling) are allowed, within a general administrative regulation of the Nationalpark Law to collect oysters and blue mussels for private use. This use is restricted to zone 2 and the coastal strip of zone 1. The amount is limited to a maximum of 10 liters per day. This is according to our experience, a rare activity</w:t>
            </w:r>
          </w:p>
        </w:tc>
        <w:tc>
          <w:tcPr>
            <w:tcW w:w="2500" w:type="dxa"/>
            <w:tcBorders>
              <w:top w:val="nil"/>
              <w:left w:val="nil"/>
              <w:bottom w:val="single" w:sz="4" w:space="0" w:color="FFFFFF"/>
              <w:right w:val="nil"/>
            </w:tcBorders>
            <w:shd w:val="clear" w:color="000000" w:fill="D8EEFA"/>
          </w:tcPr>
          <w:p w14:paraId="2EBFA417" w14:textId="4B853D7E" w:rsidR="007810A3" w:rsidRPr="001A5AB5" w:rsidRDefault="007810A3" w:rsidP="00B70DF5">
            <w:pPr>
              <w:rPr>
                <w:rFonts w:ascii="Arial" w:hAnsi="Arial" w:cs="Arial"/>
                <w:color w:val="000000"/>
                <w:sz w:val="20"/>
                <w:szCs w:val="20"/>
                <w:lang w:val="en-GB"/>
              </w:rPr>
            </w:pPr>
            <w:r w:rsidRPr="001A5AB5">
              <w:rPr>
                <w:rFonts w:ascii="Arial" w:hAnsi="Arial" w:cs="Arial"/>
                <w:color w:val="000000"/>
                <w:sz w:val="20"/>
                <w:szCs w:val="20"/>
                <w:lang w:val="en-GB"/>
              </w:rPr>
              <w:t>Recreational fishing is allowed in the Danish part of the Wadden Sea when a fishing license has been purchased. Collection of mussels and oisters is allowed without fishing license</w:t>
            </w:r>
          </w:p>
        </w:tc>
      </w:tr>
    </w:tbl>
    <w:p w14:paraId="7D4853F3" w14:textId="77777777" w:rsidR="00991DE6" w:rsidRPr="001A5AB5" w:rsidRDefault="00991DE6" w:rsidP="003E2F99">
      <w:pPr>
        <w:spacing w:after="200" w:line="276" w:lineRule="auto"/>
        <w:rPr>
          <w:rFonts w:ascii="Georgia" w:hAnsi="Georgia"/>
          <w:sz w:val="20"/>
          <w:szCs w:val="22"/>
          <w:lang w:val="en-GB"/>
        </w:rPr>
      </w:pPr>
    </w:p>
    <w:p w14:paraId="30E3DB23" w14:textId="2ED21299" w:rsidR="00D15F5E" w:rsidRPr="00215254" w:rsidRDefault="00215254" w:rsidP="00D15F5E">
      <w:pPr>
        <w:spacing w:after="200" w:line="276" w:lineRule="auto"/>
        <w:rPr>
          <w:rFonts w:ascii="Georgia" w:eastAsia="MS PGothic" w:hAnsi="Georgia" w:cs="Arial"/>
          <w:i/>
          <w:color w:val="279DCE"/>
          <w:sz w:val="22"/>
          <w:szCs w:val="22"/>
        </w:rPr>
      </w:pPr>
      <w:r>
        <w:rPr>
          <w:rFonts w:ascii="Georgia" w:eastAsia="MS PGothic" w:hAnsi="Georgia" w:cs="Arial"/>
          <w:i/>
          <w:color w:val="279DCE"/>
          <w:sz w:val="22"/>
          <w:szCs w:val="22"/>
        </w:rPr>
        <w:t xml:space="preserve">Table 4: </w:t>
      </w:r>
      <w:r w:rsidR="00D70660">
        <w:rPr>
          <w:rFonts w:ascii="Georgia" w:eastAsia="MS PGothic" w:hAnsi="Georgia" w:cs="Arial"/>
          <w:i/>
          <w:color w:val="279DCE"/>
          <w:sz w:val="22"/>
          <w:szCs w:val="22"/>
        </w:rPr>
        <w:t>Comprehensive inventory on f</w:t>
      </w:r>
      <w:r w:rsidR="007F0012" w:rsidRPr="00215254">
        <w:rPr>
          <w:rFonts w:ascii="Georgia" w:eastAsia="MS PGothic" w:hAnsi="Georgia" w:cs="Arial"/>
          <w:i/>
          <w:color w:val="279DCE"/>
          <w:sz w:val="22"/>
          <w:szCs w:val="22"/>
        </w:rPr>
        <w:t>ishery in the Wadden Sea Conservation Area</w:t>
      </w:r>
      <w:r w:rsidR="00D70660">
        <w:rPr>
          <w:rFonts w:ascii="Georgia" w:eastAsia="MS PGothic" w:hAnsi="Georgia" w:cs="Arial"/>
          <w:i/>
          <w:color w:val="279DCE"/>
          <w:sz w:val="22"/>
          <w:szCs w:val="22"/>
        </w:rPr>
        <w:t xml:space="preserve"> 2015</w:t>
      </w:r>
      <w:r w:rsidR="00D15F5E" w:rsidRPr="00215254">
        <w:rPr>
          <w:rFonts w:ascii="Georgia" w:eastAsia="MS PGothic" w:hAnsi="Georgia" w:cs="Arial"/>
          <w:i/>
          <w:color w:val="279DCE"/>
          <w:sz w:val="22"/>
          <w:szCs w:val="22"/>
        </w:rPr>
        <w:t xml:space="preserve"> (Original text TG-M 2015).</w:t>
      </w:r>
    </w:p>
    <w:tbl>
      <w:tblPr>
        <w:tblW w:w="12980" w:type="dxa"/>
        <w:tblInd w:w="108" w:type="dxa"/>
        <w:tblLook w:val="04A0" w:firstRow="1" w:lastRow="0" w:firstColumn="1" w:lastColumn="0" w:noHBand="0" w:noVBand="1"/>
      </w:tblPr>
      <w:tblGrid>
        <w:gridCol w:w="2780"/>
        <w:gridCol w:w="2500"/>
        <w:gridCol w:w="2700"/>
        <w:gridCol w:w="2500"/>
        <w:gridCol w:w="2500"/>
      </w:tblGrid>
      <w:tr w:rsidR="007810A3" w:rsidRPr="001A5AB5" w14:paraId="303A77DA" w14:textId="77777777" w:rsidTr="00B70DF5">
        <w:trPr>
          <w:trHeight w:val="300"/>
        </w:trPr>
        <w:tc>
          <w:tcPr>
            <w:tcW w:w="2780" w:type="dxa"/>
            <w:tcBorders>
              <w:top w:val="nil"/>
              <w:left w:val="nil"/>
              <w:bottom w:val="nil"/>
              <w:right w:val="nil"/>
            </w:tcBorders>
            <w:shd w:val="clear" w:color="000000" w:fill="0078B6"/>
            <w:hideMark/>
          </w:tcPr>
          <w:p w14:paraId="1044BAD7" w14:textId="77777777" w:rsidR="007810A3" w:rsidRPr="001A5AB5" w:rsidRDefault="007810A3" w:rsidP="00B70DF5">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37C0853A" w14:textId="491A6B65"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Denmark</w:t>
            </w:r>
          </w:p>
        </w:tc>
        <w:tc>
          <w:tcPr>
            <w:tcW w:w="2700" w:type="dxa"/>
            <w:tcBorders>
              <w:top w:val="nil"/>
              <w:left w:val="nil"/>
              <w:bottom w:val="nil"/>
              <w:right w:val="nil"/>
            </w:tcBorders>
            <w:shd w:val="clear" w:color="000000" w:fill="0078B6"/>
            <w:hideMark/>
          </w:tcPr>
          <w:p w14:paraId="6FC3C19B" w14:textId="3C88E3AC"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Schleswig-Holstein</w:t>
            </w:r>
          </w:p>
        </w:tc>
        <w:tc>
          <w:tcPr>
            <w:tcW w:w="2500" w:type="dxa"/>
            <w:tcBorders>
              <w:top w:val="nil"/>
              <w:left w:val="nil"/>
              <w:bottom w:val="nil"/>
              <w:right w:val="nil"/>
            </w:tcBorders>
            <w:shd w:val="clear" w:color="000000" w:fill="0078B6"/>
            <w:hideMark/>
          </w:tcPr>
          <w:p w14:paraId="43E758B6" w14:textId="024EEBF9"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Lower Saxony</w:t>
            </w:r>
          </w:p>
        </w:tc>
        <w:tc>
          <w:tcPr>
            <w:tcW w:w="2500" w:type="dxa"/>
            <w:tcBorders>
              <w:top w:val="nil"/>
              <w:left w:val="nil"/>
              <w:bottom w:val="nil"/>
              <w:right w:val="nil"/>
            </w:tcBorders>
            <w:shd w:val="clear" w:color="000000" w:fill="0078B6"/>
            <w:hideMark/>
          </w:tcPr>
          <w:p w14:paraId="1D430C45" w14:textId="24023AE1"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Netherlands</w:t>
            </w:r>
          </w:p>
        </w:tc>
      </w:tr>
      <w:tr w:rsidR="007810A3" w:rsidRPr="001A5AB5" w14:paraId="0BA23BC2" w14:textId="77777777" w:rsidTr="00B70DF5">
        <w:trPr>
          <w:trHeight w:val="300"/>
        </w:trPr>
        <w:tc>
          <w:tcPr>
            <w:tcW w:w="12980" w:type="dxa"/>
            <w:gridSpan w:val="5"/>
            <w:tcBorders>
              <w:top w:val="nil"/>
              <w:left w:val="nil"/>
              <w:bottom w:val="nil"/>
              <w:right w:val="nil"/>
            </w:tcBorders>
            <w:shd w:val="clear" w:color="000000" w:fill="0078B6"/>
            <w:hideMark/>
          </w:tcPr>
          <w:p w14:paraId="4E14B64B" w14:textId="790C9F49"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Type</w:t>
            </w:r>
          </w:p>
        </w:tc>
      </w:tr>
      <w:tr w:rsidR="007810A3" w:rsidRPr="001A5AB5" w14:paraId="72D46215" w14:textId="77777777" w:rsidTr="00B70DF5">
        <w:trPr>
          <w:trHeight w:val="300"/>
        </w:trPr>
        <w:tc>
          <w:tcPr>
            <w:tcW w:w="2780" w:type="dxa"/>
            <w:tcBorders>
              <w:top w:val="single" w:sz="4" w:space="0" w:color="FFFFFF"/>
              <w:left w:val="nil"/>
              <w:bottom w:val="single" w:sz="4" w:space="0" w:color="FFFFFF"/>
              <w:right w:val="nil"/>
            </w:tcBorders>
            <w:shd w:val="clear" w:color="000000" w:fill="D8EEFA"/>
            <w:vAlign w:val="center"/>
          </w:tcPr>
          <w:p w14:paraId="1800080D" w14:textId="7447B25F"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Shrimps (</w:t>
            </w:r>
            <w:r w:rsidRPr="001A5AB5">
              <w:rPr>
                <w:rFonts w:ascii="Arial" w:hAnsi="Arial" w:cs="Arial"/>
                <w:i/>
                <w:iCs/>
                <w:color w:val="000000"/>
                <w:sz w:val="20"/>
                <w:szCs w:val="20"/>
                <w:lang w:val="en-GB"/>
              </w:rPr>
              <w:t>Crangon crangon</w:t>
            </w:r>
            <w:r w:rsidRPr="001A5AB5">
              <w:rPr>
                <w:rFonts w:ascii="Arial" w:hAnsi="Arial" w:cs="Arial"/>
                <w:color w:val="000000"/>
                <w:sz w:val="20"/>
                <w:szCs w:val="20"/>
                <w:lang w:val="en-GB"/>
              </w:rPr>
              <w:t>)</w:t>
            </w:r>
          </w:p>
        </w:tc>
        <w:tc>
          <w:tcPr>
            <w:tcW w:w="2500" w:type="dxa"/>
            <w:tcBorders>
              <w:top w:val="single" w:sz="4" w:space="0" w:color="FFFFFF"/>
              <w:left w:val="nil"/>
              <w:bottom w:val="nil"/>
              <w:right w:val="nil"/>
            </w:tcBorders>
            <w:shd w:val="clear" w:color="000000" w:fill="D8EEFA"/>
            <w:vAlign w:val="center"/>
          </w:tcPr>
          <w:p w14:paraId="3938FA39" w14:textId="3375A3EA"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(subtidal)</w:t>
            </w:r>
          </w:p>
          <w:p w14:paraId="59E44096"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 xml:space="preserve">There has been issued 32 licenses for fisheries </w:t>
            </w:r>
            <w:r w:rsidRPr="001A5AB5">
              <w:rPr>
                <w:rFonts w:ascii="Arial" w:hAnsi="Arial" w:cs="Arial"/>
                <w:color w:val="000000"/>
                <w:sz w:val="20"/>
                <w:szCs w:val="20"/>
                <w:lang w:val="en-GB"/>
              </w:rPr>
              <w:lastRenderedPageBreak/>
              <w:t>on horse shrimps. By regulations beam trawl fisheries for shrimp can only take place 3 nautical miles outside the low-water line. South of Skallingen peninsular it is not allowed to fish for shrimps within the Islands.</w:t>
            </w:r>
          </w:p>
          <w:p w14:paraId="544196E4" w14:textId="248E9934"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Due to conservation concerns, the entire Danish Wadden Sea area was closed to fishing in 1977 and the regulation is still in force.</w:t>
            </w:r>
          </w:p>
        </w:tc>
        <w:tc>
          <w:tcPr>
            <w:tcW w:w="2700" w:type="dxa"/>
            <w:tcBorders>
              <w:top w:val="single" w:sz="4" w:space="0" w:color="FFFFFF"/>
              <w:left w:val="nil"/>
              <w:bottom w:val="single" w:sz="4" w:space="0" w:color="FFFFFF"/>
              <w:right w:val="nil"/>
            </w:tcBorders>
            <w:shd w:val="clear" w:color="000000" w:fill="D8EEFA"/>
            <w:vAlign w:val="center"/>
          </w:tcPr>
          <w:p w14:paraId="73467D32" w14:textId="0D982A26"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Along the west coast of Schleswig-Holstein licenses have been issued for 74 </w:t>
            </w:r>
            <w:r w:rsidRPr="001A5AB5">
              <w:rPr>
                <w:rFonts w:ascii="Arial" w:hAnsi="Arial" w:cs="Arial"/>
                <w:color w:val="000000"/>
                <w:sz w:val="20"/>
                <w:szCs w:val="20"/>
                <w:lang w:val="en-GB"/>
              </w:rPr>
              <w:lastRenderedPageBreak/>
              <w:t>commercial shrimp fishing boats. In addition 52 smaller vessels are operating by part time fishermen (Nebenerwerbsfischer). Most commercial fishing boats are also able to fish on fish. Fishery is allowed within the most parts inside the Nationalpark except in the zero use area, which is marked red in the map. Within the southern part of the Nationalpark there are time based voluntary regulations in the shelduck moulting areas. The landings of the SH shrimp fishery range annually between 6000 and 6800 tons.</w:t>
            </w:r>
          </w:p>
        </w:tc>
        <w:tc>
          <w:tcPr>
            <w:tcW w:w="2500" w:type="dxa"/>
            <w:tcBorders>
              <w:top w:val="single" w:sz="4" w:space="0" w:color="FFFFFF"/>
              <w:left w:val="nil"/>
              <w:bottom w:val="single" w:sz="4" w:space="0" w:color="FFFFFF"/>
              <w:right w:val="nil"/>
            </w:tcBorders>
            <w:shd w:val="clear" w:color="000000" w:fill="D8EEFA"/>
          </w:tcPr>
          <w:p w14:paraId="723DD53B" w14:textId="2195A782"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There are approx. 120 licenses given by the BLE (Bundesanstalt für </w:t>
            </w:r>
            <w:r w:rsidRPr="001A5AB5">
              <w:rPr>
                <w:rFonts w:ascii="Arial" w:hAnsi="Arial" w:cs="Arial"/>
                <w:color w:val="000000"/>
                <w:sz w:val="20"/>
                <w:szCs w:val="20"/>
                <w:lang w:val="en-GB"/>
              </w:rPr>
              <w:lastRenderedPageBreak/>
              <w:t>Landwirtschaft und Ernährung) for fisheries on shrimps. By the law of the national park it is forbidden to fish shrimps in some core zones (see red zones in fig. 1)</w:t>
            </w:r>
          </w:p>
        </w:tc>
        <w:tc>
          <w:tcPr>
            <w:tcW w:w="2500" w:type="dxa"/>
            <w:tcBorders>
              <w:top w:val="single" w:sz="4" w:space="0" w:color="FFFFFF"/>
              <w:left w:val="nil"/>
              <w:bottom w:val="single" w:sz="4" w:space="0" w:color="FFFFFF"/>
              <w:right w:val="nil"/>
            </w:tcBorders>
            <w:shd w:val="clear" w:color="000000" w:fill="D8EEFA"/>
            <w:vAlign w:val="center"/>
          </w:tcPr>
          <w:p w14:paraId="0547E672"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On the basis of the agreements as given in the Convenant VISWAD </w:t>
            </w:r>
            <w:r w:rsidRPr="001A5AB5">
              <w:rPr>
                <w:rFonts w:ascii="Arial" w:hAnsi="Arial" w:cs="Arial"/>
                <w:color w:val="000000"/>
                <w:sz w:val="20"/>
                <w:szCs w:val="20"/>
                <w:lang w:val="en-GB"/>
              </w:rPr>
              <w:lastRenderedPageBreak/>
              <w:t>(Nature-NGO’s, Government and Shrimpfishery sector) the shrimpfishery sector will apply for the necessary Nature Protection permit.</w:t>
            </w:r>
          </w:p>
          <w:p w14:paraId="32604A14"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Horizon of the VISWAD is 2026. The ambition for 2020 is to reduce the impact of shrimp fishery with 50%, a.o. by reduction of the fleet by 20-30%, using best-available –techniques, closed areas.</w:t>
            </w:r>
          </w:p>
          <w:p w14:paraId="3306B09E"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There are 87 licenses for shrimpfishing in the Waddensea.</w:t>
            </w:r>
          </w:p>
          <w:p w14:paraId="492A3231" w14:textId="77777777" w:rsidR="007810A3" w:rsidRPr="001A5AB5" w:rsidRDefault="007810A3" w:rsidP="007810A3">
            <w:pPr>
              <w:rPr>
                <w:rFonts w:ascii="Arial" w:hAnsi="Arial" w:cs="Arial"/>
                <w:color w:val="000000"/>
                <w:sz w:val="20"/>
                <w:szCs w:val="20"/>
                <w:lang w:val="en-GB"/>
              </w:rPr>
            </w:pPr>
          </w:p>
        </w:tc>
      </w:tr>
      <w:tr w:rsidR="007810A3" w:rsidRPr="001A5AB5" w14:paraId="577D3219" w14:textId="77777777" w:rsidTr="00B70DF5">
        <w:trPr>
          <w:trHeight w:val="300"/>
        </w:trPr>
        <w:tc>
          <w:tcPr>
            <w:tcW w:w="2780" w:type="dxa"/>
            <w:tcBorders>
              <w:top w:val="single" w:sz="4" w:space="0" w:color="FFFFFF"/>
              <w:left w:val="nil"/>
              <w:bottom w:val="single" w:sz="4" w:space="0" w:color="FFFFFF"/>
              <w:right w:val="nil"/>
            </w:tcBorders>
            <w:shd w:val="clear" w:color="000000" w:fill="D8EEFA"/>
            <w:vAlign w:val="center"/>
          </w:tcPr>
          <w:p w14:paraId="15D89D91" w14:textId="22B25E9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Fishing applying nets</w:t>
            </w:r>
          </w:p>
        </w:tc>
        <w:tc>
          <w:tcPr>
            <w:tcW w:w="2500" w:type="dxa"/>
            <w:tcBorders>
              <w:top w:val="single" w:sz="4" w:space="0" w:color="FFFFFF"/>
              <w:left w:val="nil"/>
              <w:bottom w:val="nil"/>
              <w:right w:val="nil"/>
            </w:tcBorders>
            <w:shd w:val="clear" w:color="000000" w:fill="D8EEFA"/>
            <w:vAlign w:val="center"/>
          </w:tcPr>
          <w:p w14:paraId="2FE37B62"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(subtidal)</w:t>
            </w:r>
          </w:p>
          <w:p w14:paraId="322174D4" w14:textId="74396831"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 xml:space="preserve">Within the islands in the Danish part of the Wadden Sea, it is allowed to use fyke nets for catching fish. There is a general prohibition on gillnets, re. concluding note. </w:t>
            </w:r>
          </w:p>
        </w:tc>
        <w:tc>
          <w:tcPr>
            <w:tcW w:w="2700" w:type="dxa"/>
            <w:tcBorders>
              <w:top w:val="single" w:sz="4" w:space="0" w:color="FFFFFF"/>
              <w:left w:val="nil"/>
              <w:bottom w:val="single" w:sz="4" w:space="0" w:color="FFFFFF"/>
              <w:right w:val="nil"/>
            </w:tcBorders>
            <w:shd w:val="clear" w:color="000000" w:fill="D8EEFA"/>
            <w:vAlign w:val="center"/>
          </w:tcPr>
          <w:p w14:paraId="488BC8D9" w14:textId="77777777" w:rsidR="007810A3" w:rsidRPr="001A5AB5" w:rsidRDefault="007810A3" w:rsidP="007810A3">
            <w:pPr>
              <w:rPr>
                <w:rFonts w:ascii="Arial" w:hAnsi="Arial" w:cs="Arial"/>
                <w:color w:val="000000"/>
                <w:sz w:val="20"/>
                <w:szCs w:val="20"/>
                <w:lang w:val="en-GB"/>
              </w:rPr>
            </w:pPr>
          </w:p>
        </w:tc>
        <w:tc>
          <w:tcPr>
            <w:tcW w:w="2500" w:type="dxa"/>
            <w:tcBorders>
              <w:top w:val="single" w:sz="4" w:space="0" w:color="FFFFFF"/>
              <w:left w:val="nil"/>
              <w:bottom w:val="single" w:sz="4" w:space="0" w:color="FFFFFF"/>
              <w:right w:val="nil"/>
            </w:tcBorders>
            <w:shd w:val="clear" w:color="000000" w:fill="D8EEFA"/>
          </w:tcPr>
          <w:p w14:paraId="35A512E3" w14:textId="77777777" w:rsidR="007810A3" w:rsidRPr="001A5AB5" w:rsidRDefault="007810A3" w:rsidP="007810A3">
            <w:pPr>
              <w:rPr>
                <w:rFonts w:ascii="Arial" w:hAnsi="Arial" w:cs="Arial"/>
                <w:color w:val="000000"/>
                <w:sz w:val="20"/>
                <w:szCs w:val="20"/>
                <w:lang w:val="en-GB"/>
              </w:rPr>
            </w:pPr>
          </w:p>
        </w:tc>
        <w:tc>
          <w:tcPr>
            <w:tcW w:w="2500" w:type="dxa"/>
            <w:tcBorders>
              <w:top w:val="single" w:sz="4" w:space="0" w:color="FFFFFF"/>
              <w:left w:val="nil"/>
              <w:bottom w:val="single" w:sz="4" w:space="0" w:color="FFFFFF"/>
              <w:right w:val="nil"/>
            </w:tcBorders>
            <w:shd w:val="clear" w:color="000000" w:fill="D8EEFA"/>
            <w:vAlign w:val="center"/>
          </w:tcPr>
          <w:p w14:paraId="18D25114" w14:textId="77777777" w:rsidR="007810A3" w:rsidRPr="001A5AB5" w:rsidRDefault="007810A3" w:rsidP="007810A3">
            <w:pPr>
              <w:rPr>
                <w:rFonts w:ascii="Arial" w:hAnsi="Arial" w:cs="Arial"/>
                <w:color w:val="000000"/>
                <w:sz w:val="20"/>
                <w:szCs w:val="20"/>
                <w:lang w:val="en-GB"/>
              </w:rPr>
            </w:pPr>
          </w:p>
        </w:tc>
      </w:tr>
      <w:tr w:rsidR="007810A3" w:rsidRPr="001A5AB5" w14:paraId="328F2B78" w14:textId="77777777" w:rsidTr="00B70DF5">
        <w:trPr>
          <w:trHeight w:val="300"/>
        </w:trPr>
        <w:tc>
          <w:tcPr>
            <w:tcW w:w="2780" w:type="dxa"/>
            <w:tcBorders>
              <w:top w:val="single" w:sz="4" w:space="0" w:color="FFFFFF"/>
              <w:left w:val="nil"/>
              <w:bottom w:val="single" w:sz="4" w:space="0" w:color="FFFFFF"/>
              <w:right w:val="nil"/>
            </w:tcBorders>
            <w:shd w:val="clear" w:color="000000" w:fill="D8EEFA"/>
            <w:vAlign w:val="center"/>
          </w:tcPr>
          <w:p w14:paraId="5BB6156A" w14:textId="57052515"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 xml:space="preserve">Blue mussels </w:t>
            </w:r>
            <w:r w:rsidRPr="001A5AB5">
              <w:rPr>
                <w:rFonts w:ascii="Arial" w:hAnsi="Arial" w:cs="Arial"/>
                <w:i/>
                <w:iCs/>
                <w:color w:val="000000"/>
                <w:sz w:val="20"/>
                <w:szCs w:val="20"/>
                <w:lang w:val="en-GB"/>
              </w:rPr>
              <w:t>Mytilus edulis</w:t>
            </w:r>
          </w:p>
        </w:tc>
        <w:tc>
          <w:tcPr>
            <w:tcW w:w="2500" w:type="dxa"/>
            <w:tcBorders>
              <w:top w:val="single" w:sz="4" w:space="0" w:color="FFFFFF"/>
              <w:left w:val="nil"/>
              <w:bottom w:val="nil"/>
              <w:right w:val="nil"/>
            </w:tcBorders>
            <w:shd w:val="clear" w:color="000000" w:fill="D8EEFA"/>
            <w:vAlign w:val="center"/>
          </w:tcPr>
          <w:p w14:paraId="73606B95" w14:textId="7B6C6A19"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Subtidal: There is no blue mussel fishery in the Danish part of the Wadden Sea.</w:t>
            </w:r>
          </w:p>
        </w:tc>
        <w:tc>
          <w:tcPr>
            <w:tcW w:w="2700" w:type="dxa"/>
            <w:tcBorders>
              <w:top w:val="single" w:sz="4" w:space="0" w:color="FFFFFF"/>
              <w:left w:val="nil"/>
              <w:bottom w:val="single" w:sz="4" w:space="0" w:color="FFFFFF"/>
              <w:right w:val="nil"/>
            </w:tcBorders>
            <w:shd w:val="clear" w:color="000000" w:fill="D8EEFA"/>
            <w:vAlign w:val="center"/>
          </w:tcPr>
          <w:p w14:paraId="092F2843"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Blue Mussel fishery is regulated by the Fishery Law and the Nationalpark-Law of Schleswig Holstein and based on a mussel-fishery-program. The current program is running since 2011 until the end of 2026.</w:t>
            </w:r>
          </w:p>
          <w:p w14:paraId="71284A75"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In principle an amendment of mussel fishery regulations has been agreed jointly between the mussel fishery sector, NGOs and the ministry and is expected to come into force within an adapted program in 2016 (until 2030). </w:t>
            </w:r>
          </w:p>
          <w:p w14:paraId="31BD6C95" w14:textId="77777777" w:rsidR="007810A3" w:rsidRPr="001A5AB5" w:rsidRDefault="007810A3" w:rsidP="007810A3">
            <w:pPr>
              <w:rPr>
                <w:rFonts w:ascii="Arial" w:hAnsi="Arial" w:cs="Arial"/>
                <w:color w:val="000000"/>
                <w:sz w:val="20"/>
                <w:szCs w:val="20"/>
                <w:lang w:val="en-GB"/>
              </w:rPr>
            </w:pPr>
          </w:p>
          <w:p w14:paraId="4AFB5031"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The basics of the existing regulations are:</w:t>
            </w:r>
          </w:p>
          <w:p w14:paraId="26404D41" w14:textId="77777777" w:rsidR="007810A3" w:rsidRPr="001A5AB5" w:rsidRDefault="007810A3" w:rsidP="007810A3">
            <w:pPr>
              <w:rPr>
                <w:rFonts w:ascii="Arial" w:hAnsi="Arial" w:cs="Arial"/>
                <w:color w:val="000000"/>
                <w:sz w:val="20"/>
                <w:szCs w:val="20"/>
                <w:lang w:val="en-GB"/>
              </w:rPr>
            </w:pPr>
          </w:p>
          <w:p w14:paraId="0BE08E35"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Blue mussels (all activities restricted to the subtidal):</w:t>
            </w:r>
          </w:p>
          <w:p w14:paraId="40BC47B1" w14:textId="08514712"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•The area of mussel culture lots is restricted to 2000ha outside of zone 1, of which a reduction of 100ha for compensation measures (according to the habitat directive) is possible,</w:t>
            </w:r>
          </w:p>
          <w:p w14:paraId="1217333C" w14:textId="5942AE86"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•Additional 300ha of the subtidal (outside zone 1) can be used for mussel seed collectors (which is under dispute, permission has been given until now for 60ha, the permission has been brought to court by nature NGOs),</w:t>
            </w:r>
          </w:p>
          <w:p w14:paraId="1F1547C9" w14:textId="6E2E2B2F"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•Seed mussel fishery is only permitted in the subtidal outside of zone 1 (with possibilities to fish in two zone 1 areas in “urgent” cases),</w:t>
            </w:r>
          </w:p>
          <w:p w14:paraId="0E6FAC56" w14:textId="7C3BA87A"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•Import of seed mussels is forbidden by highest court judgment.</w:t>
            </w:r>
          </w:p>
          <w:p w14:paraId="6D330933"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Cornerstones for the amendment of blue mussel fishery regulations as agreed in 2015 by mussel fishery sector, NGOs and the ministry (expected to come into force from 2016 until 2030):</w:t>
            </w:r>
          </w:p>
          <w:p w14:paraId="550C186E" w14:textId="59F4DEF0"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The basics of the coming mussel fishery program are</w:t>
            </w:r>
          </w:p>
        </w:tc>
        <w:tc>
          <w:tcPr>
            <w:tcW w:w="2500" w:type="dxa"/>
            <w:tcBorders>
              <w:top w:val="single" w:sz="4" w:space="0" w:color="FFFFFF"/>
              <w:left w:val="nil"/>
              <w:bottom w:val="single" w:sz="4" w:space="0" w:color="FFFFFF"/>
              <w:right w:val="nil"/>
            </w:tcBorders>
            <w:shd w:val="clear" w:color="000000" w:fill="D8EEFA"/>
          </w:tcPr>
          <w:p w14:paraId="22198F4E"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Blue mussel fishery in Lower Saxony (5 vessels) is regulated by fisheries law and the national park law. The seed-mussel fishery is allowed in the frame of a management plan (since 1999). This management plan (valid time: 5 years) </w:t>
            </w:r>
            <w:r w:rsidRPr="001A5AB5">
              <w:rPr>
                <w:rFonts w:ascii="Arial" w:hAnsi="Arial" w:cs="Arial"/>
                <w:color w:val="000000"/>
                <w:sz w:val="20"/>
                <w:szCs w:val="20"/>
                <w:lang w:val="en-GB"/>
              </w:rPr>
              <w:lastRenderedPageBreak/>
              <w:t xml:space="preserve">is a central part of the law to regulate the seed mussel fishery. The plan contents: </w:t>
            </w:r>
          </w:p>
          <w:p w14:paraId="499B6F50" w14:textId="77777777" w:rsidR="007810A3" w:rsidRPr="001A5AB5" w:rsidRDefault="007810A3" w:rsidP="007810A3">
            <w:pPr>
              <w:rPr>
                <w:rFonts w:ascii="Arial" w:hAnsi="Arial" w:cs="Arial"/>
                <w:color w:val="000000"/>
                <w:sz w:val="20"/>
                <w:szCs w:val="20"/>
                <w:lang w:val="en-GB"/>
              </w:rPr>
            </w:pPr>
          </w:p>
          <w:p w14:paraId="6B0A30F1" w14:textId="756B6CE6"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-29 closed blue mussel sites for blue mussel fishery (total number of sites 102, closed by law 12, closed by management plan 17)</w:t>
            </w:r>
          </w:p>
          <w:p w14:paraId="01048870" w14:textId="2C05CBE2"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-1.000ha of mussel beds and 10.000 t biomass have to remain in the whole national park (otherwise the fishery has to be stopped)</w:t>
            </w:r>
          </w:p>
          <w:p w14:paraId="25F2DFF8" w14:textId="04C59C32"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-Regulations and permissions for installing alternative collectors for mussel seed</w:t>
            </w:r>
          </w:p>
          <w:p w14:paraId="7186F82C" w14:textId="17BB3AA5"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-The fishery on consumption mussels on the intertidal areas is not allowed.</w:t>
            </w:r>
          </w:p>
          <w:p w14:paraId="61EB9579" w14:textId="77777777" w:rsidR="007810A3" w:rsidRPr="001A5AB5" w:rsidRDefault="007810A3" w:rsidP="007810A3">
            <w:pPr>
              <w:rPr>
                <w:rFonts w:ascii="Arial" w:hAnsi="Arial" w:cs="Arial"/>
                <w:color w:val="000000"/>
                <w:sz w:val="20"/>
                <w:szCs w:val="20"/>
                <w:lang w:val="en-GB"/>
              </w:rPr>
            </w:pPr>
          </w:p>
          <w:p w14:paraId="4C1223FA" w14:textId="25D23154"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A new management plan is still in progress. Probably it will content more regulations for the fishery on blue mussels and for the import of mussel seed.</w:t>
            </w:r>
          </w:p>
        </w:tc>
        <w:tc>
          <w:tcPr>
            <w:tcW w:w="2500" w:type="dxa"/>
            <w:tcBorders>
              <w:top w:val="single" w:sz="4" w:space="0" w:color="FFFFFF"/>
              <w:left w:val="nil"/>
              <w:bottom w:val="single" w:sz="4" w:space="0" w:color="FFFFFF"/>
              <w:right w:val="nil"/>
            </w:tcBorders>
            <w:shd w:val="clear" w:color="000000" w:fill="D8EEFA"/>
            <w:vAlign w:val="center"/>
          </w:tcPr>
          <w:p w14:paraId="0BBB2C59"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Subtidal. Intertidal under conditions: 26% of the intertidal is closed and a min. of 2000 ha of stable (&gt;1 year old beds) should remain.</w:t>
            </w:r>
          </w:p>
          <w:p w14:paraId="26A11B17"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 xml:space="preserve">Culture lots are licensed. More than 7000ha; actually 3300 ha are in use. </w:t>
            </w:r>
          </w:p>
          <w:p w14:paraId="0D990325"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Since 2009 subject to conditions described in the convenant towards sustainable mussel fisheries and nature recovery (Horizon 2020). Therefore the fishery sector should realize non-soil-contacting seed mussel fishing, by using artificial seed collector farms (now 8 operational) or by importing from the South-Western Delta subject however to additional rules and regulations..</w:t>
            </w:r>
          </w:p>
          <w:p w14:paraId="421A685A"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Sector needs twice a year a license, based on actual stock assessments.</w:t>
            </w:r>
          </w:p>
          <w:p w14:paraId="6EFB1CDD" w14:textId="0A220A3B"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93 mussel fishing licenses operational  (2012)</w:t>
            </w:r>
          </w:p>
        </w:tc>
      </w:tr>
      <w:tr w:rsidR="007810A3" w:rsidRPr="001A5AB5" w14:paraId="2FF54318" w14:textId="77777777" w:rsidTr="00B70DF5">
        <w:trPr>
          <w:trHeight w:val="300"/>
        </w:trPr>
        <w:tc>
          <w:tcPr>
            <w:tcW w:w="2780" w:type="dxa"/>
            <w:tcBorders>
              <w:top w:val="single" w:sz="4" w:space="0" w:color="FFFFFF"/>
              <w:left w:val="nil"/>
              <w:bottom w:val="single" w:sz="4" w:space="0" w:color="FFFFFF"/>
              <w:right w:val="nil"/>
            </w:tcBorders>
            <w:shd w:val="clear" w:color="000000" w:fill="D8EEFA"/>
            <w:vAlign w:val="center"/>
          </w:tcPr>
          <w:p w14:paraId="2A328F16" w14:textId="56EF427D"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Common cockles and </w:t>
            </w:r>
            <w:r w:rsidRPr="001A5AB5">
              <w:rPr>
                <w:rFonts w:ascii="Arial" w:hAnsi="Arial" w:cs="Arial"/>
                <w:i/>
                <w:iCs/>
                <w:color w:val="000000"/>
                <w:sz w:val="20"/>
                <w:szCs w:val="20"/>
                <w:lang w:val="en-GB"/>
              </w:rPr>
              <w:t>Spisula</w:t>
            </w:r>
            <w:r w:rsidRPr="001A5AB5">
              <w:rPr>
                <w:rFonts w:ascii="Arial" w:hAnsi="Arial" w:cs="Arial"/>
                <w:color w:val="000000"/>
                <w:sz w:val="20"/>
                <w:szCs w:val="20"/>
                <w:lang w:val="en-GB"/>
              </w:rPr>
              <w:t xml:space="preserve"> </w:t>
            </w:r>
          </w:p>
        </w:tc>
        <w:tc>
          <w:tcPr>
            <w:tcW w:w="2500" w:type="dxa"/>
            <w:tcBorders>
              <w:top w:val="single" w:sz="4" w:space="0" w:color="FFFFFF"/>
              <w:left w:val="nil"/>
              <w:bottom w:val="nil"/>
              <w:right w:val="nil"/>
            </w:tcBorders>
            <w:shd w:val="clear" w:color="000000" w:fill="D8EEFA"/>
            <w:vAlign w:val="center"/>
          </w:tcPr>
          <w:p w14:paraId="70A804AC" w14:textId="33D69312"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(subtidal) A single vessel is allowed to fish common cockles and Spisula. Common cockles can be fished in an area, bordered in the north by latitude 55 ° 36'N and in the south by the Danish German maritime border. However, the fisheries must take place outside the 3 mile limit at depths greater than 6 meters and not between the parallel of latitude of 55 ° 12'N and 55 ° 20'N. Spisula can be fished in an area, bordered to the north by latitude 56 ° 14'1N and south of latitude 55 ° 50'00 N. However, the fisheries must take place outside the 1-mile of the low-water line.</w:t>
            </w:r>
          </w:p>
        </w:tc>
        <w:tc>
          <w:tcPr>
            <w:tcW w:w="2700" w:type="dxa"/>
            <w:tcBorders>
              <w:top w:val="single" w:sz="4" w:space="0" w:color="FFFFFF"/>
              <w:left w:val="nil"/>
              <w:bottom w:val="single" w:sz="4" w:space="0" w:color="FFFFFF"/>
              <w:right w:val="nil"/>
            </w:tcBorders>
            <w:shd w:val="clear" w:color="000000" w:fill="D8EEFA"/>
            <w:vAlign w:val="center"/>
          </w:tcPr>
          <w:p w14:paraId="49D4F553" w14:textId="4F205EF6"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•Fishery for other mussels is not allowed in the Nationalpark, with one exception:</w:t>
            </w:r>
          </w:p>
          <w:p w14:paraId="78C837D6" w14:textId="27E7F290"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oIn principle the fishery of thick trough shells (Spisula solida) is allowed outside the 3sm zone. However, for many years this has not occurred and will be terminated completely at the end of 2016.</w:t>
            </w:r>
          </w:p>
        </w:tc>
        <w:tc>
          <w:tcPr>
            <w:tcW w:w="2500" w:type="dxa"/>
            <w:tcBorders>
              <w:top w:val="single" w:sz="4" w:space="0" w:color="FFFFFF"/>
              <w:left w:val="nil"/>
              <w:bottom w:val="single" w:sz="4" w:space="0" w:color="FFFFFF"/>
              <w:right w:val="nil"/>
            </w:tcBorders>
            <w:shd w:val="clear" w:color="000000" w:fill="D8EEFA"/>
          </w:tcPr>
          <w:p w14:paraId="3413089A" w14:textId="333C0231"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There is no cockle fishery or other mussel fishery in the National park in Lower Saxony</w:t>
            </w:r>
          </w:p>
        </w:tc>
        <w:tc>
          <w:tcPr>
            <w:tcW w:w="2500" w:type="dxa"/>
            <w:tcBorders>
              <w:top w:val="single" w:sz="4" w:space="0" w:color="FFFFFF"/>
              <w:left w:val="nil"/>
              <w:bottom w:val="single" w:sz="4" w:space="0" w:color="FFFFFF"/>
              <w:right w:val="nil"/>
            </w:tcBorders>
            <w:shd w:val="clear" w:color="000000" w:fill="D8EEFA"/>
            <w:vAlign w:val="center"/>
          </w:tcPr>
          <w:p w14:paraId="202CE9C5"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Hand raking for cockle fishery is allowed in the intertidal. Total amount may not exceed 5% of total cockle stock.</w:t>
            </w:r>
          </w:p>
          <w:p w14:paraId="593DB929" w14:textId="7610E77B"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32 permits are issued. Areas and fishing activity is limited/controlled, following the agreement reached between cockle industry, nature NGO’s and government (2011).  In spring a survey is conducted on stock availablility.</w:t>
            </w:r>
          </w:p>
        </w:tc>
      </w:tr>
      <w:tr w:rsidR="007810A3" w:rsidRPr="001A5AB5" w14:paraId="6D78594B" w14:textId="77777777" w:rsidTr="00B70DF5">
        <w:trPr>
          <w:trHeight w:val="300"/>
        </w:trPr>
        <w:tc>
          <w:tcPr>
            <w:tcW w:w="2780" w:type="dxa"/>
            <w:tcBorders>
              <w:top w:val="single" w:sz="4" w:space="0" w:color="FFFFFF"/>
              <w:left w:val="nil"/>
              <w:bottom w:val="single" w:sz="4" w:space="0" w:color="FFFFFF"/>
              <w:right w:val="nil"/>
            </w:tcBorders>
            <w:shd w:val="clear" w:color="000000" w:fill="D8EEFA"/>
            <w:vAlign w:val="center"/>
          </w:tcPr>
          <w:p w14:paraId="429D1FE2" w14:textId="018D4D61"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 xml:space="preserve">Pacific oysters </w:t>
            </w:r>
            <w:r w:rsidRPr="001A5AB5">
              <w:rPr>
                <w:rFonts w:ascii="Arial" w:hAnsi="Arial" w:cs="Arial"/>
                <w:i/>
                <w:iCs/>
                <w:color w:val="000000"/>
                <w:sz w:val="20"/>
                <w:szCs w:val="20"/>
                <w:lang w:val="en-GB"/>
              </w:rPr>
              <w:t>Crassostrea gigas</w:t>
            </w:r>
          </w:p>
        </w:tc>
        <w:tc>
          <w:tcPr>
            <w:tcW w:w="2500" w:type="dxa"/>
            <w:tcBorders>
              <w:top w:val="single" w:sz="4" w:space="0" w:color="FFFFFF"/>
              <w:left w:val="nil"/>
              <w:bottom w:val="nil"/>
              <w:right w:val="nil"/>
            </w:tcBorders>
            <w:shd w:val="clear" w:color="000000" w:fill="D8EEFA"/>
            <w:vAlign w:val="center"/>
          </w:tcPr>
          <w:p w14:paraId="20DCFB51" w14:textId="24DE20BC"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 xml:space="preserve">A project with experimental fishing for Gigas oysters has been initiated with one fishing license. Fishing has not </w:t>
            </w:r>
            <w:r w:rsidRPr="001A5AB5">
              <w:rPr>
                <w:rFonts w:ascii="Arial" w:hAnsi="Arial" w:cs="Arial"/>
                <w:color w:val="000000"/>
                <w:sz w:val="20"/>
                <w:szCs w:val="20"/>
                <w:lang w:val="en-GB"/>
              </w:rPr>
              <w:lastRenderedPageBreak/>
              <w:t>started yet. It may only take place in mussel production areas 132 and 135. The quantity is 750 tons</w:t>
            </w:r>
          </w:p>
        </w:tc>
        <w:tc>
          <w:tcPr>
            <w:tcW w:w="2700" w:type="dxa"/>
            <w:tcBorders>
              <w:top w:val="single" w:sz="4" w:space="0" w:color="FFFFFF"/>
              <w:left w:val="nil"/>
              <w:bottom w:val="single" w:sz="4" w:space="0" w:color="FFFFFF"/>
              <w:right w:val="nil"/>
            </w:tcBorders>
            <w:shd w:val="clear" w:color="000000" w:fill="D8EEFA"/>
            <w:vAlign w:val="center"/>
          </w:tcPr>
          <w:p w14:paraId="789AA35D" w14:textId="15D9B79F"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•There is one permit for oyster culture (30ha) east of the island Sylt. New permits will not be granted.</w:t>
            </w:r>
          </w:p>
          <w:p w14:paraId="5F7A0EAC" w14:textId="391C82FB"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•Collecting seed mussels (for the oyster culture) in the intertidal is permitted in zone 2, restricted to an area of max. 450ha (which is 1% of the intertidal of zone 2). Permission is only for collection by hand with a maximum number of 10 persons per selected area at the same time. Collection is not permitted in areas with a mixture of blue mussels and pacific oysters.</w:t>
            </w:r>
          </w:p>
          <w:p w14:paraId="58A22093" w14:textId="5C65F978"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•Collection (by hand) of adult oysters (more than 50g flesh weight) for commercial use is granted in 7 selected areas by a maximum of 7 single licenses. Presently 2 licenses have been given (one of them comprises several selected areas), which totally cover 400 ha.</w:t>
            </w:r>
          </w:p>
        </w:tc>
        <w:tc>
          <w:tcPr>
            <w:tcW w:w="2500" w:type="dxa"/>
            <w:tcBorders>
              <w:top w:val="single" w:sz="4" w:space="0" w:color="FFFFFF"/>
              <w:left w:val="nil"/>
              <w:bottom w:val="single" w:sz="4" w:space="0" w:color="FFFFFF"/>
              <w:right w:val="nil"/>
            </w:tcBorders>
            <w:shd w:val="clear" w:color="000000" w:fill="D8EEFA"/>
          </w:tcPr>
          <w:p w14:paraId="5EC8928C" w14:textId="3B0C08CE"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There is no oyster fishery in the Lower Saxony part of the Wadden Sea (only as a bycatch during the </w:t>
            </w:r>
            <w:r w:rsidRPr="001A5AB5">
              <w:rPr>
                <w:rFonts w:ascii="Arial" w:hAnsi="Arial" w:cs="Arial"/>
                <w:color w:val="000000"/>
                <w:sz w:val="20"/>
                <w:szCs w:val="20"/>
                <w:lang w:val="en-GB"/>
              </w:rPr>
              <w:lastRenderedPageBreak/>
              <w:t>commercial blue mussel fishery).</w:t>
            </w:r>
          </w:p>
        </w:tc>
        <w:tc>
          <w:tcPr>
            <w:tcW w:w="2500" w:type="dxa"/>
            <w:tcBorders>
              <w:top w:val="single" w:sz="4" w:space="0" w:color="FFFFFF"/>
              <w:left w:val="nil"/>
              <w:bottom w:val="single" w:sz="4" w:space="0" w:color="FFFFFF"/>
              <w:right w:val="nil"/>
            </w:tcBorders>
            <w:shd w:val="clear" w:color="000000" w:fill="D8EEFA"/>
            <w:vAlign w:val="center"/>
          </w:tcPr>
          <w:p w14:paraId="4FAAFB52" w14:textId="57BA9B94"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On a pilot basis, experimental fishery on Pacific oyster takes place by manual collection (15 people)</w:t>
            </w:r>
          </w:p>
        </w:tc>
      </w:tr>
      <w:tr w:rsidR="007810A3" w:rsidRPr="001A5AB5" w14:paraId="3B439824" w14:textId="77777777" w:rsidTr="00B70DF5">
        <w:trPr>
          <w:trHeight w:val="300"/>
        </w:trPr>
        <w:tc>
          <w:tcPr>
            <w:tcW w:w="2780" w:type="dxa"/>
            <w:tcBorders>
              <w:top w:val="single" w:sz="4" w:space="0" w:color="FFFFFF"/>
              <w:left w:val="nil"/>
              <w:bottom w:val="single" w:sz="4" w:space="0" w:color="FFFFFF"/>
              <w:right w:val="nil"/>
            </w:tcBorders>
            <w:shd w:val="clear" w:color="000000" w:fill="D8EEFA"/>
            <w:vAlign w:val="center"/>
          </w:tcPr>
          <w:p w14:paraId="3F495CC9" w14:textId="4EC1DE14"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Non</w:t>
            </w:r>
            <w:r w:rsidR="000A1308" w:rsidRPr="001A5AB5">
              <w:rPr>
                <w:rFonts w:ascii="Arial" w:hAnsi="Arial" w:cs="Arial"/>
                <w:color w:val="000000"/>
                <w:sz w:val="20"/>
                <w:szCs w:val="20"/>
                <w:lang w:val="en-GB"/>
              </w:rPr>
              <w:t>-</w:t>
            </w:r>
            <w:r w:rsidRPr="001A5AB5">
              <w:rPr>
                <w:rFonts w:ascii="Arial" w:hAnsi="Arial" w:cs="Arial"/>
                <w:color w:val="000000"/>
                <w:sz w:val="20"/>
                <w:szCs w:val="20"/>
                <w:lang w:val="en-GB"/>
              </w:rPr>
              <w:t>commercial fishing</w:t>
            </w:r>
          </w:p>
        </w:tc>
        <w:tc>
          <w:tcPr>
            <w:tcW w:w="2500" w:type="dxa"/>
            <w:tcBorders>
              <w:top w:val="single" w:sz="4" w:space="0" w:color="FFFFFF"/>
              <w:left w:val="nil"/>
              <w:bottom w:val="nil"/>
              <w:right w:val="nil"/>
            </w:tcBorders>
            <w:shd w:val="clear" w:color="000000" w:fill="D8EEFA"/>
            <w:vAlign w:val="center"/>
          </w:tcPr>
          <w:p w14:paraId="775B4D23"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sub- an intertidal)</w:t>
            </w:r>
          </w:p>
          <w:p w14:paraId="7C795DF6" w14:textId="04AB3932"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Recreational fishing is allowed in the Danish part of the Wadden Sea when a fishing license has been purchased. Collection of mussels and oisters is allowed without fishing license</w:t>
            </w:r>
          </w:p>
        </w:tc>
        <w:tc>
          <w:tcPr>
            <w:tcW w:w="2700" w:type="dxa"/>
            <w:tcBorders>
              <w:top w:val="single" w:sz="4" w:space="0" w:color="FFFFFF"/>
              <w:left w:val="nil"/>
              <w:bottom w:val="single" w:sz="4" w:space="0" w:color="FFFFFF"/>
              <w:right w:val="nil"/>
            </w:tcBorders>
            <w:shd w:val="clear" w:color="000000" w:fill="D8EEFA"/>
            <w:vAlign w:val="center"/>
          </w:tcPr>
          <w:p w14:paraId="5716A97E" w14:textId="37BDE1D8"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 xml:space="preserve">All persons with a fishing license (which is needed in Schleswig-Holstein e.g. for angling) are allowed, within a general administrative regulation of the Nationalpark Law to collect oysters and blue mussels for private use. This use is restricted to zone 2 and the coastal strip of zone 1. The amount is limited to a maximum of 10 liters per day. This is according to </w:t>
            </w:r>
            <w:r w:rsidRPr="001A5AB5">
              <w:rPr>
                <w:rFonts w:ascii="Arial" w:hAnsi="Arial" w:cs="Arial"/>
                <w:color w:val="000000"/>
                <w:sz w:val="20"/>
                <w:szCs w:val="20"/>
                <w:lang w:val="en-GB"/>
              </w:rPr>
              <w:lastRenderedPageBreak/>
              <w:t>our experience, a rare activity</w:t>
            </w:r>
          </w:p>
        </w:tc>
        <w:tc>
          <w:tcPr>
            <w:tcW w:w="2500" w:type="dxa"/>
            <w:tcBorders>
              <w:top w:val="single" w:sz="4" w:space="0" w:color="FFFFFF"/>
              <w:left w:val="nil"/>
              <w:bottom w:val="single" w:sz="4" w:space="0" w:color="FFFFFF"/>
              <w:right w:val="nil"/>
            </w:tcBorders>
            <w:shd w:val="clear" w:color="000000" w:fill="D8EEFA"/>
          </w:tcPr>
          <w:p w14:paraId="1B711BD2" w14:textId="0A8DFB88"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By National park law all kinds of recreational fishing is forbidden in the core zones of the national park. In contrast noncommercial fishing is allowed without a license in the intermediate and the recreational zone of the national park. This includes the collection of blue mussels and oysters for private use.  </w:t>
            </w:r>
          </w:p>
        </w:tc>
        <w:tc>
          <w:tcPr>
            <w:tcW w:w="2500" w:type="dxa"/>
            <w:tcBorders>
              <w:top w:val="single" w:sz="4" w:space="0" w:color="FFFFFF"/>
              <w:left w:val="nil"/>
              <w:bottom w:val="single" w:sz="4" w:space="0" w:color="FFFFFF"/>
              <w:right w:val="nil"/>
            </w:tcBorders>
            <w:shd w:val="clear" w:color="000000" w:fill="D8EEFA"/>
            <w:vAlign w:val="center"/>
          </w:tcPr>
          <w:p w14:paraId="03F73EA4" w14:textId="77777777"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 xml:space="preserve">For personal use it is allowed to take 10 kg/day of shellfish. </w:t>
            </w:r>
          </w:p>
          <w:p w14:paraId="3F2ACFD4" w14:textId="77777777" w:rsidR="007810A3" w:rsidRPr="001A5AB5" w:rsidRDefault="007810A3" w:rsidP="007810A3">
            <w:pPr>
              <w:rPr>
                <w:rFonts w:ascii="Arial" w:hAnsi="Arial" w:cs="Arial"/>
                <w:color w:val="000000"/>
                <w:sz w:val="20"/>
                <w:szCs w:val="20"/>
                <w:lang w:val="en-GB"/>
              </w:rPr>
            </w:pPr>
          </w:p>
          <w:p w14:paraId="5D4500FB" w14:textId="77777777" w:rsidR="007810A3" w:rsidRPr="001A5AB5" w:rsidRDefault="007810A3" w:rsidP="007810A3">
            <w:pPr>
              <w:rPr>
                <w:rFonts w:ascii="Arial" w:hAnsi="Arial" w:cs="Arial"/>
                <w:color w:val="000000"/>
                <w:sz w:val="20"/>
                <w:szCs w:val="20"/>
                <w:lang w:val="en-GB"/>
              </w:rPr>
            </w:pPr>
          </w:p>
        </w:tc>
      </w:tr>
      <w:tr w:rsidR="007810A3" w:rsidRPr="001A5AB5" w14:paraId="176D625B" w14:textId="77777777" w:rsidTr="00B70DF5">
        <w:trPr>
          <w:trHeight w:val="300"/>
        </w:trPr>
        <w:tc>
          <w:tcPr>
            <w:tcW w:w="2780" w:type="dxa"/>
            <w:tcBorders>
              <w:top w:val="single" w:sz="4" w:space="0" w:color="FFFFFF"/>
              <w:left w:val="nil"/>
              <w:bottom w:val="single" w:sz="4" w:space="0" w:color="FFFFFF"/>
              <w:right w:val="nil"/>
            </w:tcBorders>
            <w:shd w:val="clear" w:color="000000" w:fill="D8EEFA"/>
            <w:vAlign w:val="center"/>
          </w:tcPr>
          <w:p w14:paraId="5E8D2C8B" w14:textId="6873BEF8"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OTHER (Specific regulations,)</w:t>
            </w:r>
          </w:p>
        </w:tc>
        <w:tc>
          <w:tcPr>
            <w:tcW w:w="2500" w:type="dxa"/>
            <w:tcBorders>
              <w:top w:val="single" w:sz="4" w:space="0" w:color="FFFFFF"/>
              <w:left w:val="nil"/>
              <w:bottom w:val="nil"/>
              <w:right w:val="nil"/>
            </w:tcBorders>
            <w:shd w:val="clear" w:color="000000" w:fill="D8EEFA"/>
            <w:vAlign w:val="center"/>
          </w:tcPr>
          <w:p w14:paraId="68F2A65D" w14:textId="3B7230D2"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Specific regulations for fishery in the Danish part of the Wadden Sea has been laid down in a regulatory announcement: “Specific rules of fishery and conservation areas in the Wadden Sea and in certain streams in South Jutland”</w:t>
            </w:r>
          </w:p>
        </w:tc>
        <w:tc>
          <w:tcPr>
            <w:tcW w:w="2700" w:type="dxa"/>
            <w:tcBorders>
              <w:top w:val="single" w:sz="4" w:space="0" w:color="FFFFFF"/>
              <w:left w:val="nil"/>
              <w:bottom w:val="single" w:sz="4" w:space="0" w:color="FFFFFF"/>
              <w:right w:val="nil"/>
            </w:tcBorders>
            <w:shd w:val="clear" w:color="000000" w:fill="D8EEFA"/>
            <w:vAlign w:val="center"/>
          </w:tcPr>
          <w:p w14:paraId="3FE51DC5" w14:textId="26C7C461" w:rsidR="007810A3" w:rsidRPr="001A5AB5" w:rsidRDefault="007810A3" w:rsidP="007810A3">
            <w:pPr>
              <w:rPr>
                <w:rFonts w:ascii="Arial" w:hAnsi="Arial" w:cs="Arial"/>
                <w:color w:val="000000"/>
                <w:sz w:val="20"/>
                <w:szCs w:val="20"/>
                <w:lang w:val="en-GB"/>
              </w:rPr>
            </w:pPr>
            <w:r w:rsidRPr="001A5AB5">
              <w:rPr>
                <w:rFonts w:ascii="Arial" w:hAnsi="Arial" w:cs="Arial"/>
                <w:color w:val="000000"/>
                <w:sz w:val="20"/>
                <w:szCs w:val="20"/>
                <w:lang w:val="en-GB"/>
              </w:rPr>
              <w:t>.</w:t>
            </w:r>
          </w:p>
        </w:tc>
        <w:tc>
          <w:tcPr>
            <w:tcW w:w="2500" w:type="dxa"/>
            <w:tcBorders>
              <w:top w:val="single" w:sz="4" w:space="0" w:color="FFFFFF"/>
              <w:left w:val="nil"/>
              <w:bottom w:val="single" w:sz="4" w:space="0" w:color="FFFFFF"/>
              <w:right w:val="nil"/>
            </w:tcBorders>
            <w:shd w:val="clear" w:color="000000" w:fill="D8EEFA"/>
          </w:tcPr>
          <w:p w14:paraId="53B3DC31" w14:textId="77777777" w:rsidR="007810A3" w:rsidRPr="001A5AB5" w:rsidRDefault="007810A3" w:rsidP="007810A3">
            <w:pPr>
              <w:rPr>
                <w:rFonts w:ascii="Arial" w:hAnsi="Arial" w:cs="Arial"/>
                <w:color w:val="000000"/>
                <w:sz w:val="20"/>
                <w:szCs w:val="20"/>
                <w:lang w:val="en-GB"/>
              </w:rPr>
            </w:pPr>
          </w:p>
        </w:tc>
        <w:tc>
          <w:tcPr>
            <w:tcW w:w="2500" w:type="dxa"/>
            <w:tcBorders>
              <w:top w:val="single" w:sz="4" w:space="0" w:color="FFFFFF"/>
              <w:left w:val="nil"/>
              <w:bottom w:val="single" w:sz="4" w:space="0" w:color="FFFFFF"/>
              <w:right w:val="nil"/>
            </w:tcBorders>
            <w:shd w:val="clear" w:color="000000" w:fill="D8EEFA"/>
            <w:vAlign w:val="center"/>
          </w:tcPr>
          <w:p w14:paraId="36132489" w14:textId="77777777" w:rsidR="007810A3" w:rsidRPr="001A5AB5" w:rsidRDefault="007810A3" w:rsidP="007810A3">
            <w:pPr>
              <w:rPr>
                <w:rFonts w:ascii="Arial" w:hAnsi="Arial" w:cs="Arial"/>
                <w:color w:val="000000"/>
                <w:sz w:val="20"/>
                <w:szCs w:val="20"/>
                <w:lang w:val="en-GB"/>
              </w:rPr>
            </w:pPr>
          </w:p>
        </w:tc>
      </w:tr>
    </w:tbl>
    <w:p w14:paraId="08381385" w14:textId="77777777" w:rsidR="007810A3" w:rsidRPr="001A5AB5" w:rsidRDefault="007810A3" w:rsidP="007810A3">
      <w:pPr>
        <w:rPr>
          <w:rFonts w:ascii="Arial" w:hAnsi="Arial" w:cs="Arial"/>
          <w:color w:val="000000"/>
          <w:sz w:val="20"/>
          <w:szCs w:val="20"/>
          <w:lang w:val="en-GB"/>
        </w:rPr>
      </w:pPr>
    </w:p>
    <w:p w14:paraId="18863AC8" w14:textId="77777777" w:rsidR="003E2F99" w:rsidRPr="001A5AB5" w:rsidRDefault="003E2F99" w:rsidP="007810A3">
      <w:pPr>
        <w:rPr>
          <w:rFonts w:ascii="Arial" w:hAnsi="Arial" w:cs="Arial"/>
          <w:color w:val="000000"/>
          <w:sz w:val="20"/>
          <w:szCs w:val="20"/>
          <w:lang w:val="en-GB"/>
        </w:rPr>
      </w:pPr>
    </w:p>
    <w:p w14:paraId="1A0E9CD4" w14:textId="77777777" w:rsidR="00E33800" w:rsidRPr="001A5AB5" w:rsidRDefault="00E33800" w:rsidP="007810A3">
      <w:pPr>
        <w:rPr>
          <w:rFonts w:ascii="Arial" w:hAnsi="Arial" w:cs="Arial"/>
          <w:color w:val="000000"/>
          <w:sz w:val="20"/>
          <w:szCs w:val="20"/>
          <w:lang w:val="en-GB"/>
        </w:rPr>
      </w:pPr>
    </w:p>
    <w:p w14:paraId="1E1B4BED" w14:textId="77777777" w:rsidR="003E2F99" w:rsidRPr="001A5AB5" w:rsidRDefault="003E2F99" w:rsidP="008561DC">
      <w:pPr>
        <w:spacing w:after="200" w:line="276" w:lineRule="auto"/>
        <w:rPr>
          <w:lang w:val="en-GB"/>
        </w:rPr>
        <w:sectPr w:rsidR="003E2F99" w:rsidRPr="001A5AB5" w:rsidSect="003E2F99">
          <w:pgSz w:w="16840" w:h="11907" w:orient="landscape" w:code="9"/>
          <w:pgMar w:top="1134" w:right="1440" w:bottom="1134" w:left="1440" w:header="709" w:footer="709" w:gutter="0"/>
          <w:cols w:space="708"/>
          <w:titlePg/>
          <w:docGrid w:linePitch="360"/>
        </w:sectPr>
      </w:pPr>
    </w:p>
    <w:p w14:paraId="242178C2" w14:textId="77FA577C" w:rsidR="009C46AF" w:rsidRPr="001A5AB5" w:rsidRDefault="000A1308" w:rsidP="00215254">
      <w:pPr>
        <w:spacing w:after="170" w:line="276" w:lineRule="auto"/>
        <w:ind w:left="567"/>
        <w:rPr>
          <w:rFonts w:ascii="Georgia" w:hAnsi="Georgia"/>
          <w:b/>
          <w:bCs/>
          <w:color w:val="00B0F0"/>
          <w:sz w:val="20"/>
          <w:szCs w:val="22"/>
          <w:lang w:val="en-GB"/>
        </w:rPr>
      </w:pPr>
      <w:r w:rsidRPr="001F4FB2">
        <w:rPr>
          <w:rFonts w:ascii="Georgia" w:eastAsia="MS PGothic" w:hAnsi="Georgia" w:cs="Arial"/>
          <w:i/>
          <w:color w:val="279DCE"/>
          <w:sz w:val="22"/>
          <w:szCs w:val="22"/>
        </w:rPr>
        <w:lastRenderedPageBreak/>
        <w:t>Figure</w:t>
      </w:r>
      <w:r w:rsidR="009C68F7" w:rsidRPr="001F4FB2">
        <w:rPr>
          <w:rFonts w:ascii="Georgia" w:eastAsia="MS PGothic" w:hAnsi="Georgia" w:cs="Arial"/>
          <w:i/>
          <w:color w:val="279DCE"/>
          <w:sz w:val="22"/>
          <w:szCs w:val="22"/>
        </w:rPr>
        <w:t xml:space="preserve"> 2</w:t>
      </w:r>
      <w:r w:rsidRPr="001F4FB2">
        <w:rPr>
          <w:rFonts w:ascii="Georgia" w:eastAsia="MS PGothic" w:hAnsi="Georgia" w:cs="Arial"/>
          <w:i/>
          <w:color w:val="279DCE"/>
          <w:sz w:val="22"/>
          <w:szCs w:val="22"/>
        </w:rPr>
        <w:t xml:space="preserve">: </w:t>
      </w:r>
      <w:bookmarkStart w:id="10" w:name="_Hlk34034961"/>
      <w:r w:rsidR="009C46AF" w:rsidRPr="001F4FB2">
        <w:rPr>
          <w:rFonts w:ascii="Georgia" w:eastAsia="MS PGothic" w:hAnsi="Georgia" w:cs="Arial"/>
          <w:i/>
          <w:color w:val="279DCE"/>
          <w:sz w:val="22"/>
          <w:szCs w:val="22"/>
        </w:rPr>
        <w:t>This map of fishing intensity allows to explore in great detail the intensity of fishing activity over all EU waters. The data analysed to create this map consists of around 150 million positions reports from EU fishing vessels above 15 m of length, operating in the Food and Agriculture Organisation (FAO) areas 27, 34 and 37, in the period between September 2014 and September 2015. Each Automatic Identification System (AIS) message provides the position of the vessel, its speed and a timestamp, at intervals of five minutes. These messages were classified as either related to fishing or to steaming through a classification algorithm based on the analysis of individual vessels speed profiles.</w:t>
      </w:r>
      <w:r w:rsidRPr="001F4FB2">
        <w:rPr>
          <w:rFonts w:ascii="Georgia" w:eastAsia="MS PGothic" w:hAnsi="Georgia" w:cs="Arial"/>
          <w:i/>
          <w:color w:val="279DCE"/>
          <w:sz w:val="22"/>
          <w:szCs w:val="22"/>
        </w:rPr>
        <w:t xml:space="preserve"> </w:t>
      </w:r>
      <w:bookmarkEnd w:id="10"/>
      <w:r w:rsidRPr="001F4FB2">
        <w:rPr>
          <w:rFonts w:ascii="Georgia" w:eastAsia="MS PGothic" w:hAnsi="Georgia" w:cs="Arial"/>
          <w:i/>
          <w:color w:val="279DCE"/>
          <w:sz w:val="22"/>
          <w:szCs w:val="22"/>
        </w:rPr>
        <w:t>Source:</w:t>
      </w:r>
      <w:r w:rsidRPr="001F4FB2">
        <w:rPr>
          <w:rFonts w:ascii="Georgia" w:hAnsi="Georgia"/>
          <w:b/>
          <w:bCs/>
          <w:color w:val="00B0F0"/>
          <w:sz w:val="20"/>
          <w:szCs w:val="22"/>
          <w:lang w:val="en-GB"/>
        </w:rPr>
        <w:t xml:space="preserve"> </w:t>
      </w:r>
      <w:hyperlink r:id="rId20" w:anchor="lang=EN;p=w;bkgd=5;theme=259:1.00;c=768452.8694627886,7217754.767499402;z=8;e=t" w:history="1">
        <w:r w:rsidRPr="001A5AB5">
          <w:rPr>
            <w:rStyle w:val="Hyperlink"/>
            <w:rFonts w:ascii="Georgia" w:hAnsi="Georgia"/>
            <w:sz w:val="20"/>
            <w:szCs w:val="22"/>
            <w:lang w:val="en-GB"/>
          </w:rPr>
          <w:t>https://ec.europa.eu/maritimeaffairs/atlas/maritime_atlas/#lang=EN;p=w;bkgd=5;theme=259:1.00;c=768452.8694627886,7217754.767499402;z=8;e=t</w:t>
        </w:r>
      </w:hyperlink>
    </w:p>
    <w:p w14:paraId="68F31806" w14:textId="0B5D7D2B" w:rsidR="008561DC" w:rsidRDefault="00E1799E" w:rsidP="008561DC">
      <w:pPr>
        <w:spacing w:after="200" w:line="276" w:lineRule="auto"/>
        <w:rPr>
          <w:sz w:val="22"/>
          <w:szCs w:val="22"/>
          <w:lang w:val="en-GB"/>
        </w:rPr>
      </w:pPr>
      <w:r w:rsidRPr="001A5AB5">
        <w:rPr>
          <w:noProof/>
          <w:lang w:val="en-GB"/>
        </w:rPr>
        <w:drawing>
          <wp:inline distT="0" distB="0" distL="0" distR="0" wp14:anchorId="755B2815" wp14:editId="53784D48">
            <wp:extent cx="6120765" cy="6035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6035040"/>
                    </a:xfrm>
                    <a:prstGeom prst="rect">
                      <a:avLst/>
                    </a:prstGeom>
                  </pic:spPr>
                </pic:pic>
              </a:graphicData>
            </a:graphic>
          </wp:inline>
        </w:drawing>
      </w:r>
    </w:p>
    <w:p w14:paraId="57ED49B9" w14:textId="77777777" w:rsidR="00B27CE5" w:rsidRDefault="00B27CE5" w:rsidP="00B27CE5">
      <w:pPr>
        <w:spacing w:after="120" w:line="276" w:lineRule="auto"/>
        <w:rPr>
          <w:rFonts w:ascii="Arial" w:hAnsi="Arial" w:cs="Arial"/>
          <w:b/>
          <w:szCs w:val="28"/>
          <w:lang w:val="en-GB"/>
        </w:rPr>
      </w:pPr>
    </w:p>
    <w:p w14:paraId="566824AC" w14:textId="15013BFD" w:rsidR="00B27CE5" w:rsidRDefault="00B27CE5" w:rsidP="00B27CE5">
      <w:pPr>
        <w:spacing w:after="120" w:line="276" w:lineRule="auto"/>
        <w:rPr>
          <w:rFonts w:ascii="Arial" w:hAnsi="Arial" w:cs="Arial"/>
          <w:b/>
          <w:szCs w:val="28"/>
          <w:lang w:val="en-GB"/>
        </w:rPr>
      </w:pPr>
      <w:r>
        <w:rPr>
          <w:rFonts w:ascii="Arial" w:hAnsi="Arial" w:cs="Arial"/>
          <w:b/>
          <w:szCs w:val="28"/>
          <w:lang w:val="en-GB"/>
        </w:rPr>
        <w:lastRenderedPageBreak/>
        <w:t>References</w:t>
      </w:r>
    </w:p>
    <w:p w14:paraId="4E903188" w14:textId="77777777" w:rsidR="003743DC" w:rsidRDefault="003743DC" w:rsidP="003743DC">
      <w:pPr>
        <w:spacing w:after="200" w:line="276" w:lineRule="auto"/>
        <w:rPr>
          <w:rFonts w:ascii="Georgia" w:hAnsi="Georgia"/>
          <w:sz w:val="20"/>
          <w:szCs w:val="22"/>
          <w:lang w:val="en-GB"/>
        </w:rPr>
      </w:pPr>
      <w:r w:rsidRPr="0006433D">
        <w:rPr>
          <w:rFonts w:ascii="Georgia" w:hAnsi="Georgia"/>
          <w:sz w:val="20"/>
          <w:szCs w:val="22"/>
          <w:lang w:val="en-GB" w:eastAsia="de-DE"/>
        </w:rPr>
        <w:t>Addison J, Gaudian G, Knapman P (2019</w:t>
      </w:r>
      <w:r>
        <w:t>)</w:t>
      </w:r>
      <w:r>
        <w:rPr>
          <w:rFonts w:ascii="Georgia" w:hAnsi="Georgia"/>
          <w:sz w:val="20"/>
          <w:szCs w:val="22"/>
          <w:lang w:val="en-GB"/>
        </w:rPr>
        <w:t xml:space="preserve"> MSC </w:t>
      </w:r>
      <w:hyperlink r:id="rId22" w:history="1">
        <w:r w:rsidRPr="0006433D">
          <w:rPr>
            <w:rStyle w:val="Hyperlink"/>
            <w:rFonts w:ascii="Georgia" w:hAnsi="Georgia"/>
            <w:sz w:val="20"/>
            <w:szCs w:val="22"/>
            <w:lang w:val="en-GB"/>
          </w:rPr>
          <w:t>1</w:t>
        </w:r>
        <w:r w:rsidRPr="0006433D">
          <w:rPr>
            <w:rStyle w:val="Hyperlink"/>
            <w:rFonts w:ascii="Georgia" w:hAnsi="Georgia"/>
            <w:sz w:val="20"/>
            <w:szCs w:val="22"/>
            <w:vertAlign w:val="superscript"/>
            <w:lang w:val="en-GB"/>
          </w:rPr>
          <w:t>st</w:t>
        </w:r>
        <w:r w:rsidRPr="0006433D">
          <w:rPr>
            <w:rStyle w:val="Hyperlink"/>
            <w:rFonts w:ascii="Georgia" w:hAnsi="Georgia"/>
            <w:sz w:val="20"/>
            <w:szCs w:val="22"/>
            <w:lang w:val="en-GB"/>
          </w:rPr>
          <w:t xml:space="preserve"> surveillance report</w:t>
        </w:r>
      </w:hyperlink>
      <w:r w:rsidRPr="00B27CE5">
        <w:rPr>
          <w:rFonts w:ascii="Georgia" w:hAnsi="Georgia"/>
          <w:sz w:val="20"/>
          <w:szCs w:val="22"/>
          <w:lang w:val="en-GB"/>
        </w:rPr>
        <w:t xml:space="preserve"> Final revised (1)</w:t>
      </w:r>
      <w:r>
        <w:rPr>
          <w:rFonts w:ascii="Georgia" w:hAnsi="Georgia"/>
          <w:sz w:val="20"/>
          <w:szCs w:val="22"/>
          <w:lang w:val="en-GB"/>
        </w:rPr>
        <w:t xml:space="preserve"> North Sea Brown Shrimp. </w:t>
      </w:r>
      <w:r w:rsidRPr="0006433D">
        <w:rPr>
          <w:rFonts w:ascii="Georgia" w:hAnsi="Georgia"/>
          <w:sz w:val="20"/>
          <w:szCs w:val="22"/>
          <w:lang w:val="en-GB"/>
        </w:rPr>
        <w:t>Marine Stewardship Council fisheries assessments</w:t>
      </w:r>
      <w:r>
        <w:rPr>
          <w:rFonts w:ascii="Georgia" w:hAnsi="Georgia"/>
          <w:sz w:val="20"/>
          <w:szCs w:val="22"/>
          <w:lang w:val="en-GB"/>
        </w:rPr>
        <w:t>. 80 pages.</w:t>
      </w:r>
    </w:p>
    <w:p w14:paraId="30BA5E4B" w14:textId="2FA98B50" w:rsidR="00B27CE5" w:rsidRDefault="0006433D" w:rsidP="00B27CE5">
      <w:pPr>
        <w:spacing w:after="200" w:line="276" w:lineRule="auto"/>
        <w:rPr>
          <w:rFonts w:ascii="Georgia" w:hAnsi="Georgia"/>
          <w:sz w:val="20"/>
          <w:szCs w:val="22"/>
          <w:lang w:val="en-GB"/>
        </w:rPr>
      </w:pPr>
      <w:r w:rsidRPr="0006433D">
        <w:rPr>
          <w:rFonts w:ascii="Georgia" w:hAnsi="Georgia"/>
          <w:sz w:val="20"/>
          <w:szCs w:val="22"/>
          <w:lang w:val="en-GB" w:eastAsia="de-DE"/>
        </w:rPr>
        <w:t xml:space="preserve">Addison J, Gaudian G, Knapman P </w:t>
      </w:r>
      <w:r>
        <w:rPr>
          <w:rFonts w:ascii="Georgia" w:hAnsi="Georgia"/>
          <w:sz w:val="20"/>
          <w:szCs w:val="22"/>
          <w:lang w:val="en-GB" w:eastAsia="de-DE"/>
        </w:rPr>
        <w:t xml:space="preserve">(2017) </w:t>
      </w:r>
      <w:r w:rsidRPr="0006433D">
        <w:rPr>
          <w:rFonts w:ascii="Georgia" w:hAnsi="Georgia"/>
          <w:sz w:val="20"/>
          <w:szCs w:val="22"/>
          <w:lang w:val="en-GB"/>
        </w:rPr>
        <w:t xml:space="preserve">MSC </w:t>
      </w:r>
      <w:r>
        <w:rPr>
          <w:rFonts w:ascii="Georgia" w:hAnsi="Georgia"/>
          <w:sz w:val="20"/>
          <w:szCs w:val="22"/>
          <w:lang w:val="en-GB"/>
        </w:rPr>
        <w:t xml:space="preserve">sustainable fisheries certification North Sea Brown Shrimp – </w:t>
      </w:r>
      <w:hyperlink r:id="rId23" w:history="1">
        <w:r w:rsidRPr="007B091D">
          <w:rPr>
            <w:rStyle w:val="Hyperlink"/>
            <w:rFonts w:ascii="Georgia" w:hAnsi="Georgia"/>
            <w:sz w:val="20"/>
            <w:szCs w:val="22"/>
            <w:lang w:val="en-GB"/>
          </w:rPr>
          <w:t>Public Certification Report</w:t>
        </w:r>
      </w:hyperlink>
      <w:r>
        <w:rPr>
          <w:rFonts w:ascii="Georgia" w:hAnsi="Georgia"/>
          <w:sz w:val="20"/>
          <w:szCs w:val="22"/>
          <w:lang w:val="en-GB"/>
        </w:rPr>
        <w:t>. 428 pages.</w:t>
      </w:r>
    </w:p>
    <w:p w14:paraId="1C3F20E6" w14:textId="0779138C" w:rsidR="00B27CE5" w:rsidRDefault="002E6981" w:rsidP="00B27CE5">
      <w:pPr>
        <w:spacing w:after="200" w:line="276" w:lineRule="auto"/>
        <w:rPr>
          <w:rFonts w:ascii="Georgia" w:hAnsi="Georgia"/>
          <w:sz w:val="20"/>
          <w:szCs w:val="22"/>
          <w:lang w:val="en-GB" w:eastAsia="de-DE"/>
        </w:rPr>
      </w:pPr>
      <w:r w:rsidRPr="002E6981">
        <w:rPr>
          <w:rFonts w:ascii="Georgia" w:hAnsi="Georgia"/>
          <w:sz w:val="20"/>
          <w:szCs w:val="22"/>
          <w:lang w:val="en-GB" w:eastAsia="de-DE"/>
        </w:rPr>
        <w:t xml:space="preserve">Baer J., Smaal A., van der Reijden K. &amp; Nehls G. (2017) </w:t>
      </w:r>
      <w:hyperlink r:id="rId24" w:history="1">
        <w:r w:rsidRPr="002E6981">
          <w:rPr>
            <w:rStyle w:val="Hyperlink"/>
            <w:rFonts w:ascii="Georgia" w:hAnsi="Georgia"/>
            <w:sz w:val="20"/>
            <w:szCs w:val="22"/>
            <w:lang w:val="en-GB" w:eastAsia="de-DE"/>
          </w:rPr>
          <w:t>Fisheries</w:t>
        </w:r>
      </w:hyperlink>
      <w:r w:rsidRPr="002E6981">
        <w:rPr>
          <w:rFonts w:ascii="Georgia" w:hAnsi="Georgia"/>
          <w:sz w:val="20"/>
          <w:szCs w:val="22"/>
          <w:lang w:val="en-GB" w:eastAsia="de-DE"/>
        </w:rPr>
        <w:t xml:space="preserve">. In: Wadden Sea Quality Status Report 2017. Eds.: Kloepper S. et al., Common Wadden Sea Secretariat, Wilhelmshaven, Germany. Last updated 21.12.2017. Downloaded </w:t>
      </w:r>
      <w:r>
        <w:rPr>
          <w:rFonts w:ascii="Georgia" w:hAnsi="Georgia"/>
          <w:sz w:val="20"/>
          <w:szCs w:val="22"/>
          <w:lang w:val="en-GB" w:eastAsia="de-DE"/>
        </w:rPr>
        <w:t>2020-03-04</w:t>
      </w:r>
      <w:r w:rsidRPr="002E6981">
        <w:rPr>
          <w:rFonts w:ascii="Georgia" w:hAnsi="Georgia"/>
          <w:sz w:val="20"/>
          <w:szCs w:val="22"/>
          <w:lang w:val="en-GB" w:eastAsia="de-DE"/>
        </w:rPr>
        <w:t>. qsr.waddensea-worldheritage.org/reports/fisheries</w:t>
      </w:r>
      <w:r>
        <w:rPr>
          <w:rFonts w:ascii="Georgia" w:hAnsi="Georgia"/>
          <w:sz w:val="20"/>
          <w:szCs w:val="22"/>
          <w:lang w:val="en-GB" w:eastAsia="de-DE"/>
        </w:rPr>
        <w:t xml:space="preserve"> </w:t>
      </w:r>
    </w:p>
    <w:p w14:paraId="2DE7AFBD" w14:textId="77777777" w:rsidR="00BD658F" w:rsidRDefault="00BD658F" w:rsidP="00BD658F">
      <w:pPr>
        <w:spacing w:after="200" w:line="276" w:lineRule="auto"/>
        <w:rPr>
          <w:rFonts w:ascii="Georgia" w:hAnsi="Georgia"/>
          <w:sz w:val="20"/>
          <w:szCs w:val="22"/>
          <w:lang w:val="en-GB"/>
        </w:rPr>
      </w:pPr>
      <w:r w:rsidRPr="00741226">
        <w:rPr>
          <w:rFonts w:ascii="Georgia" w:hAnsi="Georgia"/>
          <w:sz w:val="20"/>
          <w:szCs w:val="22"/>
          <w:lang w:val="en-GB"/>
        </w:rPr>
        <w:t>Kuechly</w:t>
      </w:r>
      <w:r>
        <w:rPr>
          <w:rFonts w:ascii="Georgia" w:hAnsi="Georgia"/>
          <w:sz w:val="20"/>
          <w:szCs w:val="22"/>
          <w:lang w:val="en-GB"/>
        </w:rPr>
        <w:t xml:space="preserve"> H, Liebich V, Rösner HU</w:t>
      </w:r>
      <w:r w:rsidRPr="00741226">
        <w:rPr>
          <w:rFonts w:ascii="Georgia" w:hAnsi="Georgia"/>
          <w:sz w:val="20"/>
          <w:szCs w:val="22"/>
          <w:lang w:val="en-GB"/>
        </w:rPr>
        <w:t xml:space="preserve"> </w:t>
      </w:r>
      <w:r>
        <w:rPr>
          <w:rFonts w:ascii="Georgia" w:hAnsi="Georgia"/>
          <w:sz w:val="20"/>
          <w:szCs w:val="22"/>
          <w:lang w:val="en-GB"/>
        </w:rPr>
        <w:t>(</w:t>
      </w:r>
      <w:r w:rsidRPr="00741226">
        <w:rPr>
          <w:rFonts w:ascii="Georgia" w:hAnsi="Georgia"/>
          <w:sz w:val="20"/>
          <w:szCs w:val="22"/>
          <w:lang w:val="en-GB"/>
        </w:rPr>
        <w:t>2016</w:t>
      </w:r>
      <w:r>
        <w:rPr>
          <w:rFonts w:ascii="Georgia" w:hAnsi="Georgia"/>
          <w:sz w:val="20"/>
          <w:szCs w:val="22"/>
          <w:lang w:val="en-GB"/>
        </w:rPr>
        <w:t>) Wo die Krabben gefischt werden – Räumliche Verteilung und zeitliche Entwicklung bei der Nutzung des Wattenmeeres und der angrenzenden Nordsee durch die deutsche Krabbenfischerei von 2007 bis 2013. WWF Deutschland, Berlin, Germany.</w:t>
      </w:r>
      <w:r w:rsidRPr="002E6981">
        <w:t xml:space="preserve"> </w:t>
      </w:r>
      <w:r>
        <w:rPr>
          <w:rFonts w:ascii="Georgia" w:hAnsi="Georgia"/>
          <w:sz w:val="20"/>
          <w:szCs w:val="22"/>
          <w:lang w:val="en-GB"/>
        </w:rPr>
        <w:t>URL: h</w:t>
      </w:r>
      <w:r w:rsidRPr="002E6981">
        <w:rPr>
          <w:rFonts w:ascii="Georgia" w:hAnsi="Georgia"/>
          <w:sz w:val="20"/>
          <w:szCs w:val="22"/>
          <w:lang w:val="en-GB"/>
        </w:rPr>
        <w:t>ttp://mobil.wwf.de/fileadmin/fm-wwf/Publikationen-PDF/WWF-Bericht-Wo-die-Krabben-gefischt-werden-kleine-Fassung.pdf</w:t>
      </w:r>
    </w:p>
    <w:p w14:paraId="7FB04510" w14:textId="7B9998C9" w:rsidR="00B27CE5" w:rsidRDefault="002E6981" w:rsidP="00B27CE5">
      <w:pPr>
        <w:spacing w:after="200" w:line="276" w:lineRule="auto"/>
        <w:rPr>
          <w:rFonts w:ascii="Georgia" w:hAnsi="Georgia"/>
          <w:sz w:val="20"/>
          <w:szCs w:val="22"/>
          <w:lang w:val="en-GB"/>
        </w:rPr>
      </w:pPr>
      <w:r>
        <w:rPr>
          <w:rFonts w:ascii="Georgia" w:hAnsi="Georgia"/>
          <w:sz w:val="20"/>
          <w:szCs w:val="22"/>
          <w:lang w:val="en-GB"/>
        </w:rPr>
        <w:t xml:space="preserve">Thünen Institute (2020) </w:t>
      </w:r>
      <w:hyperlink r:id="rId25" w:history="1">
        <w:r w:rsidR="00B27CE5" w:rsidRPr="00BE1166">
          <w:rPr>
            <w:rStyle w:val="Hyperlink"/>
            <w:rFonts w:ascii="Georgia" w:hAnsi="Georgia"/>
            <w:sz w:val="20"/>
            <w:szCs w:val="22"/>
            <w:lang w:val="en-GB"/>
          </w:rPr>
          <w:t>CRANIMPACT</w:t>
        </w:r>
      </w:hyperlink>
      <w:r w:rsidR="00B27CE5">
        <w:rPr>
          <w:rFonts w:ascii="Georgia" w:hAnsi="Georgia"/>
          <w:sz w:val="20"/>
          <w:szCs w:val="22"/>
          <w:lang w:val="en-GB"/>
        </w:rPr>
        <w:t xml:space="preserve"> </w:t>
      </w:r>
      <w:r>
        <w:rPr>
          <w:rFonts w:ascii="Georgia" w:hAnsi="Georgia"/>
          <w:sz w:val="20"/>
          <w:szCs w:val="22"/>
          <w:lang w:val="en-GB"/>
        </w:rPr>
        <w:t>project: I</w:t>
      </w:r>
      <w:r w:rsidRPr="002E6981">
        <w:rPr>
          <w:rFonts w:ascii="Georgia" w:hAnsi="Georgia"/>
          <w:sz w:val="20"/>
          <w:szCs w:val="22"/>
          <w:lang w:val="en-GB"/>
        </w:rPr>
        <w:t xml:space="preserve">mpact of brown shrimp fishery on benthic habitats </w:t>
      </w:r>
      <w:r>
        <w:rPr>
          <w:rFonts w:ascii="Georgia" w:hAnsi="Georgia"/>
          <w:sz w:val="20"/>
          <w:szCs w:val="22"/>
          <w:lang w:val="en-GB"/>
        </w:rPr>
        <w:t xml:space="preserve">Accessed at 2020-03-04. URL: </w:t>
      </w:r>
      <w:r w:rsidRPr="002E6981">
        <w:rPr>
          <w:rFonts w:ascii="Georgia" w:hAnsi="Georgia"/>
          <w:sz w:val="20"/>
          <w:szCs w:val="22"/>
          <w:lang w:val="en-GB"/>
        </w:rPr>
        <w:t>https://www.thuenen.de/en/cross-institutional-projects/optimised-brown-shrimp-fishery-crannet/</w:t>
      </w:r>
    </w:p>
    <w:p w14:paraId="67D07C9B" w14:textId="3A942729" w:rsidR="00B27CE5" w:rsidRDefault="002E6981" w:rsidP="00B27CE5">
      <w:pPr>
        <w:spacing w:after="200" w:line="276" w:lineRule="auto"/>
        <w:rPr>
          <w:rFonts w:ascii="Georgia" w:hAnsi="Georgia"/>
          <w:sz w:val="20"/>
          <w:szCs w:val="22"/>
          <w:lang w:val="en-GB"/>
        </w:rPr>
      </w:pPr>
      <w:r>
        <w:rPr>
          <w:rFonts w:ascii="Georgia" w:hAnsi="Georgia"/>
          <w:sz w:val="20"/>
          <w:szCs w:val="22"/>
          <w:lang w:val="en-GB"/>
        </w:rPr>
        <w:t xml:space="preserve">Thünen Institute (2020) </w:t>
      </w:r>
      <w:hyperlink r:id="rId26" w:history="1">
        <w:r w:rsidR="00B27CE5" w:rsidRPr="00BE1166">
          <w:rPr>
            <w:rStyle w:val="Hyperlink"/>
            <w:rFonts w:ascii="Georgia" w:hAnsi="Georgia"/>
            <w:sz w:val="20"/>
            <w:szCs w:val="22"/>
            <w:lang w:val="en-GB"/>
          </w:rPr>
          <w:t>CRANNET</w:t>
        </w:r>
      </w:hyperlink>
      <w:r>
        <w:rPr>
          <w:rFonts w:ascii="Georgia" w:hAnsi="Georgia"/>
          <w:sz w:val="20"/>
          <w:szCs w:val="22"/>
          <w:lang w:val="en-GB"/>
        </w:rPr>
        <w:t xml:space="preserve"> project: </w:t>
      </w:r>
      <w:r w:rsidRPr="002E6981">
        <w:rPr>
          <w:rFonts w:ascii="Georgia" w:hAnsi="Georgia"/>
          <w:sz w:val="20"/>
          <w:szCs w:val="22"/>
          <w:lang w:val="en-GB"/>
        </w:rPr>
        <w:t>Optimised brown shrimp fishery</w:t>
      </w:r>
      <w:r>
        <w:rPr>
          <w:rFonts w:ascii="Georgia" w:hAnsi="Georgia"/>
          <w:sz w:val="20"/>
          <w:szCs w:val="22"/>
          <w:lang w:val="en-GB"/>
        </w:rPr>
        <w:t xml:space="preserve">. Accessed at 2020-03-04. URL: </w:t>
      </w:r>
      <w:r w:rsidRPr="002E6981">
        <w:rPr>
          <w:rFonts w:ascii="Georgia" w:hAnsi="Georgia"/>
          <w:sz w:val="20"/>
          <w:szCs w:val="22"/>
          <w:lang w:val="en-GB"/>
        </w:rPr>
        <w:t>https://www.thuenen.de/en/cross-institutional-projects/optimised-brown-shrimp-fishery-crannet/</w:t>
      </w:r>
    </w:p>
    <w:p w14:paraId="2AA4FF01" w14:textId="67D059E1" w:rsidR="009A3E57" w:rsidRDefault="009A3E57" w:rsidP="00B27CE5">
      <w:pPr>
        <w:spacing w:after="200" w:line="276" w:lineRule="auto"/>
        <w:rPr>
          <w:rFonts w:ascii="Georgia" w:hAnsi="Georgia"/>
          <w:sz w:val="20"/>
          <w:szCs w:val="22"/>
          <w:lang w:val="en-GB"/>
        </w:rPr>
      </w:pPr>
      <w:r>
        <w:rPr>
          <w:rFonts w:ascii="Georgia" w:hAnsi="Georgia"/>
          <w:sz w:val="20"/>
          <w:szCs w:val="22"/>
          <w:lang w:val="en-GB"/>
        </w:rPr>
        <w:t>Tulp I, Chen C, Haslob H, Schult K, Siegel V, Steenbergen J, Temming A, Hufnagl M (2016)</w:t>
      </w:r>
      <w:r w:rsidRPr="009A3E57">
        <w:t xml:space="preserve"> </w:t>
      </w:r>
      <w:hyperlink r:id="rId27" w:history="1">
        <w:r w:rsidRPr="009A3E57">
          <w:rPr>
            <w:rStyle w:val="Hyperlink"/>
            <w:rFonts w:ascii="Georgia" w:hAnsi="Georgia"/>
            <w:sz w:val="20"/>
            <w:szCs w:val="22"/>
            <w:lang w:val="en-GB"/>
          </w:rPr>
          <w:t>Annual brown shrimp (</w:t>
        </w:r>
        <w:r w:rsidRPr="009A3E57">
          <w:rPr>
            <w:rStyle w:val="Hyperlink"/>
            <w:rFonts w:ascii="Georgia" w:hAnsi="Georgia"/>
            <w:i/>
            <w:iCs/>
            <w:sz w:val="20"/>
            <w:szCs w:val="22"/>
            <w:lang w:val="en-GB"/>
          </w:rPr>
          <w:t>Crangon crangon</w:t>
        </w:r>
        <w:r w:rsidRPr="009A3E57">
          <w:rPr>
            <w:rStyle w:val="Hyperlink"/>
            <w:rFonts w:ascii="Georgia" w:hAnsi="Georgia"/>
            <w:sz w:val="20"/>
            <w:szCs w:val="22"/>
            <w:lang w:val="en-GB"/>
          </w:rPr>
          <w:t>) biomass production in North western Europe contrasted to annual landings</w:t>
        </w:r>
      </w:hyperlink>
      <w:r>
        <w:rPr>
          <w:rFonts w:ascii="Georgia" w:hAnsi="Georgia"/>
          <w:sz w:val="20"/>
          <w:szCs w:val="22"/>
          <w:lang w:val="en-GB"/>
        </w:rPr>
        <w:t xml:space="preserve">. ICES Journal of Marine Science. 13p. doi </w:t>
      </w:r>
      <w:r w:rsidRPr="009A3E57">
        <w:rPr>
          <w:rFonts w:ascii="Georgia" w:hAnsi="Georgia"/>
          <w:sz w:val="20"/>
          <w:szCs w:val="22"/>
          <w:lang w:val="en-GB"/>
        </w:rPr>
        <w:t>i:10.1093/icesjms/fsw14</w:t>
      </w:r>
      <w:r>
        <w:rPr>
          <w:rFonts w:ascii="Georgia" w:hAnsi="Georgia"/>
          <w:sz w:val="20"/>
          <w:szCs w:val="22"/>
          <w:lang w:val="en-GB"/>
        </w:rPr>
        <w:t>1</w:t>
      </w:r>
    </w:p>
    <w:p w14:paraId="7579300F" w14:textId="77777777" w:rsidR="00BD658F" w:rsidRPr="001A5AB5" w:rsidRDefault="00BD658F">
      <w:pPr>
        <w:spacing w:after="200" w:line="276" w:lineRule="auto"/>
        <w:rPr>
          <w:sz w:val="22"/>
          <w:szCs w:val="22"/>
          <w:lang w:val="en-GB"/>
        </w:rPr>
      </w:pPr>
    </w:p>
    <w:sectPr w:rsidR="00BD658F" w:rsidRPr="001A5AB5" w:rsidSect="009148DD">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9AE8" w14:textId="77777777" w:rsidR="004D3C87" w:rsidRDefault="004D3C87" w:rsidP="00B965C7">
      <w:r>
        <w:separator/>
      </w:r>
    </w:p>
  </w:endnote>
  <w:endnote w:type="continuationSeparator" w:id="0">
    <w:p w14:paraId="48C5D03F" w14:textId="77777777" w:rsidR="004D3C87" w:rsidRDefault="004D3C87"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BD4D" w14:textId="77777777" w:rsidR="00B70DF5" w:rsidRPr="003C34F6" w:rsidRDefault="00B70DF5"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0E4E" w14:textId="77777777" w:rsidR="00B70DF5" w:rsidRDefault="00B70DF5"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B70DF5" w:rsidRDefault="00B70DF5" w:rsidP="002570E2">
    <w:pPr>
      <w:tabs>
        <w:tab w:val="left" w:pos="7770"/>
      </w:tabs>
      <w:rPr>
        <w:rFonts w:ascii="Arial" w:hAnsi="Arial" w:cs="Arial"/>
        <w:color w:val="003047"/>
        <w:sz w:val="20"/>
        <w:szCs w:val="20"/>
      </w:rPr>
    </w:pPr>
  </w:p>
  <w:p w14:paraId="6A466FA5" w14:textId="77777777" w:rsidR="00B70DF5" w:rsidRDefault="00B70DF5" w:rsidP="002570E2">
    <w:pPr>
      <w:tabs>
        <w:tab w:val="left" w:pos="7770"/>
      </w:tabs>
      <w:rPr>
        <w:rFonts w:ascii="Arial" w:hAnsi="Arial" w:cs="Arial"/>
        <w:color w:val="003047"/>
        <w:sz w:val="20"/>
        <w:szCs w:val="20"/>
      </w:rPr>
    </w:pPr>
  </w:p>
  <w:p w14:paraId="2B360700" w14:textId="77777777" w:rsidR="00B70DF5" w:rsidRDefault="00B70DF5" w:rsidP="002570E2">
    <w:pPr>
      <w:tabs>
        <w:tab w:val="left" w:pos="7770"/>
      </w:tabs>
      <w:rPr>
        <w:rFonts w:ascii="Arial" w:hAnsi="Arial" w:cs="Arial"/>
        <w:color w:val="003047"/>
        <w:sz w:val="20"/>
        <w:szCs w:val="20"/>
      </w:rPr>
    </w:pPr>
  </w:p>
  <w:p w14:paraId="52B760B8" w14:textId="77777777" w:rsidR="00B70DF5" w:rsidRDefault="00B70DF5" w:rsidP="002570E2">
    <w:pPr>
      <w:tabs>
        <w:tab w:val="left" w:pos="7770"/>
      </w:tabs>
      <w:rPr>
        <w:rFonts w:ascii="Arial" w:hAnsi="Arial" w:cs="Arial"/>
        <w:color w:val="003047"/>
        <w:sz w:val="20"/>
        <w:szCs w:val="20"/>
      </w:rPr>
    </w:pPr>
  </w:p>
  <w:p w14:paraId="600644E3" w14:textId="77777777" w:rsidR="00B70DF5" w:rsidRDefault="00B70DF5" w:rsidP="002570E2">
    <w:pPr>
      <w:tabs>
        <w:tab w:val="left" w:pos="7770"/>
      </w:tabs>
      <w:rPr>
        <w:rFonts w:ascii="Arial" w:hAnsi="Arial" w:cs="Arial"/>
        <w:color w:val="003047"/>
        <w:sz w:val="20"/>
        <w:szCs w:val="20"/>
      </w:rPr>
    </w:pPr>
  </w:p>
  <w:p w14:paraId="6B8DB4B2" w14:textId="77777777" w:rsidR="00B70DF5" w:rsidRPr="006607D8" w:rsidRDefault="00B70DF5"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6933F" w14:textId="77777777" w:rsidR="004D3C87" w:rsidRDefault="004D3C87" w:rsidP="00B965C7">
      <w:r>
        <w:separator/>
      </w:r>
    </w:p>
  </w:footnote>
  <w:footnote w:type="continuationSeparator" w:id="0">
    <w:p w14:paraId="4129C431" w14:textId="77777777" w:rsidR="004D3C87" w:rsidRDefault="004D3C87"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3CF0" w14:textId="548AC552" w:rsidR="00B70DF5" w:rsidRPr="00A72074" w:rsidRDefault="00B70DF5"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C624B3">
      <w:rPr>
        <w:rFonts w:ascii="Georgia" w:hAnsi="Georgia"/>
        <w:color w:val="808080" w:themeColor="background1" w:themeShade="80"/>
        <w:sz w:val="18"/>
        <w:szCs w:val="18"/>
      </w:rPr>
      <w:t>/</w:t>
    </w:r>
    <w:r>
      <w:rPr>
        <w:rFonts w:ascii="Georgia" w:hAnsi="Georgia"/>
        <w:color w:val="808080" w:themeColor="background1" w:themeShade="80"/>
        <w:sz w:val="18"/>
        <w:szCs w:val="18"/>
      </w:rPr>
      <w:t>7</w:t>
    </w:r>
    <w:r w:rsidRPr="00C624B3">
      <w:rPr>
        <w:rFonts w:ascii="Georgia" w:hAnsi="Georgia"/>
        <w:color w:val="808080" w:themeColor="background1" w:themeShade="80"/>
        <w:sz w:val="18"/>
        <w:szCs w:val="18"/>
      </w:rPr>
      <w:t xml:space="preserve"> Fishery</w:t>
    </w:r>
    <w:r>
      <w:rPr>
        <w:rFonts w:ascii="Georgia" w:hAnsi="Georgia"/>
        <w:color w:val="808080" w:themeColor="background1" w:themeShade="80"/>
        <w:sz w:val="18"/>
        <w:szCs w:val="18"/>
      </w:rPr>
      <w:t xml:space="preserve"> (2020-03-04)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4382"/>
    <w:rsid w:val="00010D2D"/>
    <w:rsid w:val="000478D3"/>
    <w:rsid w:val="0006433D"/>
    <w:rsid w:val="00073712"/>
    <w:rsid w:val="00074ABA"/>
    <w:rsid w:val="000A1308"/>
    <w:rsid w:val="000A6D0F"/>
    <w:rsid w:val="000E76CA"/>
    <w:rsid w:val="00133CDB"/>
    <w:rsid w:val="00147DE8"/>
    <w:rsid w:val="0016114A"/>
    <w:rsid w:val="001A5AB5"/>
    <w:rsid w:val="001B6A8B"/>
    <w:rsid w:val="001D044E"/>
    <w:rsid w:val="001F3F04"/>
    <w:rsid w:val="001F4228"/>
    <w:rsid w:val="001F4FB2"/>
    <w:rsid w:val="00215254"/>
    <w:rsid w:val="002272FA"/>
    <w:rsid w:val="00240AFF"/>
    <w:rsid w:val="0024597E"/>
    <w:rsid w:val="00250C85"/>
    <w:rsid w:val="002570E2"/>
    <w:rsid w:val="002A0DE8"/>
    <w:rsid w:val="002A2851"/>
    <w:rsid w:val="002D5AE4"/>
    <w:rsid w:val="002E6981"/>
    <w:rsid w:val="00324417"/>
    <w:rsid w:val="003743DC"/>
    <w:rsid w:val="003C3C68"/>
    <w:rsid w:val="003E2F99"/>
    <w:rsid w:val="003F4A4D"/>
    <w:rsid w:val="00411E3A"/>
    <w:rsid w:val="004205EB"/>
    <w:rsid w:val="00470654"/>
    <w:rsid w:val="00473366"/>
    <w:rsid w:val="0048049E"/>
    <w:rsid w:val="004824F0"/>
    <w:rsid w:val="0048782E"/>
    <w:rsid w:val="004A749D"/>
    <w:rsid w:val="004D3C87"/>
    <w:rsid w:val="0050563B"/>
    <w:rsid w:val="0051787B"/>
    <w:rsid w:val="00527DA2"/>
    <w:rsid w:val="005315CD"/>
    <w:rsid w:val="00567BCF"/>
    <w:rsid w:val="00577229"/>
    <w:rsid w:val="005A05AB"/>
    <w:rsid w:val="005C0BDC"/>
    <w:rsid w:val="005F0948"/>
    <w:rsid w:val="005F5C95"/>
    <w:rsid w:val="00607CFF"/>
    <w:rsid w:val="00696CA7"/>
    <w:rsid w:val="006A3966"/>
    <w:rsid w:val="006B5CC2"/>
    <w:rsid w:val="00721513"/>
    <w:rsid w:val="00741226"/>
    <w:rsid w:val="007810A3"/>
    <w:rsid w:val="007861D9"/>
    <w:rsid w:val="00795532"/>
    <w:rsid w:val="007A6FA2"/>
    <w:rsid w:val="007B091D"/>
    <w:rsid w:val="007F0012"/>
    <w:rsid w:val="00842A2F"/>
    <w:rsid w:val="008561DC"/>
    <w:rsid w:val="00861CD5"/>
    <w:rsid w:val="008C20DA"/>
    <w:rsid w:val="008C66A3"/>
    <w:rsid w:val="008D53B9"/>
    <w:rsid w:val="009148DD"/>
    <w:rsid w:val="00923B78"/>
    <w:rsid w:val="009270FB"/>
    <w:rsid w:val="009417C4"/>
    <w:rsid w:val="00960B8D"/>
    <w:rsid w:val="00980B05"/>
    <w:rsid w:val="00987517"/>
    <w:rsid w:val="00991952"/>
    <w:rsid w:val="00991DE6"/>
    <w:rsid w:val="009A3E57"/>
    <w:rsid w:val="009C46AF"/>
    <w:rsid w:val="009C68F7"/>
    <w:rsid w:val="009E14C9"/>
    <w:rsid w:val="009E3DA6"/>
    <w:rsid w:val="00A032FB"/>
    <w:rsid w:val="00A30B2B"/>
    <w:rsid w:val="00A72074"/>
    <w:rsid w:val="00A9506D"/>
    <w:rsid w:val="00AB1A53"/>
    <w:rsid w:val="00AB2A7C"/>
    <w:rsid w:val="00AE0477"/>
    <w:rsid w:val="00AF752E"/>
    <w:rsid w:val="00B27CE5"/>
    <w:rsid w:val="00B70DF5"/>
    <w:rsid w:val="00B73FDE"/>
    <w:rsid w:val="00B756DE"/>
    <w:rsid w:val="00B965C7"/>
    <w:rsid w:val="00BB06F2"/>
    <w:rsid w:val="00BB66E1"/>
    <w:rsid w:val="00BD658F"/>
    <w:rsid w:val="00BE1166"/>
    <w:rsid w:val="00C02F3A"/>
    <w:rsid w:val="00C06E86"/>
    <w:rsid w:val="00C36242"/>
    <w:rsid w:val="00C44216"/>
    <w:rsid w:val="00C624B3"/>
    <w:rsid w:val="00C639BC"/>
    <w:rsid w:val="00C7703C"/>
    <w:rsid w:val="00C8145D"/>
    <w:rsid w:val="00C85B9D"/>
    <w:rsid w:val="00CA4088"/>
    <w:rsid w:val="00CD0E61"/>
    <w:rsid w:val="00CD2C41"/>
    <w:rsid w:val="00D054FA"/>
    <w:rsid w:val="00D146C1"/>
    <w:rsid w:val="00D15F5E"/>
    <w:rsid w:val="00D1728D"/>
    <w:rsid w:val="00D46FA3"/>
    <w:rsid w:val="00D70660"/>
    <w:rsid w:val="00DA1753"/>
    <w:rsid w:val="00DB7395"/>
    <w:rsid w:val="00DC630A"/>
    <w:rsid w:val="00DC6CAE"/>
    <w:rsid w:val="00DE308A"/>
    <w:rsid w:val="00DE3789"/>
    <w:rsid w:val="00DE3D4D"/>
    <w:rsid w:val="00E1799E"/>
    <w:rsid w:val="00E27E32"/>
    <w:rsid w:val="00E30E2C"/>
    <w:rsid w:val="00E33800"/>
    <w:rsid w:val="00E915A1"/>
    <w:rsid w:val="00ED0C2F"/>
    <w:rsid w:val="00EE2EB1"/>
    <w:rsid w:val="00F2063F"/>
    <w:rsid w:val="00F40021"/>
    <w:rsid w:val="00F411B2"/>
    <w:rsid w:val="00F5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styleId="UnresolvedMention">
    <w:name w:val="Unresolved Mention"/>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uenen.de/en/sf/projects/impact-of-brown-shrimp-fishery-on-benthic-habitats-cranimpact/" TargetMode="External"/><Relationship Id="rId18" Type="http://schemas.openxmlformats.org/officeDocument/2006/relationships/footer" Target="footer1.xml"/><Relationship Id="rId26" Type="http://schemas.openxmlformats.org/officeDocument/2006/relationships/hyperlink" Target="https://www.thuenen.de/en/institutsuebergreifende-projekte/optimised-brown-shrimp-fishery-crannet/"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fisheries.msc.org/en/fisheries/north-sea-brown-shrimp/@@assessments" TargetMode="External"/><Relationship Id="rId17" Type="http://schemas.openxmlformats.org/officeDocument/2006/relationships/header" Target="header1.xml"/><Relationship Id="rId25" Type="http://schemas.openxmlformats.org/officeDocument/2006/relationships/hyperlink" Target="https://www.thuenen.de/en/sf/projects/impact-of-brown-shrimp-fishery-on-benthic-habitats-cranimpact/" TargetMode="External"/><Relationship Id="rId2" Type="http://schemas.openxmlformats.org/officeDocument/2006/relationships/numbering" Target="numbering.xml"/><Relationship Id="rId16" Type="http://schemas.openxmlformats.org/officeDocument/2006/relationships/hyperlink" Target="https://www.thuenen.de/en/institutsuebergreifende-projekte/optimised-brown-shrimp-fishery-crannet/" TargetMode="External"/><Relationship Id="rId20" Type="http://schemas.openxmlformats.org/officeDocument/2006/relationships/hyperlink" Target="https://ec.europa.eu/maritimeaffairs/atlas/maritime_atl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c.org/docs/librariesprovider8/de/zertifizierung-nordseekrabben/20171103-nsbs-pcr-final.pdf" TargetMode="External"/><Relationship Id="rId24" Type="http://schemas.openxmlformats.org/officeDocument/2006/relationships/hyperlink" Target="https://qsr.waddensea-worldheritage.org/reports/fisherie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cert.msc.org/FileLoader/FileLinkDownload.asmx/GetFile?encryptedKey=st6SpoGeveAr9al1aQytwQ0mPZ79ylOzb8+LB7oRtPsUvQO38DtMHnXeSgfZFsDv" TargetMode="External"/><Relationship Id="rId28" Type="http://schemas.openxmlformats.org/officeDocument/2006/relationships/fontTable" Target="fontTable.xml"/><Relationship Id="rId10" Type="http://schemas.openxmlformats.org/officeDocument/2006/relationships/hyperlink" Target="https://qsr.waddensea-worldheritage.org/reports/fisheri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addensea-worldheritage.org/sites/default/files/2014_toender%20declaration.pdf" TargetMode="External"/><Relationship Id="rId14" Type="http://schemas.openxmlformats.org/officeDocument/2006/relationships/image" Target="media/image2.png"/><Relationship Id="rId22" Type="http://schemas.openxmlformats.org/officeDocument/2006/relationships/hyperlink" Target="https://cert.msc.org/FileLoader/FileLinkDownload.asmx/GetFile?encryptedKey=3k5v3PcZJqwDyh5Xn25o6Hes8Q6ksHKLLVHV1Ujb27OLja/H57EPyPsyPH9tvo68" TargetMode="External"/><Relationship Id="rId27" Type="http://schemas.openxmlformats.org/officeDocument/2006/relationships/hyperlink" Target="https://www.waddenzee.nl/fileadmin/content/Dossiers/Overheid/waddenzeebeheer/Wib2016-p24.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BEC9-6676-4D4A-B0C5-E57ED64D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4783</Words>
  <Characters>27264</Characters>
  <Application>Microsoft Office Word</Application>
  <DocSecurity>0</DocSecurity>
  <Lines>227</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31</cp:revision>
  <dcterms:created xsi:type="dcterms:W3CDTF">2020-03-04T16:28:00Z</dcterms:created>
  <dcterms:modified xsi:type="dcterms:W3CDTF">2020-03-05T17:40:00Z</dcterms:modified>
</cp:coreProperties>
</file>