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4DB9D4F2"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w:t>
      </w:r>
      <w:r w:rsidR="00EB7B29">
        <w:rPr>
          <w:rFonts w:ascii="Arial" w:eastAsiaTheme="minorHAnsi" w:hAnsi="Arial" w:cs="Arial"/>
          <w:b/>
          <w:szCs w:val="36"/>
          <w:lang w:val="en-GB"/>
        </w:rPr>
        <w:t>1</w:t>
      </w:r>
      <w:r w:rsidRPr="001A5AB5">
        <w:rPr>
          <w:rFonts w:ascii="Arial" w:eastAsiaTheme="minorHAnsi" w:hAnsi="Arial" w:cs="Arial"/>
          <w:b/>
          <w:szCs w:val="36"/>
          <w:lang w:val="en-GB"/>
        </w:rPr>
        <w:t>-</w:t>
      </w:r>
      <w:r w:rsidR="00EB7B29">
        <w:rPr>
          <w:rFonts w:ascii="Arial" w:eastAsiaTheme="minorHAnsi" w:hAnsi="Arial" w:cs="Arial"/>
          <w:b/>
          <w:szCs w:val="36"/>
          <w:lang w:val="en-GB"/>
        </w:rPr>
        <w:t>1</w:t>
      </w:r>
      <w:r w:rsidR="008561DC" w:rsidRPr="001A5AB5">
        <w:rPr>
          <w:rFonts w:ascii="Arial" w:eastAsiaTheme="minorHAnsi" w:hAnsi="Arial" w:cs="Arial"/>
          <w:b/>
          <w:szCs w:val="36"/>
          <w:lang w:val="en-GB"/>
        </w:rPr>
        <w:t xml:space="preserve">) </w:t>
      </w:r>
    </w:p>
    <w:p w14:paraId="27272E87" w14:textId="767AF228" w:rsidR="008561DC" w:rsidRPr="001A5AB5" w:rsidRDefault="00EB7B29"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28 January 2021</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C22BCF">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48D93F92" w:rsidR="008561DC" w:rsidRPr="00E25005" w:rsidRDefault="008561DC" w:rsidP="008561DC">
      <w:pPr>
        <w:tabs>
          <w:tab w:val="left" w:pos="2160"/>
        </w:tabs>
        <w:spacing w:after="200" w:line="276" w:lineRule="auto"/>
        <w:rPr>
          <w:rFonts w:ascii="Georgia" w:hAnsi="Georgia"/>
          <w:b/>
          <w:sz w:val="20"/>
          <w:szCs w:val="22"/>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B91C82" w:rsidRPr="00E25005">
        <w:rPr>
          <w:rFonts w:ascii="Georgia" w:hAnsi="Georgia"/>
          <w:b/>
          <w:sz w:val="20"/>
          <w:szCs w:val="22"/>
          <w:lang w:val="en-GB"/>
        </w:rPr>
        <w:t xml:space="preserve">5. </w:t>
      </w:r>
      <w:r w:rsidR="002F4C2A" w:rsidRPr="00E25005">
        <w:rPr>
          <w:rFonts w:ascii="Georgia" w:hAnsi="Georgia"/>
          <w:b/>
          <w:sz w:val="20"/>
          <w:szCs w:val="22"/>
          <w:lang w:val="en-GB"/>
        </w:rPr>
        <w:t>Shipping</w:t>
      </w:r>
    </w:p>
    <w:p w14:paraId="449CCF2C" w14:textId="036B72D7" w:rsidR="008561DC" w:rsidRPr="00E25005" w:rsidRDefault="008561DC" w:rsidP="008561DC">
      <w:pPr>
        <w:tabs>
          <w:tab w:val="left" w:pos="2160"/>
        </w:tabs>
        <w:spacing w:after="200" w:line="276" w:lineRule="auto"/>
        <w:rPr>
          <w:rFonts w:ascii="Georgia" w:hAnsi="Georgia"/>
          <w:sz w:val="20"/>
          <w:szCs w:val="22"/>
        </w:rPr>
      </w:pPr>
      <w:r w:rsidRPr="00E25005">
        <w:rPr>
          <w:rFonts w:ascii="Georgia" w:hAnsi="Georgia"/>
          <w:b/>
          <w:sz w:val="20"/>
          <w:szCs w:val="22"/>
        </w:rPr>
        <w:t>Subject:</w:t>
      </w:r>
      <w:r w:rsidRPr="00E25005">
        <w:rPr>
          <w:rFonts w:ascii="Georgia" w:hAnsi="Georgia"/>
          <w:b/>
          <w:sz w:val="20"/>
          <w:szCs w:val="22"/>
        </w:rPr>
        <w:tab/>
      </w:r>
      <w:r w:rsidR="00A318CC">
        <w:rPr>
          <w:rFonts w:ascii="Georgia" w:hAnsi="Georgia"/>
          <w:b/>
          <w:sz w:val="20"/>
          <w:szCs w:val="22"/>
        </w:rPr>
        <w:t>Round table shipping</w:t>
      </w:r>
    </w:p>
    <w:p w14:paraId="4EC4A14D" w14:textId="5EB7DA51" w:rsidR="008561DC" w:rsidRPr="002F4C2A" w:rsidRDefault="008561DC" w:rsidP="008561DC">
      <w:pPr>
        <w:tabs>
          <w:tab w:val="left" w:pos="2160"/>
        </w:tabs>
        <w:spacing w:after="200" w:line="276" w:lineRule="auto"/>
        <w:rPr>
          <w:rFonts w:ascii="Georgia" w:hAnsi="Georgia"/>
          <w:b/>
          <w:sz w:val="20"/>
          <w:szCs w:val="22"/>
        </w:rPr>
      </w:pPr>
      <w:r w:rsidRPr="00E25005">
        <w:rPr>
          <w:rFonts w:ascii="Georgia" w:hAnsi="Georgia"/>
          <w:b/>
          <w:sz w:val="20"/>
          <w:szCs w:val="22"/>
        </w:rPr>
        <w:t>Document No.:</w:t>
      </w:r>
      <w:r w:rsidRPr="00E25005">
        <w:rPr>
          <w:rFonts w:ascii="Georgia" w:hAnsi="Georgia"/>
          <w:b/>
          <w:sz w:val="20"/>
          <w:szCs w:val="22"/>
        </w:rPr>
        <w:tab/>
      </w:r>
      <w:bookmarkStart w:id="0" w:name="_Hlk40091895"/>
      <w:r w:rsidR="00F411B2" w:rsidRPr="00E25005">
        <w:rPr>
          <w:rFonts w:ascii="Georgia" w:hAnsi="Georgia"/>
          <w:sz w:val="20"/>
          <w:szCs w:val="22"/>
        </w:rPr>
        <w:t>TG</w:t>
      </w:r>
      <w:r w:rsidR="007861D9" w:rsidRPr="00E25005">
        <w:rPr>
          <w:rFonts w:ascii="Georgia" w:hAnsi="Georgia"/>
          <w:sz w:val="20"/>
          <w:szCs w:val="22"/>
        </w:rPr>
        <w:t>-</w:t>
      </w:r>
      <w:r w:rsidR="00F411B2" w:rsidRPr="00E25005">
        <w:rPr>
          <w:rFonts w:ascii="Georgia" w:hAnsi="Georgia"/>
          <w:sz w:val="20"/>
          <w:szCs w:val="22"/>
        </w:rPr>
        <w:t>M</w:t>
      </w:r>
      <w:r w:rsidR="007861D9" w:rsidRPr="00E25005">
        <w:rPr>
          <w:rFonts w:ascii="Georgia" w:hAnsi="Georgia"/>
          <w:sz w:val="20"/>
          <w:szCs w:val="22"/>
        </w:rPr>
        <w:t xml:space="preserve"> </w:t>
      </w:r>
      <w:r w:rsidR="00F411B2" w:rsidRPr="00E25005">
        <w:rPr>
          <w:rFonts w:ascii="Georgia" w:hAnsi="Georgia"/>
          <w:sz w:val="20"/>
          <w:szCs w:val="22"/>
        </w:rPr>
        <w:t>2</w:t>
      </w:r>
      <w:r w:rsidR="00EB7B29" w:rsidRPr="00E25005">
        <w:rPr>
          <w:rFonts w:ascii="Georgia" w:hAnsi="Georgia"/>
          <w:sz w:val="20"/>
          <w:szCs w:val="22"/>
        </w:rPr>
        <w:t>1</w:t>
      </w:r>
      <w:r w:rsidR="00C71071" w:rsidRPr="00E25005">
        <w:rPr>
          <w:rFonts w:ascii="Georgia" w:hAnsi="Georgia"/>
          <w:sz w:val="20"/>
          <w:szCs w:val="22"/>
        </w:rPr>
        <w:t>-</w:t>
      </w:r>
      <w:r w:rsidR="00EB7B29" w:rsidRPr="00E25005">
        <w:rPr>
          <w:rFonts w:ascii="Georgia" w:hAnsi="Georgia"/>
          <w:sz w:val="20"/>
          <w:szCs w:val="22"/>
        </w:rPr>
        <w:t>1</w:t>
      </w:r>
      <w:r w:rsidRPr="00E25005">
        <w:rPr>
          <w:rFonts w:ascii="Georgia" w:hAnsi="Georgia"/>
          <w:sz w:val="20"/>
          <w:szCs w:val="22"/>
        </w:rPr>
        <w:t>/</w:t>
      </w:r>
      <w:bookmarkEnd w:id="0"/>
      <w:r w:rsidR="00EB7B29" w:rsidRPr="00E25005">
        <w:rPr>
          <w:rFonts w:ascii="Georgia" w:hAnsi="Georgia"/>
          <w:sz w:val="20"/>
          <w:szCs w:val="22"/>
        </w:rPr>
        <w:t>5</w:t>
      </w:r>
      <w:r w:rsidR="00E25005" w:rsidRPr="00E25005">
        <w:rPr>
          <w:rFonts w:ascii="Georgia" w:hAnsi="Georgia"/>
          <w:sz w:val="20"/>
          <w:szCs w:val="22"/>
        </w:rPr>
        <w:t>/</w:t>
      </w:r>
      <w:r w:rsidR="007B3E49">
        <w:rPr>
          <w:rFonts w:ascii="Georgia" w:hAnsi="Georgia"/>
          <w:sz w:val="20"/>
          <w:szCs w:val="22"/>
        </w:rPr>
        <w:t>2</w:t>
      </w:r>
    </w:p>
    <w:p w14:paraId="686CEA66" w14:textId="43B0E661" w:rsidR="008561DC" w:rsidRPr="001A5AB5" w:rsidRDefault="008561DC" w:rsidP="008561DC">
      <w:pPr>
        <w:tabs>
          <w:tab w:val="left" w:pos="2160"/>
        </w:tabs>
        <w:spacing w:after="200" w:line="276" w:lineRule="auto"/>
        <w:rPr>
          <w:rFonts w:ascii="Georgia" w:hAnsi="Georgia"/>
          <w:b/>
          <w:sz w:val="20"/>
          <w:szCs w:val="22"/>
          <w:lang w:val="en-GB"/>
        </w:rPr>
      </w:pPr>
      <w:r w:rsidRPr="001A5AB5">
        <w:rPr>
          <w:rFonts w:ascii="Georgia" w:hAnsi="Georgia"/>
          <w:b/>
          <w:sz w:val="20"/>
          <w:szCs w:val="22"/>
          <w:lang w:val="en-GB"/>
        </w:rPr>
        <w:t>Date:</w:t>
      </w:r>
      <w:r w:rsidRPr="001A5AB5">
        <w:rPr>
          <w:rFonts w:ascii="Georgia" w:hAnsi="Georgia"/>
          <w:b/>
          <w:sz w:val="20"/>
          <w:szCs w:val="22"/>
          <w:lang w:val="en-GB"/>
        </w:rPr>
        <w:tab/>
      </w:r>
      <w:r w:rsidR="007B3E49">
        <w:rPr>
          <w:rFonts w:ascii="Georgia" w:hAnsi="Georgia"/>
          <w:sz w:val="20"/>
          <w:szCs w:val="22"/>
          <w:lang w:val="en-GB"/>
        </w:rPr>
        <w:t>18</w:t>
      </w:r>
      <w:r w:rsidR="002F4C2A" w:rsidRPr="002F4C2A">
        <w:rPr>
          <w:rFonts w:ascii="Georgia" w:hAnsi="Georgia"/>
          <w:sz w:val="20"/>
          <w:szCs w:val="22"/>
          <w:lang w:val="en-GB"/>
        </w:rPr>
        <w:t xml:space="preserve"> </w:t>
      </w:r>
      <w:r w:rsidR="007B3E49">
        <w:rPr>
          <w:rFonts w:ascii="Georgia" w:hAnsi="Georgia"/>
          <w:sz w:val="20"/>
          <w:szCs w:val="22"/>
          <w:lang w:val="en-GB"/>
        </w:rPr>
        <w:t>January</w:t>
      </w:r>
      <w:r w:rsidR="001B6A8B" w:rsidRPr="002F4C2A">
        <w:rPr>
          <w:rFonts w:ascii="Georgia" w:hAnsi="Georgia"/>
          <w:sz w:val="20"/>
          <w:szCs w:val="22"/>
          <w:lang w:val="en-GB"/>
        </w:rPr>
        <w:t xml:space="preserve"> 20</w:t>
      </w:r>
      <w:r w:rsidR="00E47918" w:rsidRPr="002F4C2A">
        <w:rPr>
          <w:rFonts w:ascii="Georgia" w:hAnsi="Georgia"/>
          <w:sz w:val="20"/>
          <w:szCs w:val="22"/>
          <w:lang w:val="en-GB"/>
        </w:rPr>
        <w:t>2</w:t>
      </w:r>
      <w:r w:rsidR="007B3E49">
        <w:rPr>
          <w:rFonts w:ascii="Georgia" w:hAnsi="Georgia"/>
          <w:sz w:val="20"/>
          <w:szCs w:val="22"/>
          <w:lang w:val="en-GB"/>
        </w:rPr>
        <w:t>1</w:t>
      </w:r>
    </w:p>
    <w:p w14:paraId="35694CAE" w14:textId="2D05616F"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proofErr w:type="spellStart"/>
      <w:r w:rsidR="007B3E49">
        <w:rPr>
          <w:rFonts w:ascii="Georgia" w:hAnsi="Georgia"/>
          <w:b/>
          <w:sz w:val="20"/>
          <w:szCs w:val="22"/>
          <w:lang w:val="en-GB"/>
        </w:rPr>
        <w:t>Wadden</w:t>
      </w:r>
      <w:proofErr w:type="spellEnd"/>
      <w:r w:rsidR="007B3E49">
        <w:rPr>
          <w:rFonts w:ascii="Georgia" w:hAnsi="Georgia"/>
          <w:b/>
          <w:sz w:val="20"/>
          <w:szCs w:val="22"/>
          <w:lang w:val="en-GB"/>
        </w:rPr>
        <w:t xml:space="preserve"> Sea Forum</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16CAB172" w14:textId="38754460" w:rsidR="00A41344" w:rsidRDefault="007B3E49" w:rsidP="007B3E49">
      <w:pPr>
        <w:pStyle w:val="Heade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 xml:space="preserve">This document contains an update on recent developments on planning of a round table shipping by the </w:t>
      </w:r>
      <w:proofErr w:type="spellStart"/>
      <w:r>
        <w:rPr>
          <w:rFonts w:ascii="Georgia" w:hAnsi="Georgia"/>
          <w:sz w:val="20"/>
          <w:szCs w:val="22"/>
          <w:lang w:val="en-GB" w:eastAsia="de-DE"/>
        </w:rPr>
        <w:t>Wadden</w:t>
      </w:r>
      <w:proofErr w:type="spellEnd"/>
      <w:r>
        <w:rPr>
          <w:rFonts w:ascii="Georgia" w:hAnsi="Georgia"/>
          <w:sz w:val="20"/>
          <w:szCs w:val="22"/>
          <w:lang w:val="en-GB" w:eastAsia="de-DE"/>
        </w:rPr>
        <w:t xml:space="preserve"> Sea Forum</w:t>
      </w:r>
    </w:p>
    <w:p w14:paraId="3FA079B5" w14:textId="77777777" w:rsidR="002F4C2A" w:rsidRPr="001A5AB5" w:rsidRDefault="002F4C2A" w:rsidP="002F4C2A">
      <w:pPr>
        <w:pStyle w:val="Header"/>
        <w:tabs>
          <w:tab w:val="clear" w:pos="4703"/>
          <w:tab w:val="clear" w:pos="9406"/>
        </w:tabs>
        <w:spacing w:after="120" w:line="276" w:lineRule="auto"/>
        <w:rPr>
          <w:rFonts w:ascii="Georgia" w:hAnsi="Georgia"/>
          <w:sz w:val="22"/>
          <w:szCs w:val="22"/>
          <w:lang w:val="en-GB" w:eastAsia="de-DE"/>
        </w:rPr>
      </w:pPr>
    </w:p>
    <w:p w14:paraId="1E10DE03" w14:textId="77777777" w:rsidR="007B3E49" w:rsidRPr="007B3E49" w:rsidRDefault="008561DC" w:rsidP="007B3E49">
      <w:pPr>
        <w:rPr>
          <w:rFonts w:ascii="Nirmala UI" w:hAnsi="Nirmala UI"/>
          <w:b/>
          <w:color w:val="000000"/>
          <w:sz w:val="22"/>
          <w:szCs w:val="20"/>
          <w:lang w:val="en-GB" w:eastAsia="de-DE"/>
        </w:rPr>
      </w:pPr>
      <w:r w:rsidRPr="00E25005">
        <w:rPr>
          <w:rFonts w:ascii="Georgia" w:hAnsi="Georgia"/>
          <w:b/>
          <w:bCs/>
          <w:sz w:val="22"/>
          <w:szCs w:val="22"/>
          <w:lang w:val="en-GB"/>
        </w:rPr>
        <w:t>Proposal:</w:t>
      </w:r>
      <w:r w:rsidRPr="00E25005">
        <w:rPr>
          <w:rFonts w:ascii="Georgia" w:hAnsi="Georgia"/>
          <w:b/>
          <w:bCs/>
          <w:sz w:val="22"/>
          <w:szCs w:val="22"/>
          <w:lang w:val="en-GB"/>
        </w:rPr>
        <w:tab/>
      </w:r>
      <w:r w:rsidR="00CD0E61" w:rsidRPr="00E25005">
        <w:rPr>
          <w:rFonts w:ascii="Georgia" w:hAnsi="Georgia"/>
          <w:sz w:val="22"/>
          <w:szCs w:val="22"/>
          <w:lang w:val="en-GB"/>
        </w:rPr>
        <w:t>The group</w:t>
      </w:r>
      <w:r w:rsidRPr="00E25005">
        <w:rPr>
          <w:rFonts w:ascii="Georgia" w:hAnsi="Georgia"/>
          <w:sz w:val="22"/>
          <w:szCs w:val="22"/>
          <w:lang w:val="en-GB"/>
        </w:rPr>
        <w:t xml:space="preserve"> is invited to</w:t>
      </w:r>
      <w:r w:rsidR="007A6FA2" w:rsidRPr="00E25005">
        <w:rPr>
          <w:rFonts w:ascii="Georgia" w:hAnsi="Georgia"/>
          <w:sz w:val="22"/>
          <w:szCs w:val="22"/>
          <w:lang w:val="en-GB"/>
        </w:rPr>
        <w:t xml:space="preserve"> </w:t>
      </w:r>
      <w:r w:rsidR="002F4C2A" w:rsidRPr="00E25005">
        <w:rPr>
          <w:rFonts w:ascii="Georgia" w:hAnsi="Georgia"/>
          <w:sz w:val="22"/>
          <w:szCs w:val="22"/>
          <w:lang w:val="en-GB"/>
        </w:rPr>
        <w:t>note the document</w:t>
      </w:r>
      <w:r w:rsidRPr="001A5AB5">
        <w:rPr>
          <w:rFonts w:ascii="Georgia" w:hAnsi="Georgia" w:cs="Arial"/>
          <w:lang w:val="en-GB"/>
        </w:rPr>
        <w:br w:type="page"/>
      </w:r>
    </w:p>
    <w:p w14:paraId="5C432FB7" w14:textId="543B71C5" w:rsidR="007B3E49" w:rsidRDefault="007B3E49" w:rsidP="007B3E49">
      <w:pPr>
        <w:pStyle w:val="Heading5"/>
        <w:spacing w:before="240"/>
        <w:rPr>
          <w:rFonts w:ascii="Verdana" w:hAnsi="Verdana"/>
          <w:sz w:val="32"/>
          <w:szCs w:val="20"/>
          <w:lang w:val="en-GB"/>
        </w:rPr>
      </w:pPr>
      <w:r>
        <w:rPr>
          <w:noProof/>
          <w:lang w:val="da-DK"/>
        </w:rPr>
        <w:lastRenderedPageBreak/>
        <w:drawing>
          <wp:anchor distT="0" distB="0" distL="114300" distR="114300" simplePos="0" relativeHeight="251661312" behindDoc="0" locked="0" layoutInCell="1" allowOverlap="1" wp14:anchorId="40857E18" wp14:editId="6F3B626A">
            <wp:simplePos x="0" y="0"/>
            <wp:positionH relativeFrom="column">
              <wp:posOffset>4274820</wp:posOffset>
            </wp:positionH>
            <wp:positionV relativeFrom="paragraph">
              <wp:posOffset>-9525</wp:posOffset>
            </wp:positionV>
            <wp:extent cx="2038350" cy="733425"/>
            <wp:effectExtent l="0" t="0" r="0" b="9525"/>
            <wp:wrapNone/>
            <wp:docPr id="4" name="Picture 4" descr="WSF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SFlogo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7334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32"/>
          <w:lang w:val="en-GB"/>
        </w:rPr>
        <w:t>WSF Round Table</w:t>
      </w:r>
      <w:r>
        <w:rPr>
          <w:rFonts w:ascii="Verdana" w:hAnsi="Verdana"/>
          <w:sz w:val="32"/>
          <w:lang w:val="en-GB"/>
        </w:rPr>
        <w:br/>
        <w:t>Shipping</w:t>
      </w:r>
    </w:p>
    <w:p w14:paraId="188A66E2" w14:textId="77777777" w:rsidR="007B3E49" w:rsidRDefault="007B3E49" w:rsidP="007B3E49">
      <w:pPr>
        <w:pStyle w:val="Heading7"/>
        <w:rPr>
          <w:rFonts w:ascii="Verdana" w:hAnsi="Verdana"/>
          <w:sz w:val="22"/>
          <w:lang w:val="en-GB"/>
        </w:rPr>
      </w:pPr>
    </w:p>
    <w:p w14:paraId="1099B90E" w14:textId="77777777" w:rsidR="007B3E49" w:rsidRDefault="007B3E49" w:rsidP="007B3E49">
      <w:pPr>
        <w:pStyle w:val="Heading7"/>
        <w:rPr>
          <w:sz w:val="22"/>
        </w:rPr>
      </w:pPr>
      <w:r>
        <w:rPr>
          <w:sz w:val="22"/>
        </w:rPr>
        <w:t>Process</w:t>
      </w:r>
    </w:p>
    <w:p w14:paraId="0821DD5A" w14:textId="29A90791" w:rsidR="007B3E49" w:rsidRPr="007B3E49" w:rsidRDefault="007B3E49" w:rsidP="007B3E49">
      <w:pPr>
        <w:spacing w:line="264" w:lineRule="auto"/>
        <w:rPr>
          <w:rFonts w:ascii="Nirmala UI" w:hAnsi="Nirmala UI"/>
          <w:b/>
          <w:color w:val="00B050"/>
          <w:sz w:val="22"/>
          <w:szCs w:val="20"/>
          <w:lang w:val="en-GB" w:eastAsia="de-DE"/>
        </w:rPr>
      </w:pPr>
      <w:r w:rsidRPr="007B3E49">
        <w:rPr>
          <w:rFonts w:ascii="Nirmala UI" w:hAnsi="Nirmala UI"/>
          <w:b/>
          <w:color w:val="000000"/>
          <w:sz w:val="22"/>
          <w:szCs w:val="20"/>
          <w:lang w:val="en-GB" w:eastAsia="de-DE"/>
        </w:rPr>
        <w:t>General</w:t>
      </w:r>
      <w:r w:rsidRPr="007B3E49">
        <w:rPr>
          <w:rFonts w:ascii="Nirmala UI" w:hAnsi="Nirmala UI"/>
          <w:b/>
          <w:color w:val="000000"/>
          <w:sz w:val="22"/>
          <w:szCs w:val="20"/>
          <w:lang w:val="en-GB" w:eastAsia="de-DE"/>
        </w:rPr>
        <w:tab/>
      </w:r>
      <w:r w:rsidRPr="007B3E49">
        <w:rPr>
          <w:rFonts w:ascii="Nirmala UI" w:hAnsi="Nirmala UI"/>
          <w:b/>
          <w:color w:val="000000"/>
          <w:sz w:val="22"/>
          <w:szCs w:val="20"/>
          <w:lang w:val="en-GB" w:eastAsia="de-DE"/>
        </w:rPr>
        <w:tab/>
      </w:r>
      <w:r w:rsidRPr="007B3E49">
        <w:rPr>
          <w:rFonts w:ascii="Nirmala UI" w:hAnsi="Nirmala UI"/>
          <w:b/>
          <w:color w:val="000000"/>
          <w:sz w:val="22"/>
          <w:szCs w:val="20"/>
          <w:lang w:val="en-GB" w:eastAsia="de-DE"/>
        </w:rPr>
        <w:tab/>
      </w:r>
      <w:r w:rsidRPr="007B3E49">
        <w:rPr>
          <w:rFonts w:ascii="Nirmala UI" w:hAnsi="Nirmala UI"/>
          <w:b/>
          <w:color w:val="000000"/>
          <w:sz w:val="22"/>
          <w:szCs w:val="20"/>
          <w:lang w:val="en-GB" w:eastAsia="de-DE"/>
        </w:rPr>
        <w:tab/>
        <w:t xml:space="preserve">                     Date: </w:t>
      </w:r>
      <w:r w:rsidRPr="007B3E49">
        <w:rPr>
          <w:rFonts w:ascii="Nirmala UI" w:hAnsi="Nirmala UI"/>
          <w:b/>
          <w:color w:val="00B050"/>
          <w:sz w:val="22"/>
          <w:szCs w:val="20"/>
          <w:lang w:val="en-GB" w:eastAsia="de-DE"/>
        </w:rPr>
        <w:fldChar w:fldCharType="begin"/>
      </w:r>
      <w:r w:rsidRPr="007B3E49">
        <w:rPr>
          <w:rFonts w:ascii="Nirmala UI" w:hAnsi="Nirmala UI"/>
          <w:b/>
          <w:color w:val="00B050"/>
          <w:sz w:val="22"/>
          <w:szCs w:val="20"/>
          <w:lang w:val="en-GB" w:eastAsia="de-DE"/>
        </w:rPr>
        <w:instrText xml:space="preserve"> DATE \@ "dd MMMM yyyy" </w:instrText>
      </w:r>
      <w:r w:rsidRPr="007B3E49">
        <w:rPr>
          <w:rFonts w:ascii="Nirmala UI" w:hAnsi="Nirmala UI"/>
          <w:b/>
          <w:color w:val="00B050"/>
          <w:sz w:val="22"/>
          <w:szCs w:val="20"/>
          <w:lang w:val="en-GB" w:eastAsia="de-DE"/>
        </w:rPr>
        <w:fldChar w:fldCharType="separate"/>
      </w:r>
      <w:r w:rsidR="00A318CC">
        <w:rPr>
          <w:rFonts w:ascii="Nirmala UI" w:hAnsi="Nirmala UI"/>
          <w:b/>
          <w:noProof/>
          <w:color w:val="00B050"/>
          <w:sz w:val="22"/>
          <w:szCs w:val="20"/>
          <w:lang w:val="en-GB" w:eastAsia="de-DE"/>
        </w:rPr>
        <w:t>28 January 2021</w:t>
      </w:r>
      <w:r w:rsidRPr="007B3E49">
        <w:rPr>
          <w:rFonts w:ascii="Nirmala UI" w:hAnsi="Nirmala UI"/>
          <w:b/>
          <w:color w:val="00B050"/>
          <w:sz w:val="22"/>
          <w:szCs w:val="20"/>
          <w:lang w:val="en-GB" w:eastAsia="de-DE"/>
        </w:rPr>
        <w:fldChar w:fldCharType="end"/>
      </w:r>
    </w:p>
    <w:p w14:paraId="16358B62" w14:textId="77777777" w:rsidR="007B3E49" w:rsidRPr="007B3E49" w:rsidRDefault="007B3E49" w:rsidP="007B3E49">
      <w:pPr>
        <w:spacing w:line="264" w:lineRule="auto"/>
        <w:rPr>
          <w:rFonts w:ascii="Nirmala UI" w:hAnsi="Nirmala UI"/>
          <w:b/>
          <w:color w:val="000000"/>
          <w:sz w:val="22"/>
          <w:szCs w:val="20"/>
          <w:lang w:val="en-GB" w:eastAsia="de-DE"/>
        </w:rPr>
      </w:pPr>
    </w:p>
    <w:tbl>
      <w:tblPr>
        <w:tblStyle w:val="TableGrid2"/>
        <w:tblW w:w="5000" w:type="pct"/>
        <w:jc w:val="center"/>
        <w:tblInd w:w="0" w:type="dxa"/>
        <w:tblLook w:val="04A0" w:firstRow="1" w:lastRow="0" w:firstColumn="1" w:lastColumn="0" w:noHBand="0" w:noVBand="1"/>
      </w:tblPr>
      <w:tblGrid>
        <w:gridCol w:w="2393"/>
        <w:gridCol w:w="6054"/>
        <w:gridCol w:w="1408"/>
      </w:tblGrid>
      <w:tr w:rsidR="007B3E49" w:rsidRPr="007B3E49" w14:paraId="6BE95E49" w14:textId="77777777" w:rsidTr="007B3E49">
        <w:trPr>
          <w:jc w:val="center"/>
        </w:trPr>
        <w:tc>
          <w:tcPr>
            <w:tcW w:w="240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F30DF3B" w14:textId="77777777" w:rsidR="007B3E49" w:rsidRPr="007B3E49" w:rsidRDefault="007B3E49" w:rsidP="007B3E49">
            <w:pPr>
              <w:spacing w:line="264" w:lineRule="auto"/>
              <w:jc w:val="center"/>
              <w:rPr>
                <w:rFonts w:ascii="Nirmala UI" w:hAnsi="Nirmala UI"/>
                <w:b/>
                <w:color w:val="000000"/>
                <w:sz w:val="20"/>
                <w:szCs w:val="20"/>
                <w:lang w:val="en-GB"/>
              </w:rPr>
            </w:pPr>
            <w:r w:rsidRPr="007B3E49">
              <w:rPr>
                <w:rFonts w:ascii="Nirmala UI" w:hAnsi="Nirmala UI"/>
                <w:b/>
                <w:color w:val="000000"/>
                <w:sz w:val="20"/>
                <w:szCs w:val="20"/>
                <w:lang w:val="en-GB"/>
              </w:rPr>
              <w:t>What?</w:t>
            </w:r>
          </w:p>
        </w:tc>
        <w:tc>
          <w:tcPr>
            <w:tcW w:w="609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0F0AFDA" w14:textId="77777777" w:rsidR="007B3E49" w:rsidRPr="007B3E49" w:rsidRDefault="007B3E49" w:rsidP="007B3E49">
            <w:pPr>
              <w:spacing w:line="264" w:lineRule="auto"/>
              <w:jc w:val="center"/>
              <w:rPr>
                <w:rFonts w:ascii="Nirmala UI" w:hAnsi="Nirmala UI"/>
                <w:b/>
                <w:color w:val="000000"/>
                <w:sz w:val="20"/>
                <w:szCs w:val="20"/>
                <w:lang w:val="en-GB"/>
              </w:rPr>
            </w:pPr>
            <w:r w:rsidRPr="007B3E49">
              <w:rPr>
                <w:rFonts w:ascii="Nirmala UI" w:hAnsi="Nirmala UI"/>
                <w:b/>
                <w:color w:val="000000"/>
                <w:sz w:val="20"/>
                <w:szCs w:val="20"/>
                <w:lang w:val="en-GB"/>
              </w:rPr>
              <w:t>Detail/Item</w:t>
            </w:r>
          </w:p>
        </w:tc>
        <w:tc>
          <w:tcPr>
            <w:tcW w:w="14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C971ABC" w14:textId="77777777" w:rsidR="007B3E49" w:rsidRPr="007B3E49" w:rsidRDefault="007B3E49" w:rsidP="007B3E49">
            <w:pPr>
              <w:spacing w:line="264" w:lineRule="auto"/>
              <w:jc w:val="center"/>
              <w:rPr>
                <w:rFonts w:ascii="Nirmala UI" w:hAnsi="Nirmala UI"/>
                <w:b/>
                <w:color w:val="000000"/>
                <w:sz w:val="20"/>
                <w:szCs w:val="20"/>
                <w:lang w:val="en-GB"/>
              </w:rPr>
            </w:pPr>
            <w:r w:rsidRPr="007B3E49">
              <w:rPr>
                <w:rFonts w:ascii="Nirmala UI" w:hAnsi="Nirmala UI"/>
                <w:b/>
                <w:color w:val="000000"/>
                <w:sz w:val="20"/>
                <w:szCs w:val="20"/>
                <w:lang w:val="en-GB"/>
              </w:rPr>
              <w:t>Who?</w:t>
            </w:r>
          </w:p>
        </w:tc>
      </w:tr>
      <w:tr w:rsidR="007B3E49" w:rsidRPr="007B3E49" w14:paraId="1390E516" w14:textId="77777777" w:rsidTr="007B3E49">
        <w:trPr>
          <w:jc w:val="center"/>
        </w:trPr>
        <w:tc>
          <w:tcPr>
            <w:tcW w:w="24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2D2F500" w14:textId="77777777" w:rsidR="007B3E49" w:rsidRPr="007B3E49" w:rsidRDefault="007B3E49" w:rsidP="007B3E49">
            <w:pPr>
              <w:spacing w:line="264" w:lineRule="auto"/>
              <w:rPr>
                <w:rFonts w:ascii="Nirmala UI" w:hAnsi="Nirmala UI"/>
                <w:b/>
                <w:color w:val="000000"/>
                <w:sz w:val="20"/>
                <w:szCs w:val="20"/>
                <w:lang w:val="en-GB"/>
              </w:rPr>
            </w:pPr>
            <w:r w:rsidRPr="007B3E49">
              <w:rPr>
                <w:rFonts w:ascii="Nirmala UI" w:hAnsi="Nirmala UI"/>
                <w:b/>
                <w:color w:val="000000"/>
                <w:sz w:val="20"/>
                <w:szCs w:val="20"/>
                <w:lang w:val="en-GB"/>
              </w:rPr>
              <w:t xml:space="preserve">Process, Structure </w:t>
            </w:r>
            <w:r w:rsidRPr="007B3E49">
              <w:rPr>
                <w:rFonts w:ascii="Nirmala UI" w:hAnsi="Nirmala UI"/>
                <w:b/>
                <w:color w:val="000000"/>
                <w:sz w:val="20"/>
                <w:szCs w:val="20"/>
                <w:lang w:val="en-GB"/>
              </w:rPr>
              <w:br/>
              <w:t>and Content</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20E0327" w14:textId="77777777" w:rsidR="007B3E49" w:rsidRPr="007B3E49" w:rsidRDefault="007B3E49" w:rsidP="007B3E49">
            <w:pPr>
              <w:numPr>
                <w:ilvl w:val="0"/>
                <w:numId w:val="10"/>
              </w:numPr>
              <w:spacing w:line="264" w:lineRule="auto"/>
              <w:ind w:left="270" w:hanging="218"/>
              <w:contextualSpacing/>
              <w:rPr>
                <w:rFonts w:ascii="Nirmala UI" w:hAnsi="Nirmala UI"/>
                <w:color w:val="000000"/>
                <w:sz w:val="20"/>
                <w:szCs w:val="20"/>
                <w:lang w:val="en-GB"/>
              </w:rPr>
            </w:pPr>
            <w:r w:rsidRPr="007B3E49">
              <w:rPr>
                <w:rFonts w:ascii="Nirmala UI" w:hAnsi="Nirmala UI"/>
                <w:color w:val="000000"/>
                <w:sz w:val="20"/>
                <w:szCs w:val="20"/>
                <w:lang w:val="en-GB"/>
              </w:rPr>
              <w:t>Organisation &amp; Communication</w:t>
            </w:r>
          </w:p>
          <w:p w14:paraId="0E9BB647" w14:textId="77777777" w:rsidR="007B3E49" w:rsidRPr="007B3E49" w:rsidRDefault="007B3E49" w:rsidP="007B3E49">
            <w:pPr>
              <w:numPr>
                <w:ilvl w:val="0"/>
                <w:numId w:val="10"/>
              </w:numPr>
              <w:spacing w:line="264" w:lineRule="auto"/>
              <w:ind w:left="270" w:hanging="218"/>
              <w:contextualSpacing/>
              <w:rPr>
                <w:rFonts w:ascii="Nirmala UI" w:hAnsi="Nirmala UI"/>
                <w:color w:val="000000"/>
                <w:sz w:val="20"/>
                <w:szCs w:val="20"/>
                <w:lang w:val="en-GB"/>
              </w:rPr>
            </w:pPr>
            <w:r w:rsidRPr="007B3E49">
              <w:rPr>
                <w:rFonts w:ascii="Nirmala UI" w:hAnsi="Nirmala UI"/>
                <w:color w:val="000000"/>
                <w:sz w:val="20"/>
                <w:szCs w:val="20"/>
                <w:lang w:val="en-GB"/>
              </w:rPr>
              <w:t>Stakeholder analysis</w:t>
            </w:r>
          </w:p>
          <w:p w14:paraId="06AC83BC" w14:textId="77777777" w:rsidR="007B3E49" w:rsidRPr="007B3E49" w:rsidRDefault="007B3E49" w:rsidP="007B3E49">
            <w:pPr>
              <w:numPr>
                <w:ilvl w:val="0"/>
                <w:numId w:val="10"/>
              </w:numPr>
              <w:spacing w:line="264" w:lineRule="auto"/>
              <w:ind w:left="270" w:hanging="218"/>
              <w:contextualSpacing/>
              <w:rPr>
                <w:rFonts w:ascii="Nirmala UI" w:hAnsi="Nirmala UI"/>
                <w:color w:val="000000"/>
                <w:sz w:val="20"/>
                <w:szCs w:val="20"/>
                <w:lang w:val="en-GB"/>
              </w:rPr>
            </w:pPr>
            <w:r w:rsidRPr="007B3E49">
              <w:rPr>
                <w:rFonts w:ascii="Nirmala UI" w:hAnsi="Nirmala UI"/>
                <w:color w:val="000000"/>
                <w:sz w:val="20"/>
                <w:szCs w:val="20"/>
                <w:lang w:val="en-GB"/>
              </w:rPr>
              <w:t>Structure and Content of RT</w:t>
            </w:r>
          </w:p>
          <w:p w14:paraId="234670C8" w14:textId="77777777" w:rsidR="007B3E49" w:rsidRPr="007B3E49" w:rsidRDefault="007B3E49" w:rsidP="007B3E49">
            <w:pPr>
              <w:numPr>
                <w:ilvl w:val="0"/>
                <w:numId w:val="10"/>
              </w:numPr>
              <w:spacing w:line="264" w:lineRule="auto"/>
              <w:ind w:left="270" w:hanging="218"/>
              <w:contextualSpacing/>
              <w:rPr>
                <w:rFonts w:ascii="Nirmala UI" w:hAnsi="Nirmala UI"/>
                <w:color w:val="000000"/>
                <w:sz w:val="20"/>
                <w:szCs w:val="20"/>
                <w:lang w:val="en-GB"/>
              </w:rPr>
            </w:pPr>
            <w:r w:rsidRPr="007B3E49">
              <w:rPr>
                <w:rFonts w:ascii="Nirmala UI" w:hAnsi="Nirmala UI"/>
                <w:color w:val="000000"/>
                <w:sz w:val="20"/>
                <w:szCs w:val="20"/>
                <w:lang w:val="en-GB"/>
              </w:rPr>
              <w:t>Invitation</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06165F2" w14:textId="77777777" w:rsidR="007B3E49" w:rsidRPr="007B3E49" w:rsidRDefault="007B3E49" w:rsidP="007B3E49">
            <w:pPr>
              <w:spacing w:line="264" w:lineRule="auto"/>
              <w:rPr>
                <w:rFonts w:ascii="Nirmala UI" w:hAnsi="Nirmala UI"/>
                <w:color w:val="000000"/>
                <w:sz w:val="20"/>
                <w:szCs w:val="20"/>
                <w:lang w:val="en-GB"/>
              </w:rPr>
            </w:pPr>
            <w:r w:rsidRPr="007B3E49">
              <w:rPr>
                <w:rFonts w:ascii="Nirmala UI" w:hAnsi="Nirmala UI"/>
                <w:color w:val="000000"/>
                <w:sz w:val="20"/>
                <w:szCs w:val="20"/>
                <w:lang w:val="en-GB"/>
              </w:rPr>
              <w:t xml:space="preserve">WSF </w:t>
            </w:r>
            <w:r w:rsidRPr="007B3E49">
              <w:rPr>
                <w:rFonts w:ascii="Nirmala UI" w:hAnsi="Nirmala UI"/>
                <w:color w:val="000000"/>
                <w:sz w:val="20"/>
                <w:szCs w:val="20"/>
                <w:lang w:val="en-GB"/>
              </w:rPr>
              <w:br/>
            </w:r>
            <w:r w:rsidRPr="007B3E49">
              <w:rPr>
                <w:rFonts w:ascii="Nirmala UI" w:hAnsi="Nirmala UI"/>
                <w:color w:val="000000"/>
                <w:sz w:val="18"/>
                <w:szCs w:val="20"/>
                <w:lang w:val="en-GB"/>
              </w:rPr>
              <w:t>(supported by TG-M &amp; CWSS)</w:t>
            </w:r>
          </w:p>
        </w:tc>
      </w:tr>
    </w:tbl>
    <w:p w14:paraId="38B12D3F" w14:textId="77777777" w:rsidR="007B3E49" w:rsidRPr="007B3E49" w:rsidRDefault="007B3E49" w:rsidP="007B3E49">
      <w:pPr>
        <w:spacing w:line="264" w:lineRule="auto"/>
        <w:rPr>
          <w:rFonts w:ascii="Nirmala UI" w:hAnsi="Nirmala UI"/>
          <w:color w:val="000000"/>
          <w:sz w:val="20"/>
          <w:szCs w:val="20"/>
          <w:lang w:val="en-GB" w:eastAsia="de-DE"/>
        </w:rPr>
      </w:pPr>
    </w:p>
    <w:p w14:paraId="0021A2D5" w14:textId="77777777" w:rsidR="007B3E49" w:rsidRPr="007B3E49" w:rsidRDefault="007B3E49" w:rsidP="007B3E49">
      <w:pPr>
        <w:spacing w:line="264" w:lineRule="auto"/>
        <w:rPr>
          <w:rFonts w:ascii="Nirmala UI" w:hAnsi="Nirmala UI"/>
          <w:b/>
          <w:color w:val="000000"/>
          <w:sz w:val="22"/>
          <w:szCs w:val="20"/>
          <w:lang w:val="en-GB" w:eastAsia="de-DE"/>
        </w:rPr>
      </w:pPr>
      <w:r w:rsidRPr="007B3E49">
        <w:rPr>
          <w:rFonts w:ascii="Nirmala UI" w:hAnsi="Nirmala UI"/>
          <w:b/>
          <w:color w:val="000000"/>
          <w:sz w:val="22"/>
          <w:szCs w:val="20"/>
          <w:lang w:val="en-GB" w:eastAsia="de-DE"/>
        </w:rPr>
        <w:t>Schedule</w:t>
      </w:r>
    </w:p>
    <w:p w14:paraId="257069CC" w14:textId="77777777" w:rsidR="007B3E49" w:rsidRPr="007B3E49" w:rsidRDefault="007B3E49" w:rsidP="007B3E49">
      <w:pPr>
        <w:spacing w:line="264" w:lineRule="auto"/>
        <w:rPr>
          <w:rFonts w:ascii="Nirmala UI" w:hAnsi="Nirmala UI"/>
          <w:b/>
          <w:color w:val="000000"/>
          <w:sz w:val="22"/>
          <w:szCs w:val="20"/>
          <w:lang w:val="en-GB" w:eastAsia="de-DE"/>
        </w:rPr>
      </w:pPr>
    </w:p>
    <w:tbl>
      <w:tblPr>
        <w:tblStyle w:val="TableGrid2"/>
        <w:tblW w:w="5000" w:type="pct"/>
        <w:jc w:val="center"/>
        <w:tblInd w:w="0" w:type="dxa"/>
        <w:tblLook w:val="04A0" w:firstRow="1" w:lastRow="0" w:firstColumn="1" w:lastColumn="0" w:noHBand="0" w:noVBand="1"/>
      </w:tblPr>
      <w:tblGrid>
        <w:gridCol w:w="2441"/>
        <w:gridCol w:w="3981"/>
        <w:gridCol w:w="1670"/>
        <w:gridCol w:w="1763"/>
      </w:tblGrid>
      <w:tr w:rsidR="007B3E49" w:rsidRPr="007B3E49" w14:paraId="00084A7E" w14:textId="77777777" w:rsidTr="007B3E49">
        <w:trPr>
          <w:jc w:val="center"/>
        </w:trPr>
        <w:tc>
          <w:tcPr>
            <w:tcW w:w="182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4977539" w14:textId="77777777" w:rsidR="007B3E49" w:rsidRPr="007B3E49" w:rsidRDefault="007B3E49" w:rsidP="007B3E49">
            <w:pPr>
              <w:spacing w:line="264" w:lineRule="auto"/>
              <w:jc w:val="center"/>
              <w:rPr>
                <w:rFonts w:ascii="Nirmala UI" w:hAnsi="Nirmala UI" w:cs="Nirmala UI"/>
                <w:b/>
                <w:color w:val="000000"/>
                <w:sz w:val="20"/>
                <w:szCs w:val="20"/>
                <w:lang w:val="en-GB"/>
              </w:rPr>
            </w:pPr>
            <w:r w:rsidRPr="007B3E49">
              <w:rPr>
                <w:rFonts w:ascii="Nirmala UI" w:hAnsi="Nirmala UI" w:cs="Nirmala UI"/>
                <w:b/>
                <w:color w:val="000000"/>
                <w:sz w:val="20"/>
                <w:szCs w:val="20"/>
                <w:lang w:val="en-GB"/>
              </w:rPr>
              <w:t>Item</w:t>
            </w:r>
          </w:p>
        </w:tc>
        <w:tc>
          <w:tcPr>
            <w:tcW w:w="297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1790A30" w14:textId="77777777" w:rsidR="007B3E49" w:rsidRPr="007B3E49" w:rsidRDefault="007B3E49" w:rsidP="007B3E49">
            <w:pPr>
              <w:spacing w:line="264" w:lineRule="auto"/>
              <w:jc w:val="center"/>
              <w:rPr>
                <w:rFonts w:ascii="Nirmala UI" w:hAnsi="Nirmala UI" w:cs="Nirmala UI"/>
                <w:b/>
                <w:color w:val="000000"/>
                <w:sz w:val="20"/>
                <w:szCs w:val="20"/>
                <w:lang w:val="en-GB"/>
              </w:rPr>
            </w:pPr>
            <w:r w:rsidRPr="007B3E49">
              <w:rPr>
                <w:rFonts w:ascii="Nirmala UI" w:hAnsi="Nirmala UI" w:cs="Nirmala UI"/>
                <w:b/>
                <w:color w:val="000000"/>
                <w:sz w:val="20"/>
                <w:szCs w:val="20"/>
                <w:lang w:val="en-GB"/>
              </w:rPr>
              <w:t>What?</w:t>
            </w:r>
          </w:p>
        </w:tc>
        <w:tc>
          <w:tcPr>
            <w:tcW w:w="124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B889E4B" w14:textId="77777777" w:rsidR="007B3E49" w:rsidRPr="007B3E49" w:rsidRDefault="007B3E49" w:rsidP="007B3E49">
            <w:pPr>
              <w:spacing w:line="264" w:lineRule="auto"/>
              <w:jc w:val="center"/>
              <w:rPr>
                <w:rFonts w:ascii="Nirmala UI" w:hAnsi="Nirmala UI" w:cs="Nirmala UI"/>
                <w:b/>
                <w:color w:val="000000"/>
                <w:sz w:val="20"/>
                <w:szCs w:val="20"/>
                <w:lang w:val="en-GB"/>
              </w:rPr>
            </w:pPr>
            <w:r w:rsidRPr="007B3E49">
              <w:rPr>
                <w:rFonts w:ascii="Nirmala UI" w:hAnsi="Nirmala UI" w:cs="Nirmala UI"/>
                <w:b/>
                <w:color w:val="000000"/>
                <w:sz w:val="20"/>
                <w:szCs w:val="20"/>
                <w:lang w:val="en-GB"/>
              </w:rPr>
              <w:t>Who?</w:t>
            </w:r>
          </w:p>
        </w:tc>
        <w:tc>
          <w:tcPr>
            <w:tcW w:w="1317"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32D6856" w14:textId="77777777" w:rsidR="007B3E49" w:rsidRPr="007B3E49" w:rsidRDefault="007B3E49" w:rsidP="007B3E49">
            <w:pPr>
              <w:spacing w:line="264" w:lineRule="auto"/>
              <w:jc w:val="center"/>
              <w:rPr>
                <w:rFonts w:ascii="Nirmala UI" w:hAnsi="Nirmala UI" w:cs="Nirmala UI"/>
                <w:b/>
                <w:color w:val="000000"/>
                <w:sz w:val="20"/>
                <w:szCs w:val="20"/>
                <w:lang w:val="en-GB"/>
              </w:rPr>
            </w:pPr>
            <w:r w:rsidRPr="007B3E49">
              <w:rPr>
                <w:rFonts w:ascii="Nirmala UI" w:hAnsi="Nirmala UI" w:cs="Nirmala UI"/>
                <w:b/>
                <w:color w:val="000000"/>
                <w:sz w:val="20"/>
                <w:szCs w:val="20"/>
                <w:lang w:val="en-GB"/>
              </w:rPr>
              <w:t>Estimated completion</w:t>
            </w:r>
          </w:p>
        </w:tc>
      </w:tr>
      <w:tr w:rsidR="007B3E49" w:rsidRPr="007B3E49" w14:paraId="1FFE4717" w14:textId="77777777" w:rsidTr="007B3E49">
        <w:trPr>
          <w:jc w:val="center"/>
        </w:trPr>
        <w:tc>
          <w:tcPr>
            <w:tcW w:w="18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91E6D6F" w14:textId="77777777" w:rsidR="007B3E49" w:rsidRPr="007B3E49" w:rsidRDefault="007B3E49" w:rsidP="007B3E49">
            <w:pPr>
              <w:spacing w:line="264" w:lineRule="auto"/>
              <w:rPr>
                <w:rFonts w:ascii="Nirmala UI" w:hAnsi="Nirmala UI" w:cs="Nirmala UI"/>
                <w:b/>
                <w:color w:val="000000"/>
                <w:sz w:val="20"/>
                <w:szCs w:val="20"/>
                <w:lang w:val="en-GB"/>
              </w:rPr>
            </w:pPr>
            <w:r w:rsidRPr="007B3E49">
              <w:rPr>
                <w:rFonts w:ascii="Nirmala UI" w:hAnsi="Nirmala UI" w:cs="Nirmala UI"/>
                <w:b/>
                <w:color w:val="000000"/>
                <w:sz w:val="20"/>
                <w:szCs w:val="20"/>
                <w:lang w:val="en-GB"/>
              </w:rPr>
              <w:t>Identification of potential attendees</w:t>
            </w:r>
          </w:p>
        </w:tc>
        <w:tc>
          <w:tcPr>
            <w:tcW w:w="2974" w:type="dxa"/>
            <w:tcBorders>
              <w:top w:val="single" w:sz="4" w:space="0" w:color="auto"/>
              <w:left w:val="single" w:sz="4" w:space="0" w:color="auto"/>
              <w:bottom w:val="single" w:sz="4" w:space="0" w:color="auto"/>
              <w:right w:val="single" w:sz="4" w:space="0" w:color="auto"/>
            </w:tcBorders>
            <w:vAlign w:val="center"/>
            <w:hideMark/>
          </w:tcPr>
          <w:p w14:paraId="7F592BDB" w14:textId="77777777" w:rsidR="007B3E49" w:rsidRPr="007B3E49" w:rsidRDefault="007B3E49" w:rsidP="007B3E49">
            <w:pPr>
              <w:spacing w:line="264" w:lineRule="auto"/>
              <w:rPr>
                <w:rFonts w:ascii="Nirmala UI" w:hAnsi="Nirmala UI" w:cs="Nirmala UI"/>
                <w:color w:val="000000"/>
                <w:sz w:val="20"/>
                <w:szCs w:val="20"/>
                <w:lang w:val="en-GB"/>
              </w:rPr>
            </w:pPr>
            <w:r w:rsidRPr="007B3E49">
              <w:rPr>
                <w:rFonts w:ascii="Nirmala UI" w:hAnsi="Nirmala UI" w:cs="Nirmala UI"/>
                <w:color w:val="000000"/>
                <w:sz w:val="20"/>
                <w:szCs w:val="20"/>
                <w:lang w:val="en-GB"/>
              </w:rPr>
              <w:t>Identification of</w:t>
            </w:r>
          </w:p>
          <w:p w14:paraId="1AF47F73" w14:textId="77777777" w:rsidR="007B3E49" w:rsidRPr="007B3E49" w:rsidRDefault="007B3E49" w:rsidP="007B3E49">
            <w:pPr>
              <w:numPr>
                <w:ilvl w:val="0"/>
                <w:numId w:val="10"/>
              </w:numPr>
              <w:spacing w:line="264" w:lineRule="auto"/>
              <w:ind w:left="270" w:hanging="218"/>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German participants</w:t>
            </w:r>
          </w:p>
          <w:p w14:paraId="30CA213D" w14:textId="77777777" w:rsidR="007B3E49" w:rsidRPr="007B3E49" w:rsidRDefault="007B3E49" w:rsidP="007B3E49">
            <w:pPr>
              <w:numPr>
                <w:ilvl w:val="1"/>
                <w:numId w:val="10"/>
              </w:numPr>
              <w:spacing w:line="264" w:lineRule="auto"/>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 xml:space="preserve">In consultation with </w:t>
            </w:r>
          </w:p>
          <w:p w14:paraId="5569FF6B" w14:textId="77777777" w:rsidR="007B3E49" w:rsidRPr="007B3E49" w:rsidRDefault="007B3E49" w:rsidP="007B3E49">
            <w:pPr>
              <w:numPr>
                <w:ilvl w:val="2"/>
                <w:numId w:val="10"/>
              </w:numPr>
              <w:spacing w:line="264" w:lineRule="auto"/>
              <w:ind w:left="1171" w:hanging="284"/>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Thomas Borchers and Gregor Scheiffarth</w:t>
            </w:r>
          </w:p>
          <w:p w14:paraId="5E78990A" w14:textId="77777777" w:rsidR="007B3E49" w:rsidRPr="007B3E49" w:rsidRDefault="007B3E49" w:rsidP="007B3E49">
            <w:pPr>
              <w:numPr>
                <w:ilvl w:val="2"/>
                <w:numId w:val="10"/>
              </w:numPr>
              <w:spacing w:line="264" w:lineRule="auto"/>
              <w:ind w:left="1171" w:hanging="284"/>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WST</w:t>
            </w:r>
          </w:p>
          <w:p w14:paraId="5394076C" w14:textId="77777777" w:rsidR="007B3E49" w:rsidRPr="007B3E49" w:rsidRDefault="007B3E49" w:rsidP="007B3E49">
            <w:pPr>
              <w:numPr>
                <w:ilvl w:val="0"/>
                <w:numId w:val="10"/>
              </w:numPr>
              <w:spacing w:line="264" w:lineRule="auto"/>
              <w:ind w:left="270" w:hanging="218"/>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Dutch participants</w:t>
            </w:r>
          </w:p>
          <w:p w14:paraId="70ED9E90" w14:textId="77777777" w:rsidR="007B3E49" w:rsidRPr="007B3E49" w:rsidRDefault="007B3E49" w:rsidP="007B3E49">
            <w:pPr>
              <w:numPr>
                <w:ilvl w:val="1"/>
                <w:numId w:val="10"/>
              </w:numPr>
              <w:spacing w:line="264" w:lineRule="auto"/>
              <w:ind w:left="695"/>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 xml:space="preserve">In consultation with </w:t>
            </w:r>
          </w:p>
          <w:p w14:paraId="66E8DC77" w14:textId="77777777" w:rsidR="007B3E49" w:rsidRPr="007B3E49" w:rsidRDefault="007B3E49" w:rsidP="007B3E49">
            <w:pPr>
              <w:numPr>
                <w:ilvl w:val="2"/>
                <w:numId w:val="10"/>
              </w:numPr>
              <w:spacing w:line="264" w:lineRule="auto"/>
              <w:ind w:left="1171" w:hanging="284"/>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Floris van Bentum</w:t>
            </w:r>
          </w:p>
          <w:p w14:paraId="0E5EBFA3" w14:textId="77777777" w:rsidR="007B3E49" w:rsidRPr="007B3E49" w:rsidRDefault="007B3E49" w:rsidP="007B3E49">
            <w:pPr>
              <w:numPr>
                <w:ilvl w:val="2"/>
                <w:numId w:val="10"/>
              </w:numPr>
              <w:spacing w:line="264" w:lineRule="auto"/>
              <w:ind w:left="1171" w:hanging="284"/>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 xml:space="preserve">Karst </w:t>
            </w:r>
            <w:proofErr w:type="spellStart"/>
            <w:r w:rsidRPr="007B3E49">
              <w:rPr>
                <w:rFonts w:ascii="Nirmala UI" w:hAnsi="Nirmala UI" w:cs="Nirmala UI"/>
                <w:color w:val="000000"/>
                <w:sz w:val="20"/>
                <w:szCs w:val="20"/>
                <w:lang w:val="en-GB"/>
              </w:rPr>
              <w:t>Jaarsma</w:t>
            </w:r>
            <w:proofErr w:type="spellEnd"/>
          </w:p>
          <w:p w14:paraId="63EA9419" w14:textId="77777777" w:rsidR="007B3E49" w:rsidRPr="007B3E49" w:rsidRDefault="007B3E49" w:rsidP="007B3E49">
            <w:pPr>
              <w:numPr>
                <w:ilvl w:val="0"/>
                <w:numId w:val="11"/>
              </w:numPr>
              <w:spacing w:line="264" w:lineRule="auto"/>
              <w:ind w:left="462"/>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Danish participants</w:t>
            </w:r>
          </w:p>
          <w:p w14:paraId="394072A7" w14:textId="77777777" w:rsidR="007B3E49" w:rsidRPr="007B3E49" w:rsidRDefault="007B3E49" w:rsidP="007B3E49">
            <w:pPr>
              <w:numPr>
                <w:ilvl w:val="1"/>
                <w:numId w:val="10"/>
              </w:numPr>
              <w:spacing w:line="264" w:lineRule="auto"/>
              <w:ind w:left="695"/>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 xml:space="preserve">In consultation with Henrik </w:t>
            </w:r>
            <w:proofErr w:type="spellStart"/>
            <w:r w:rsidRPr="007B3E49">
              <w:rPr>
                <w:rFonts w:ascii="Nirmala UI" w:hAnsi="Nirmala UI" w:cs="Nirmala UI"/>
                <w:color w:val="000000"/>
                <w:sz w:val="20"/>
                <w:szCs w:val="20"/>
                <w:lang w:val="en-GB"/>
              </w:rPr>
              <w:t>Pind</w:t>
            </w:r>
            <w:proofErr w:type="spellEnd"/>
            <w:r w:rsidRPr="007B3E49">
              <w:rPr>
                <w:rFonts w:ascii="Nirmala UI" w:hAnsi="Nirmala UI" w:cs="Nirmala UI"/>
                <w:color w:val="000000"/>
                <w:sz w:val="20"/>
                <w:szCs w:val="20"/>
                <w:lang w:val="en-GB"/>
              </w:rPr>
              <w:t xml:space="preserve"> </w:t>
            </w:r>
            <w:proofErr w:type="spellStart"/>
            <w:r w:rsidRPr="007B3E49">
              <w:rPr>
                <w:rFonts w:ascii="Nirmala UI" w:hAnsi="Nirmala UI" w:cs="Nirmala UI"/>
                <w:color w:val="000000"/>
                <w:sz w:val="20"/>
                <w:szCs w:val="20"/>
                <w:lang w:val="en-GB"/>
              </w:rPr>
              <w:t>Jørgensen</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14:paraId="787B35E6" w14:textId="77777777" w:rsidR="007B3E49" w:rsidRPr="007B3E49" w:rsidRDefault="007B3E49" w:rsidP="007B3E49">
            <w:pPr>
              <w:spacing w:line="264" w:lineRule="auto"/>
              <w:jc w:val="center"/>
              <w:rPr>
                <w:rFonts w:ascii="Nirmala UI" w:hAnsi="Nirmala UI" w:cs="Nirmala UI"/>
                <w:color w:val="000000"/>
                <w:sz w:val="20"/>
                <w:szCs w:val="20"/>
                <w:lang w:val="en-GB"/>
              </w:rPr>
            </w:pPr>
            <w:r w:rsidRPr="007B3E49">
              <w:rPr>
                <w:rFonts w:ascii="Nirmala UI" w:hAnsi="Nirmala UI" w:cs="Nirmala UI"/>
                <w:color w:val="000000"/>
                <w:sz w:val="20"/>
                <w:szCs w:val="20"/>
                <w:lang w:val="en-GB"/>
              </w:rPr>
              <w:t>WSF</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9CFB277" w14:textId="77777777" w:rsidR="007B3E49" w:rsidRPr="007B3E49" w:rsidRDefault="007B3E49" w:rsidP="007B3E49">
            <w:pPr>
              <w:spacing w:line="264" w:lineRule="auto"/>
              <w:jc w:val="center"/>
              <w:rPr>
                <w:rFonts w:ascii="Nirmala UI" w:hAnsi="Nirmala UI" w:cs="Nirmala UI"/>
                <w:color w:val="000000"/>
                <w:sz w:val="20"/>
                <w:szCs w:val="20"/>
                <w:lang w:val="en-GB"/>
              </w:rPr>
            </w:pPr>
            <w:r w:rsidRPr="007B3E49">
              <w:rPr>
                <w:rFonts w:ascii="Nirmala UI" w:hAnsi="Nirmala UI" w:cs="Nirmala UI"/>
                <w:color w:val="00B050"/>
                <w:sz w:val="20"/>
                <w:szCs w:val="20"/>
                <w:lang w:val="en-GB"/>
              </w:rPr>
              <w:t>Done</w:t>
            </w:r>
          </w:p>
        </w:tc>
      </w:tr>
      <w:tr w:rsidR="007B3E49" w:rsidRPr="007B3E49" w14:paraId="0A38C3DC" w14:textId="77777777" w:rsidTr="007B3E49">
        <w:trPr>
          <w:jc w:val="center"/>
        </w:trPr>
        <w:tc>
          <w:tcPr>
            <w:tcW w:w="18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8F9F83F" w14:textId="77777777" w:rsidR="007B3E49" w:rsidRPr="007B3E49" w:rsidRDefault="007B3E49" w:rsidP="007B3E49">
            <w:pPr>
              <w:spacing w:line="264" w:lineRule="auto"/>
              <w:rPr>
                <w:rFonts w:ascii="Nirmala UI" w:hAnsi="Nirmala UI" w:cs="Nirmala UI"/>
                <w:b/>
                <w:color w:val="000000"/>
                <w:sz w:val="20"/>
                <w:szCs w:val="20"/>
                <w:lang w:val="en-GB"/>
              </w:rPr>
            </w:pPr>
            <w:r w:rsidRPr="007B3E49">
              <w:rPr>
                <w:rFonts w:ascii="Nirmala UI" w:hAnsi="Nirmala UI" w:cs="Nirmala UI"/>
                <w:b/>
                <w:color w:val="000000"/>
                <w:sz w:val="20"/>
                <w:szCs w:val="20"/>
                <w:lang w:val="en-GB"/>
              </w:rPr>
              <w:t>Communication</w:t>
            </w:r>
          </w:p>
        </w:tc>
        <w:tc>
          <w:tcPr>
            <w:tcW w:w="2974" w:type="dxa"/>
            <w:tcBorders>
              <w:top w:val="single" w:sz="4" w:space="0" w:color="auto"/>
              <w:left w:val="single" w:sz="4" w:space="0" w:color="auto"/>
              <w:bottom w:val="single" w:sz="4" w:space="0" w:color="auto"/>
              <w:right w:val="single" w:sz="4" w:space="0" w:color="auto"/>
            </w:tcBorders>
            <w:vAlign w:val="center"/>
            <w:hideMark/>
          </w:tcPr>
          <w:p w14:paraId="28B58040" w14:textId="77777777" w:rsidR="007B3E49" w:rsidRPr="007B3E49" w:rsidRDefault="007B3E49" w:rsidP="007B3E49">
            <w:pPr>
              <w:spacing w:line="264" w:lineRule="auto"/>
              <w:ind w:left="52"/>
              <w:rPr>
                <w:rFonts w:ascii="Nirmala UI" w:hAnsi="Nirmala UI" w:cs="Nirmala UI"/>
                <w:color w:val="000000"/>
                <w:sz w:val="20"/>
                <w:szCs w:val="20"/>
                <w:lang w:val="en-GB"/>
              </w:rPr>
            </w:pPr>
            <w:r w:rsidRPr="007B3E49">
              <w:rPr>
                <w:rFonts w:ascii="Nirmala UI" w:hAnsi="Nirmala UI" w:cs="Nirmala UI"/>
                <w:color w:val="000000"/>
                <w:sz w:val="20"/>
                <w:szCs w:val="20"/>
                <w:lang w:val="en-GB"/>
              </w:rPr>
              <w:t xml:space="preserve">Calling selected participants and conducting a survey asking for </w:t>
            </w:r>
          </w:p>
          <w:p w14:paraId="5605D85D" w14:textId="77777777" w:rsidR="007B3E49" w:rsidRPr="007B3E49" w:rsidRDefault="007B3E49" w:rsidP="007B3E49">
            <w:pPr>
              <w:numPr>
                <w:ilvl w:val="1"/>
                <w:numId w:val="10"/>
              </w:numPr>
              <w:spacing w:line="264" w:lineRule="auto"/>
              <w:ind w:left="748"/>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 xml:space="preserve">Stake, motivation and aims </w:t>
            </w:r>
          </w:p>
          <w:p w14:paraId="394A3BB5" w14:textId="77777777" w:rsidR="007B3E49" w:rsidRPr="007B3E49" w:rsidRDefault="007B3E49" w:rsidP="007B3E49">
            <w:pPr>
              <w:numPr>
                <w:ilvl w:val="1"/>
                <w:numId w:val="10"/>
              </w:numPr>
              <w:spacing w:line="264" w:lineRule="auto"/>
              <w:ind w:left="748"/>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Further stakeholders</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FE15303" w14:textId="77777777" w:rsidR="007B3E49" w:rsidRPr="007B3E49" w:rsidRDefault="007B3E49" w:rsidP="007B3E49">
            <w:pPr>
              <w:spacing w:line="264" w:lineRule="auto"/>
              <w:jc w:val="center"/>
              <w:rPr>
                <w:rFonts w:ascii="Nirmala UI" w:hAnsi="Nirmala UI" w:cs="Nirmala UI"/>
                <w:color w:val="000000"/>
                <w:sz w:val="20"/>
                <w:szCs w:val="20"/>
                <w:lang w:val="en-GB"/>
              </w:rPr>
            </w:pPr>
            <w:r w:rsidRPr="007B3E49">
              <w:rPr>
                <w:rFonts w:ascii="Nirmala UI" w:hAnsi="Nirmala UI" w:cs="Nirmala UI"/>
                <w:color w:val="000000"/>
                <w:sz w:val="20"/>
                <w:szCs w:val="20"/>
                <w:lang w:val="en-GB"/>
              </w:rPr>
              <w:t>WSF</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23A8623" w14:textId="77777777" w:rsidR="007B3E49" w:rsidRPr="007B3E49" w:rsidRDefault="007B3E49" w:rsidP="007B3E49">
            <w:pPr>
              <w:spacing w:line="264" w:lineRule="auto"/>
              <w:jc w:val="center"/>
              <w:rPr>
                <w:rFonts w:ascii="Nirmala UI" w:hAnsi="Nirmala UI" w:cs="Nirmala UI"/>
                <w:color w:val="000000"/>
                <w:sz w:val="20"/>
                <w:szCs w:val="20"/>
                <w:lang w:val="en-GB"/>
              </w:rPr>
            </w:pPr>
            <w:r w:rsidRPr="007B3E49">
              <w:rPr>
                <w:rFonts w:ascii="Nirmala UI" w:hAnsi="Nirmala UI" w:cs="Nirmala UI"/>
                <w:color w:val="00B050"/>
                <w:sz w:val="20"/>
                <w:szCs w:val="20"/>
                <w:lang w:val="en-GB"/>
              </w:rPr>
              <w:t>Done</w:t>
            </w:r>
          </w:p>
        </w:tc>
      </w:tr>
      <w:tr w:rsidR="007B3E49" w:rsidRPr="007B3E49" w14:paraId="59DEA5D5" w14:textId="77777777" w:rsidTr="007B3E49">
        <w:trPr>
          <w:jc w:val="center"/>
        </w:trPr>
        <w:tc>
          <w:tcPr>
            <w:tcW w:w="18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EBE8BEA" w14:textId="77777777" w:rsidR="007B3E49" w:rsidRPr="007B3E49" w:rsidRDefault="007B3E49" w:rsidP="007B3E49">
            <w:pPr>
              <w:spacing w:line="264" w:lineRule="auto"/>
              <w:rPr>
                <w:rFonts w:ascii="Nirmala UI" w:hAnsi="Nirmala UI" w:cs="Nirmala UI"/>
                <w:b/>
                <w:color w:val="000000"/>
                <w:sz w:val="20"/>
                <w:szCs w:val="20"/>
                <w:lang w:val="en-GB"/>
              </w:rPr>
            </w:pPr>
            <w:r w:rsidRPr="007B3E49">
              <w:rPr>
                <w:rFonts w:ascii="Nirmala UI" w:hAnsi="Nirmala UI" w:cs="Nirmala UI"/>
                <w:b/>
                <w:color w:val="000000"/>
                <w:sz w:val="20"/>
                <w:szCs w:val="20"/>
                <w:lang w:val="en-GB"/>
              </w:rPr>
              <w:t>In-depth interviews</w:t>
            </w:r>
          </w:p>
        </w:tc>
        <w:tc>
          <w:tcPr>
            <w:tcW w:w="2974" w:type="dxa"/>
            <w:tcBorders>
              <w:top w:val="single" w:sz="4" w:space="0" w:color="auto"/>
              <w:left w:val="single" w:sz="4" w:space="0" w:color="auto"/>
              <w:bottom w:val="single" w:sz="4" w:space="0" w:color="auto"/>
              <w:right w:val="single" w:sz="4" w:space="0" w:color="auto"/>
            </w:tcBorders>
            <w:vAlign w:val="center"/>
            <w:hideMark/>
          </w:tcPr>
          <w:p w14:paraId="2F0A644E" w14:textId="77777777" w:rsidR="007B3E49" w:rsidRPr="007B3E49" w:rsidRDefault="007B3E49" w:rsidP="007B3E49">
            <w:pPr>
              <w:spacing w:line="264" w:lineRule="auto"/>
              <w:ind w:left="52"/>
              <w:rPr>
                <w:rFonts w:ascii="Nirmala UI" w:hAnsi="Nirmala UI" w:cs="Nirmala UI"/>
                <w:color w:val="000000"/>
                <w:sz w:val="20"/>
                <w:szCs w:val="20"/>
                <w:lang w:val="en-GB"/>
              </w:rPr>
            </w:pPr>
            <w:r w:rsidRPr="007B3E49">
              <w:rPr>
                <w:rFonts w:ascii="Nirmala UI" w:hAnsi="Nirmala UI" w:cs="Nirmala UI"/>
                <w:color w:val="000000"/>
                <w:sz w:val="20"/>
                <w:szCs w:val="20"/>
                <w:lang w:val="en-GB"/>
              </w:rPr>
              <w:t>Potential participants at the first Round Table “Shipping”</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CB6C513" w14:textId="77777777" w:rsidR="007B3E49" w:rsidRPr="007B3E49" w:rsidRDefault="007B3E49" w:rsidP="007B3E49">
            <w:pPr>
              <w:spacing w:line="264" w:lineRule="auto"/>
              <w:jc w:val="center"/>
              <w:rPr>
                <w:rFonts w:ascii="Nirmala UI" w:hAnsi="Nirmala UI" w:cs="Nirmala UI"/>
                <w:color w:val="000000"/>
                <w:sz w:val="20"/>
                <w:szCs w:val="20"/>
                <w:lang w:val="en-GB"/>
              </w:rPr>
            </w:pPr>
            <w:r w:rsidRPr="007B3E49">
              <w:rPr>
                <w:rFonts w:ascii="Nirmala UI" w:hAnsi="Nirmala UI" w:cs="Nirmala UI"/>
                <w:color w:val="000000"/>
                <w:sz w:val="20"/>
                <w:szCs w:val="20"/>
                <w:lang w:val="en-GB"/>
              </w:rPr>
              <w:t>WSF</w:t>
            </w:r>
          </w:p>
        </w:tc>
        <w:tc>
          <w:tcPr>
            <w:tcW w:w="1317" w:type="dxa"/>
            <w:tcBorders>
              <w:top w:val="single" w:sz="4" w:space="0" w:color="auto"/>
              <w:left w:val="single" w:sz="4" w:space="0" w:color="auto"/>
              <w:bottom w:val="single" w:sz="4" w:space="0" w:color="auto"/>
              <w:right w:val="single" w:sz="4" w:space="0" w:color="auto"/>
            </w:tcBorders>
            <w:vAlign w:val="center"/>
            <w:hideMark/>
          </w:tcPr>
          <w:p w14:paraId="4AB34158" w14:textId="77777777" w:rsidR="007B3E49" w:rsidRPr="007B3E49" w:rsidRDefault="007B3E49" w:rsidP="007B3E49">
            <w:pPr>
              <w:spacing w:line="264" w:lineRule="auto"/>
              <w:jc w:val="center"/>
              <w:rPr>
                <w:rFonts w:ascii="Nirmala UI" w:hAnsi="Nirmala UI" w:cs="Nirmala UI"/>
                <w:color w:val="00B050"/>
                <w:sz w:val="20"/>
                <w:szCs w:val="20"/>
                <w:lang w:val="en-GB"/>
              </w:rPr>
            </w:pPr>
            <w:r w:rsidRPr="007B3E49">
              <w:rPr>
                <w:rFonts w:ascii="Nirmala UI" w:hAnsi="Nirmala UI" w:cs="Nirmala UI"/>
                <w:sz w:val="20"/>
                <w:szCs w:val="20"/>
                <w:lang w:val="en-GB"/>
              </w:rPr>
              <w:t>Starting Mid-February 2021</w:t>
            </w:r>
          </w:p>
        </w:tc>
      </w:tr>
      <w:tr w:rsidR="007B3E49" w:rsidRPr="007B3E49" w14:paraId="2D61F563" w14:textId="77777777" w:rsidTr="007B3E49">
        <w:trPr>
          <w:jc w:val="center"/>
        </w:trPr>
        <w:tc>
          <w:tcPr>
            <w:tcW w:w="18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D8CC68D" w14:textId="77777777" w:rsidR="007B3E49" w:rsidRPr="007B3E49" w:rsidRDefault="007B3E49" w:rsidP="007B3E49">
            <w:pPr>
              <w:spacing w:line="264" w:lineRule="auto"/>
              <w:rPr>
                <w:rFonts w:ascii="Nirmala UI" w:hAnsi="Nirmala UI" w:cs="Nirmala UI"/>
                <w:b/>
                <w:color w:val="000000"/>
                <w:sz w:val="20"/>
                <w:szCs w:val="20"/>
                <w:lang w:val="en-GB"/>
              </w:rPr>
            </w:pPr>
            <w:r w:rsidRPr="007B3E49">
              <w:rPr>
                <w:rFonts w:ascii="Nirmala UI" w:hAnsi="Nirmala UI" w:cs="Nirmala UI"/>
                <w:b/>
                <w:color w:val="000000"/>
                <w:sz w:val="20"/>
                <w:szCs w:val="20"/>
                <w:lang w:val="en-GB"/>
              </w:rPr>
              <w:t>Meeting date (online)</w:t>
            </w:r>
          </w:p>
        </w:tc>
        <w:tc>
          <w:tcPr>
            <w:tcW w:w="2974" w:type="dxa"/>
            <w:tcBorders>
              <w:top w:val="single" w:sz="4" w:space="0" w:color="auto"/>
              <w:left w:val="single" w:sz="4" w:space="0" w:color="auto"/>
              <w:bottom w:val="single" w:sz="4" w:space="0" w:color="auto"/>
              <w:right w:val="single" w:sz="4" w:space="0" w:color="auto"/>
            </w:tcBorders>
            <w:vAlign w:val="center"/>
            <w:hideMark/>
          </w:tcPr>
          <w:p w14:paraId="2CA9F7D3" w14:textId="77777777" w:rsidR="007B3E49" w:rsidRPr="007B3E49" w:rsidRDefault="007B3E49" w:rsidP="007B3E49">
            <w:pPr>
              <w:spacing w:line="264" w:lineRule="auto"/>
              <w:rPr>
                <w:rFonts w:ascii="Nirmala UI" w:hAnsi="Nirmala UI" w:cs="Nirmala UI"/>
                <w:color w:val="000000"/>
                <w:sz w:val="20"/>
                <w:szCs w:val="20"/>
                <w:lang w:val="en-GB"/>
              </w:rPr>
            </w:pPr>
            <w:r w:rsidRPr="007B3E49">
              <w:rPr>
                <w:rFonts w:ascii="Nirmala UI" w:hAnsi="Nirmala UI" w:cs="Nirmala UI"/>
                <w:color w:val="000000"/>
                <w:sz w:val="20"/>
                <w:szCs w:val="20"/>
                <w:lang w:val="en-GB"/>
              </w:rPr>
              <w:t>Spring 2021</w:t>
            </w:r>
          </w:p>
          <w:p w14:paraId="0F952303" w14:textId="77777777" w:rsidR="007B3E49" w:rsidRPr="007B3E49" w:rsidRDefault="007B3E49" w:rsidP="007B3E49">
            <w:pPr>
              <w:numPr>
                <w:ilvl w:val="0"/>
                <w:numId w:val="12"/>
              </w:numPr>
              <w:spacing w:line="264" w:lineRule="auto"/>
              <w:ind w:left="462"/>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 xml:space="preserve">April – week 16: </w:t>
            </w:r>
            <w:r w:rsidRPr="007B3E49">
              <w:rPr>
                <w:rFonts w:ascii="Nirmala UI" w:hAnsi="Nirmala UI" w:cs="Nirmala UI"/>
                <w:color w:val="000000"/>
                <w:sz w:val="20"/>
                <w:szCs w:val="20"/>
                <w:highlight w:val="yellow"/>
                <w:lang w:val="en-GB"/>
              </w:rPr>
              <w:t>19. – 23.4.</w:t>
            </w:r>
          </w:p>
          <w:p w14:paraId="676CD6E5" w14:textId="77777777" w:rsidR="007B3E49" w:rsidRPr="007B3E49" w:rsidRDefault="007B3E49" w:rsidP="007B3E49">
            <w:pPr>
              <w:numPr>
                <w:ilvl w:val="0"/>
                <w:numId w:val="12"/>
              </w:numPr>
              <w:spacing w:line="264" w:lineRule="auto"/>
              <w:ind w:left="462"/>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 xml:space="preserve">April – week 17: </w:t>
            </w:r>
            <w:r w:rsidRPr="007B3E49">
              <w:rPr>
                <w:rFonts w:ascii="Nirmala UI" w:hAnsi="Nirmala UI" w:cs="Nirmala UI"/>
                <w:color w:val="000000"/>
                <w:sz w:val="20"/>
                <w:szCs w:val="20"/>
                <w:highlight w:val="yellow"/>
                <w:lang w:val="en-GB"/>
              </w:rPr>
              <w:t>26. – 30.4.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57D00DB" w14:textId="77777777" w:rsidR="007B3E49" w:rsidRPr="007B3E49" w:rsidRDefault="007B3E49" w:rsidP="007B3E49">
            <w:pPr>
              <w:spacing w:line="264" w:lineRule="auto"/>
              <w:jc w:val="center"/>
              <w:rPr>
                <w:rFonts w:ascii="Nirmala UI" w:hAnsi="Nirmala UI" w:cs="Nirmala UI"/>
                <w:color w:val="000000"/>
                <w:sz w:val="20"/>
                <w:szCs w:val="20"/>
                <w:lang w:val="en-GB"/>
              </w:rPr>
            </w:pPr>
            <w:r w:rsidRPr="007B3E49">
              <w:rPr>
                <w:rFonts w:ascii="Nirmala UI" w:hAnsi="Nirmala UI" w:cs="Nirmala UI"/>
                <w:color w:val="000000"/>
                <w:sz w:val="20"/>
                <w:szCs w:val="20"/>
                <w:lang w:val="en-GB"/>
              </w:rPr>
              <w:t>All</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796C074" w14:textId="77777777" w:rsidR="007B3E49" w:rsidRPr="007B3E49" w:rsidRDefault="007B3E49" w:rsidP="007B3E49">
            <w:pPr>
              <w:spacing w:line="264" w:lineRule="auto"/>
              <w:jc w:val="center"/>
              <w:rPr>
                <w:rFonts w:ascii="Nirmala UI" w:hAnsi="Nirmala UI" w:cs="Nirmala UI"/>
                <w:color w:val="000000"/>
                <w:sz w:val="20"/>
                <w:szCs w:val="20"/>
                <w:lang w:val="en-GB"/>
              </w:rPr>
            </w:pPr>
            <w:r w:rsidRPr="007B3E49">
              <w:rPr>
                <w:rFonts w:ascii="Nirmala UI" w:hAnsi="Nirmala UI" w:cs="Nirmala UI"/>
                <w:color w:val="000000"/>
                <w:sz w:val="20"/>
                <w:szCs w:val="20"/>
                <w:lang w:val="en-GB"/>
              </w:rPr>
              <w:t>Mid-February 2021</w:t>
            </w:r>
          </w:p>
        </w:tc>
      </w:tr>
      <w:tr w:rsidR="007B3E49" w:rsidRPr="007B3E49" w14:paraId="32D8DCD7" w14:textId="77777777" w:rsidTr="007B3E49">
        <w:trPr>
          <w:jc w:val="center"/>
        </w:trPr>
        <w:tc>
          <w:tcPr>
            <w:tcW w:w="18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20FA93D" w14:textId="77777777" w:rsidR="007B3E49" w:rsidRPr="007B3E49" w:rsidRDefault="007B3E49" w:rsidP="007B3E49">
            <w:pPr>
              <w:spacing w:line="264" w:lineRule="auto"/>
              <w:rPr>
                <w:rFonts w:ascii="Nirmala UI" w:hAnsi="Nirmala UI" w:cs="Nirmala UI"/>
                <w:b/>
                <w:color w:val="000000"/>
                <w:sz w:val="20"/>
                <w:szCs w:val="20"/>
                <w:lang w:val="en-GB"/>
              </w:rPr>
            </w:pPr>
            <w:r w:rsidRPr="007B3E49">
              <w:rPr>
                <w:rFonts w:ascii="Nirmala UI" w:hAnsi="Nirmala UI" w:cs="Nirmala UI"/>
                <w:b/>
                <w:color w:val="000000"/>
                <w:sz w:val="20"/>
                <w:szCs w:val="20"/>
                <w:lang w:val="en-GB"/>
              </w:rPr>
              <w:t>Official Invitation</w:t>
            </w:r>
          </w:p>
        </w:tc>
        <w:tc>
          <w:tcPr>
            <w:tcW w:w="2974" w:type="dxa"/>
            <w:tcBorders>
              <w:top w:val="single" w:sz="4" w:space="0" w:color="auto"/>
              <w:left w:val="single" w:sz="4" w:space="0" w:color="auto"/>
              <w:bottom w:val="single" w:sz="4" w:space="0" w:color="auto"/>
              <w:right w:val="single" w:sz="4" w:space="0" w:color="auto"/>
            </w:tcBorders>
            <w:vAlign w:val="center"/>
            <w:hideMark/>
          </w:tcPr>
          <w:p w14:paraId="4DDC4D92" w14:textId="77777777" w:rsidR="007B3E49" w:rsidRPr="007B3E49" w:rsidRDefault="007B3E49" w:rsidP="007B3E49">
            <w:pPr>
              <w:numPr>
                <w:ilvl w:val="0"/>
                <w:numId w:val="13"/>
              </w:numPr>
              <w:spacing w:line="264" w:lineRule="auto"/>
              <w:ind w:left="462"/>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First draft</w:t>
            </w:r>
          </w:p>
          <w:p w14:paraId="1798ADA9" w14:textId="77777777" w:rsidR="007B3E49" w:rsidRPr="007B3E49" w:rsidRDefault="007B3E49" w:rsidP="007B3E49">
            <w:pPr>
              <w:numPr>
                <w:ilvl w:val="0"/>
                <w:numId w:val="13"/>
              </w:numPr>
              <w:spacing w:line="264" w:lineRule="auto"/>
              <w:ind w:left="462"/>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Review</w:t>
            </w:r>
          </w:p>
          <w:p w14:paraId="574AFB25" w14:textId="77777777" w:rsidR="007B3E49" w:rsidRPr="007B3E49" w:rsidRDefault="007B3E49" w:rsidP="007B3E49">
            <w:pPr>
              <w:numPr>
                <w:ilvl w:val="0"/>
                <w:numId w:val="13"/>
              </w:numPr>
              <w:spacing w:line="264" w:lineRule="auto"/>
              <w:ind w:left="462"/>
              <w:contextualSpacing/>
              <w:rPr>
                <w:rFonts w:ascii="Nirmala UI" w:hAnsi="Nirmala UI" w:cs="Nirmala UI"/>
                <w:color w:val="000000"/>
                <w:sz w:val="20"/>
                <w:szCs w:val="20"/>
                <w:lang w:val="en-GB"/>
              </w:rPr>
            </w:pPr>
            <w:r w:rsidRPr="007B3E49">
              <w:rPr>
                <w:rFonts w:ascii="Nirmala UI" w:hAnsi="Nirmala UI" w:cs="Nirmala UI"/>
                <w:color w:val="000000"/>
                <w:sz w:val="20"/>
                <w:szCs w:val="20"/>
                <w:lang w:val="en-GB"/>
              </w:rPr>
              <w:t>Final draft and sending</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291909B" w14:textId="77777777" w:rsidR="007B3E49" w:rsidRPr="007B3E49" w:rsidRDefault="007B3E49" w:rsidP="007B3E49">
            <w:pPr>
              <w:spacing w:line="264" w:lineRule="auto"/>
              <w:jc w:val="center"/>
              <w:rPr>
                <w:rFonts w:ascii="Nirmala UI" w:hAnsi="Nirmala UI" w:cs="Nirmala UI"/>
                <w:color w:val="000000"/>
                <w:sz w:val="20"/>
                <w:szCs w:val="20"/>
                <w:lang w:val="en-GB"/>
              </w:rPr>
            </w:pPr>
            <w:r w:rsidRPr="007B3E49">
              <w:rPr>
                <w:rFonts w:ascii="Nirmala UI" w:hAnsi="Nirmala UI" w:cs="Nirmala UI"/>
                <w:color w:val="000000"/>
                <w:sz w:val="20"/>
                <w:szCs w:val="20"/>
                <w:lang w:val="en-GB"/>
              </w:rPr>
              <w:t>WSF, CWSS, TG-M</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565862A" w14:textId="77777777" w:rsidR="007B3E49" w:rsidRPr="007B3E49" w:rsidRDefault="007B3E49" w:rsidP="007B3E49">
            <w:pPr>
              <w:spacing w:line="264" w:lineRule="auto"/>
              <w:jc w:val="center"/>
              <w:rPr>
                <w:rFonts w:ascii="Nirmala UI" w:hAnsi="Nirmala UI" w:cs="Nirmala UI"/>
                <w:color w:val="000000"/>
                <w:sz w:val="20"/>
                <w:szCs w:val="20"/>
                <w:lang w:val="en-GB"/>
              </w:rPr>
            </w:pPr>
            <w:r w:rsidRPr="007B3E49">
              <w:rPr>
                <w:rFonts w:ascii="Nirmala UI" w:hAnsi="Nirmala UI" w:cs="Nirmala UI"/>
                <w:sz w:val="20"/>
                <w:szCs w:val="20"/>
                <w:lang w:val="en-GB"/>
              </w:rPr>
              <w:t>Mid-February 2021</w:t>
            </w:r>
          </w:p>
        </w:tc>
      </w:tr>
    </w:tbl>
    <w:p w14:paraId="449CE6F1" w14:textId="77777777" w:rsidR="007B3E49" w:rsidRPr="007B3E49" w:rsidRDefault="007B3E49" w:rsidP="007B3E49">
      <w:pPr>
        <w:spacing w:before="120" w:after="120" w:line="264" w:lineRule="auto"/>
        <w:rPr>
          <w:rFonts w:ascii="Nirmala UI" w:hAnsi="Nirmala UI" w:cs="Arial"/>
          <w:b/>
          <w:color w:val="000000"/>
          <w:sz w:val="22"/>
          <w:szCs w:val="20"/>
          <w:lang w:val="da-DK" w:eastAsia="de-DE"/>
        </w:rPr>
      </w:pPr>
    </w:p>
    <w:p w14:paraId="5254864A" w14:textId="77777777" w:rsidR="007B3E49" w:rsidRPr="007B3E49" w:rsidRDefault="007B3E49" w:rsidP="007B3E49">
      <w:pPr>
        <w:spacing w:before="120" w:after="120" w:line="264" w:lineRule="auto"/>
        <w:rPr>
          <w:rFonts w:ascii="Nirmala UI" w:hAnsi="Nirmala UI" w:cs="Arial"/>
          <w:b/>
          <w:color w:val="000000"/>
          <w:sz w:val="22"/>
          <w:szCs w:val="20"/>
          <w:lang w:val="da-DK" w:eastAsia="de-DE"/>
        </w:rPr>
      </w:pPr>
    </w:p>
    <w:p w14:paraId="0FB09D74" w14:textId="77777777" w:rsidR="007B3E49" w:rsidRPr="007B3E49" w:rsidRDefault="007B3E49" w:rsidP="007B3E49">
      <w:pPr>
        <w:rPr>
          <w:rFonts w:ascii="Nirmala UI" w:hAnsi="Nirmala UI" w:cs="Arial"/>
          <w:b/>
          <w:color w:val="000000"/>
          <w:sz w:val="22"/>
          <w:szCs w:val="20"/>
          <w:lang w:val="da-DK" w:eastAsia="de-DE"/>
        </w:rPr>
      </w:pPr>
      <w:r w:rsidRPr="007B3E49">
        <w:rPr>
          <w:rFonts w:ascii="Nirmala UI" w:hAnsi="Nirmala UI" w:cs="Arial"/>
          <w:b/>
          <w:color w:val="000000"/>
          <w:sz w:val="22"/>
          <w:szCs w:val="20"/>
          <w:lang w:val="da-DK" w:eastAsia="de-DE"/>
        </w:rPr>
        <w:br w:type="page"/>
      </w:r>
    </w:p>
    <w:p w14:paraId="4309B8FD" w14:textId="77777777" w:rsidR="007B3E49" w:rsidRPr="007B3E49" w:rsidRDefault="007B3E49" w:rsidP="007B3E49">
      <w:pPr>
        <w:spacing w:before="120" w:after="120" w:line="264" w:lineRule="auto"/>
        <w:rPr>
          <w:rFonts w:ascii="Nirmala UI" w:hAnsi="Nirmala UI" w:cs="Arial"/>
          <w:b/>
          <w:color w:val="000000"/>
          <w:sz w:val="22"/>
          <w:szCs w:val="20"/>
          <w:lang w:val="da-DK" w:eastAsia="de-DE"/>
        </w:rPr>
      </w:pPr>
      <w:r w:rsidRPr="007B3E49">
        <w:rPr>
          <w:rFonts w:ascii="Nirmala UI" w:hAnsi="Nirmala UI" w:cs="Arial"/>
          <w:b/>
          <w:color w:val="000000"/>
          <w:sz w:val="22"/>
          <w:szCs w:val="20"/>
          <w:lang w:val="da-DK" w:eastAsia="de-DE"/>
        </w:rPr>
        <w:lastRenderedPageBreak/>
        <w:t>Round Table ”Shipping”</w:t>
      </w:r>
    </w:p>
    <w:p w14:paraId="670A89C4" w14:textId="77777777" w:rsidR="007B3E49" w:rsidRPr="007B3E49" w:rsidRDefault="007B3E49" w:rsidP="007B3E49">
      <w:pPr>
        <w:spacing w:line="264" w:lineRule="auto"/>
        <w:rPr>
          <w:rFonts w:ascii="Nirmala UI" w:hAnsi="Nirmala UI"/>
          <w:color w:val="000000"/>
          <w:sz w:val="22"/>
          <w:szCs w:val="20"/>
          <w:lang w:eastAsia="de-DE"/>
        </w:rPr>
      </w:pPr>
      <w:r w:rsidRPr="007B3E49">
        <w:rPr>
          <w:rFonts w:ascii="Nirmala UI" w:hAnsi="Nirmala UI"/>
          <w:color w:val="000000"/>
          <w:sz w:val="22"/>
          <w:szCs w:val="20"/>
          <w:lang w:eastAsia="de-DE"/>
        </w:rPr>
        <w:t xml:space="preserve">It would be important to involve a broad spectrum of actors in the discussion with the aim to improve topics </w:t>
      </w:r>
      <w:proofErr w:type="gramStart"/>
      <w:r w:rsidRPr="007B3E49">
        <w:rPr>
          <w:rFonts w:ascii="Nirmala UI" w:hAnsi="Nirmala UI"/>
          <w:color w:val="000000"/>
          <w:sz w:val="22"/>
          <w:szCs w:val="20"/>
          <w:lang w:eastAsia="de-DE"/>
        </w:rPr>
        <w:t>around ”shipping</w:t>
      </w:r>
      <w:proofErr w:type="gramEnd"/>
      <w:r w:rsidRPr="007B3E49">
        <w:rPr>
          <w:rFonts w:ascii="Nirmala UI" w:hAnsi="Nirmala UI"/>
          <w:color w:val="000000"/>
          <w:sz w:val="22"/>
          <w:szCs w:val="20"/>
          <w:lang w:eastAsia="de-DE"/>
        </w:rPr>
        <w:t>” in the southern North Sea. Therefore, it is proposed to establish a Round Table (RT</w:t>
      </w:r>
      <w:proofErr w:type="gramStart"/>
      <w:r w:rsidRPr="007B3E49">
        <w:rPr>
          <w:rFonts w:ascii="Nirmala UI" w:hAnsi="Nirmala UI"/>
          <w:color w:val="000000"/>
          <w:sz w:val="22"/>
          <w:szCs w:val="20"/>
          <w:lang w:eastAsia="de-DE"/>
        </w:rPr>
        <w:t>) ”Shipping</w:t>
      </w:r>
      <w:proofErr w:type="gramEnd"/>
      <w:r w:rsidRPr="007B3E49">
        <w:rPr>
          <w:rFonts w:ascii="Nirmala UI" w:hAnsi="Nirmala UI"/>
          <w:color w:val="000000"/>
          <w:sz w:val="22"/>
          <w:szCs w:val="20"/>
          <w:lang w:eastAsia="de-DE"/>
        </w:rPr>
        <w:t xml:space="preserve">” with representatives of shipping authorities, ports, green NGOs, stakeholders and representatives of the society (municipalities, counties/provinces) </w:t>
      </w:r>
      <w:r w:rsidRPr="007B3E49">
        <w:rPr>
          <w:rFonts w:ascii="Nirmala UI" w:hAnsi="Nirmala UI" w:cs="Arial"/>
          <w:color w:val="000000"/>
          <w:sz w:val="22"/>
          <w:szCs w:val="20"/>
          <w:lang w:eastAsia="de-DE"/>
        </w:rPr>
        <w:t xml:space="preserve">to advise the </w:t>
      </w:r>
      <w:proofErr w:type="spellStart"/>
      <w:r w:rsidRPr="007B3E49">
        <w:rPr>
          <w:rFonts w:ascii="Nirmala UI" w:hAnsi="Nirmala UI" w:cs="Arial"/>
          <w:color w:val="000000"/>
          <w:sz w:val="22"/>
          <w:szCs w:val="20"/>
          <w:lang w:eastAsia="de-DE"/>
        </w:rPr>
        <w:t>Wadden</w:t>
      </w:r>
      <w:proofErr w:type="spellEnd"/>
      <w:r w:rsidRPr="007B3E49">
        <w:rPr>
          <w:rFonts w:ascii="Nirmala UI" w:hAnsi="Nirmala UI" w:cs="Arial"/>
          <w:color w:val="000000"/>
          <w:sz w:val="22"/>
          <w:szCs w:val="20"/>
          <w:lang w:eastAsia="de-DE"/>
        </w:rPr>
        <w:t xml:space="preserve"> Sea Board.</w:t>
      </w:r>
      <w:r w:rsidRPr="007B3E49">
        <w:rPr>
          <w:rFonts w:ascii="Nirmala UI" w:hAnsi="Nirmala UI"/>
          <w:color w:val="000000"/>
          <w:sz w:val="22"/>
          <w:szCs w:val="20"/>
          <w:lang w:eastAsia="de-DE"/>
        </w:rPr>
        <w:t xml:space="preserve"> This group should be independent and without formal/ hierarchical regulations – the function is more on an advisory level, which may enable a better collaboration among authorities and stakeholders. This group will be facilitated by the WSF secretariat with the support of the CWSS/TG-M.</w:t>
      </w:r>
    </w:p>
    <w:p w14:paraId="1A540576" w14:textId="77777777" w:rsidR="007B3E49" w:rsidRPr="007B3E49" w:rsidRDefault="007B3E49" w:rsidP="007B3E49">
      <w:pPr>
        <w:spacing w:before="120" w:after="120" w:line="264" w:lineRule="auto"/>
        <w:rPr>
          <w:rFonts w:ascii="Nirmala UI" w:hAnsi="Nirmala UI" w:cs="Arial"/>
          <w:b/>
          <w:color w:val="000000"/>
          <w:sz w:val="22"/>
          <w:szCs w:val="20"/>
          <w:lang w:eastAsia="de-DE"/>
        </w:rPr>
      </w:pPr>
      <w:r w:rsidRPr="007B3E49">
        <w:rPr>
          <w:rFonts w:ascii="Nirmala UI" w:hAnsi="Nirmala UI" w:cs="Arial"/>
          <w:b/>
          <w:color w:val="000000"/>
          <w:sz w:val="22"/>
          <w:szCs w:val="20"/>
          <w:lang w:eastAsia="de-DE"/>
        </w:rPr>
        <w:t>Tasks</w:t>
      </w:r>
    </w:p>
    <w:p w14:paraId="246250DE" w14:textId="77777777" w:rsidR="007B3E49" w:rsidRPr="007B3E49" w:rsidRDefault="007B3E49" w:rsidP="007B3E49">
      <w:pPr>
        <w:spacing w:line="264" w:lineRule="auto"/>
        <w:rPr>
          <w:rFonts w:ascii="Nirmala UI" w:hAnsi="Nirmala UI" w:cs="Arial"/>
          <w:color w:val="000000"/>
          <w:sz w:val="22"/>
          <w:szCs w:val="20"/>
          <w:lang w:val="da-DK" w:eastAsia="de-DE"/>
        </w:rPr>
      </w:pPr>
      <w:r w:rsidRPr="007B3E49">
        <w:rPr>
          <w:rFonts w:ascii="Nirmala UI" w:hAnsi="Nirmala UI" w:cs="Arial"/>
          <w:color w:val="000000"/>
          <w:sz w:val="22"/>
          <w:szCs w:val="20"/>
          <w:lang w:eastAsia="de-DE"/>
        </w:rPr>
        <w:t xml:space="preserve">The overall task of the Round </w:t>
      </w:r>
      <w:proofErr w:type="gramStart"/>
      <w:r w:rsidRPr="007B3E49">
        <w:rPr>
          <w:rFonts w:ascii="Nirmala UI" w:hAnsi="Nirmala UI" w:cs="Arial"/>
          <w:color w:val="000000"/>
          <w:sz w:val="22"/>
          <w:szCs w:val="20"/>
          <w:lang w:eastAsia="de-DE"/>
        </w:rPr>
        <w:t>Table ”Shipping</w:t>
      </w:r>
      <w:proofErr w:type="gramEnd"/>
      <w:r w:rsidRPr="007B3E49">
        <w:rPr>
          <w:rFonts w:ascii="Nirmala UI" w:hAnsi="Nirmala UI" w:cs="Arial"/>
          <w:color w:val="000000"/>
          <w:sz w:val="22"/>
          <w:szCs w:val="20"/>
          <w:lang w:eastAsia="de-DE"/>
        </w:rPr>
        <w:t xml:space="preserve">” is to exchange information and experiences about, e.g. the safety practices and to elaborate on advices how shipping safety and related topics in the southern North Sea can be improved, considering the vulnerability of the World Heritage Site </w:t>
      </w:r>
      <w:proofErr w:type="spellStart"/>
      <w:r w:rsidRPr="007B3E49">
        <w:rPr>
          <w:rFonts w:ascii="Nirmala UI" w:hAnsi="Nirmala UI" w:cs="Arial"/>
          <w:color w:val="000000"/>
          <w:sz w:val="22"/>
          <w:szCs w:val="20"/>
          <w:lang w:eastAsia="de-DE"/>
        </w:rPr>
        <w:t>Wadden</w:t>
      </w:r>
      <w:proofErr w:type="spellEnd"/>
      <w:r w:rsidRPr="007B3E49">
        <w:rPr>
          <w:rFonts w:ascii="Nirmala UI" w:hAnsi="Nirmala UI" w:cs="Arial"/>
          <w:color w:val="000000"/>
          <w:sz w:val="22"/>
          <w:szCs w:val="20"/>
          <w:lang w:eastAsia="de-DE"/>
        </w:rPr>
        <w:t xml:space="preserve"> Sea. The evaluation of 2017 on the operational plans as part of the </w:t>
      </w:r>
      <w:proofErr w:type="spellStart"/>
      <w:r w:rsidRPr="007B3E49">
        <w:rPr>
          <w:rFonts w:ascii="Nirmala UI" w:hAnsi="Nirmala UI" w:cs="Arial"/>
          <w:color w:val="000000"/>
          <w:sz w:val="22"/>
          <w:szCs w:val="20"/>
          <w:lang w:eastAsia="de-DE"/>
        </w:rPr>
        <w:t>T</w:t>
      </w:r>
      <w:r w:rsidRPr="007B3E49">
        <w:rPr>
          <w:rFonts w:ascii="Nirmala UI" w:hAnsi="Nirmala UI" w:cs="Nirmala UI"/>
          <w:color w:val="000000"/>
          <w:sz w:val="22"/>
          <w:szCs w:val="20"/>
          <w:lang w:eastAsia="de-DE"/>
        </w:rPr>
        <w:t>ø</w:t>
      </w:r>
      <w:r w:rsidRPr="007B3E49">
        <w:rPr>
          <w:rFonts w:ascii="Nirmala UI" w:hAnsi="Nirmala UI" w:cs="Arial"/>
          <w:color w:val="000000"/>
          <w:sz w:val="22"/>
          <w:szCs w:val="20"/>
          <w:lang w:eastAsia="de-DE"/>
        </w:rPr>
        <w:t>nder</w:t>
      </w:r>
      <w:proofErr w:type="spellEnd"/>
      <w:r w:rsidRPr="007B3E49">
        <w:rPr>
          <w:rFonts w:ascii="Nirmala UI" w:hAnsi="Nirmala UI" w:cs="Arial"/>
          <w:color w:val="000000"/>
          <w:sz w:val="22"/>
          <w:szCs w:val="20"/>
          <w:lang w:eastAsia="de-DE"/>
        </w:rPr>
        <w:t xml:space="preserve"> Declaration together with the outcomes of the report </w:t>
      </w:r>
      <w:proofErr w:type="gramStart"/>
      <w:r w:rsidRPr="007B3E49">
        <w:rPr>
          <w:rFonts w:ascii="Nirmala UI" w:hAnsi="Nirmala UI" w:cs="Arial"/>
          <w:color w:val="000000"/>
          <w:sz w:val="22"/>
          <w:szCs w:val="20"/>
          <w:lang w:eastAsia="de-DE"/>
        </w:rPr>
        <w:t>on ”Shipping</w:t>
      </w:r>
      <w:proofErr w:type="gramEnd"/>
      <w:r w:rsidRPr="007B3E49">
        <w:rPr>
          <w:rFonts w:ascii="Nirmala UI" w:hAnsi="Nirmala UI" w:cs="Arial"/>
          <w:color w:val="000000"/>
          <w:sz w:val="22"/>
          <w:szCs w:val="20"/>
          <w:lang w:eastAsia="de-DE"/>
        </w:rPr>
        <w:t xml:space="preserve"> and ports in the </w:t>
      </w:r>
      <w:proofErr w:type="spellStart"/>
      <w:r w:rsidRPr="007B3E49">
        <w:rPr>
          <w:rFonts w:ascii="Nirmala UI" w:hAnsi="Nirmala UI" w:cs="Arial"/>
          <w:color w:val="000000"/>
          <w:sz w:val="22"/>
          <w:szCs w:val="20"/>
          <w:lang w:eastAsia="de-DE"/>
        </w:rPr>
        <w:t>Wadden</w:t>
      </w:r>
      <w:proofErr w:type="spellEnd"/>
      <w:r w:rsidRPr="007B3E49">
        <w:rPr>
          <w:rFonts w:ascii="Nirmala UI" w:hAnsi="Nirmala UI" w:cs="Arial"/>
          <w:color w:val="000000"/>
          <w:sz w:val="22"/>
          <w:szCs w:val="20"/>
          <w:lang w:eastAsia="de-DE"/>
        </w:rPr>
        <w:t xml:space="preserve"> Sea World Heritage” can be used as a starting point. </w:t>
      </w:r>
      <w:r w:rsidRPr="007B3E49">
        <w:rPr>
          <w:rFonts w:ascii="Nirmala UI" w:hAnsi="Nirmala UI" w:cs="Arial"/>
          <w:color w:val="000000"/>
          <w:sz w:val="22"/>
          <w:szCs w:val="20"/>
          <w:lang w:val="da-DK" w:eastAsia="de-DE"/>
        </w:rPr>
        <w:t>Ideas of contents in this Round Table could be:</w:t>
      </w:r>
    </w:p>
    <w:p w14:paraId="6AC515AF" w14:textId="77777777" w:rsidR="007B3E49" w:rsidRPr="007B3E49" w:rsidRDefault="007B3E49" w:rsidP="007B3E49">
      <w:pPr>
        <w:spacing w:line="264" w:lineRule="auto"/>
        <w:rPr>
          <w:rFonts w:ascii="Nirmala UI" w:hAnsi="Nirmala UI" w:cs="Arial"/>
          <w:color w:val="000000"/>
          <w:sz w:val="22"/>
          <w:szCs w:val="20"/>
          <w:lang w:val="da-DK" w:eastAsia="de-DE"/>
        </w:rPr>
      </w:pPr>
    </w:p>
    <w:p w14:paraId="25DDCDE4" w14:textId="77777777" w:rsidR="007B3E49" w:rsidRPr="007B3E49" w:rsidRDefault="007B3E49" w:rsidP="007B3E49">
      <w:pPr>
        <w:numPr>
          <w:ilvl w:val="0"/>
          <w:numId w:val="14"/>
        </w:numPr>
        <w:spacing w:line="264" w:lineRule="auto"/>
        <w:contextualSpacing/>
        <w:rPr>
          <w:rFonts w:ascii="Nirmala UI" w:hAnsi="Nirmala UI"/>
          <w:color w:val="000000"/>
          <w:sz w:val="22"/>
          <w:szCs w:val="20"/>
          <w:lang w:val="da-DK" w:eastAsia="de-DE"/>
        </w:rPr>
      </w:pPr>
      <w:r w:rsidRPr="007B3E49">
        <w:rPr>
          <w:rFonts w:ascii="Nirmala UI" w:hAnsi="Nirmala UI"/>
          <w:color w:val="000000"/>
          <w:sz w:val="22"/>
          <w:szCs w:val="20"/>
          <w:lang w:val="da-DK" w:eastAsia="de-DE"/>
        </w:rPr>
        <w:t>Get acquainted to each other</w:t>
      </w:r>
    </w:p>
    <w:p w14:paraId="49306C49" w14:textId="77777777" w:rsidR="007B3E49" w:rsidRPr="007B3E49" w:rsidRDefault="007B3E49" w:rsidP="007B3E49">
      <w:pPr>
        <w:numPr>
          <w:ilvl w:val="0"/>
          <w:numId w:val="14"/>
        </w:numPr>
        <w:spacing w:line="264" w:lineRule="auto"/>
        <w:contextualSpacing/>
        <w:rPr>
          <w:rFonts w:ascii="Nirmala UI" w:hAnsi="Nirmala UI"/>
          <w:color w:val="000000"/>
          <w:sz w:val="22"/>
          <w:szCs w:val="20"/>
          <w:lang w:val="da-DK" w:eastAsia="de-DE"/>
        </w:rPr>
      </w:pPr>
      <w:r w:rsidRPr="007B3E49">
        <w:rPr>
          <w:rFonts w:ascii="Nirmala UI" w:hAnsi="Nirmala UI"/>
          <w:color w:val="000000"/>
          <w:sz w:val="22"/>
          <w:szCs w:val="20"/>
          <w:lang w:val="da-DK" w:eastAsia="de-DE"/>
        </w:rPr>
        <w:t xml:space="preserve">Get updated </w:t>
      </w:r>
    </w:p>
    <w:p w14:paraId="61B6F8CB" w14:textId="77777777" w:rsidR="007B3E49" w:rsidRPr="007B3E49" w:rsidRDefault="007B3E49" w:rsidP="007B3E49">
      <w:pPr>
        <w:numPr>
          <w:ilvl w:val="1"/>
          <w:numId w:val="14"/>
        </w:numPr>
        <w:spacing w:line="264" w:lineRule="auto"/>
        <w:contextualSpacing/>
        <w:rPr>
          <w:rFonts w:ascii="Nirmala UI" w:hAnsi="Nirmala UI"/>
          <w:color w:val="000000"/>
          <w:sz w:val="22"/>
          <w:szCs w:val="20"/>
          <w:lang w:eastAsia="de-DE"/>
        </w:rPr>
      </w:pPr>
      <w:r w:rsidRPr="007B3E49">
        <w:rPr>
          <w:rFonts w:ascii="Nirmala UI" w:hAnsi="Nirmala UI"/>
          <w:color w:val="000000"/>
          <w:sz w:val="22"/>
          <w:szCs w:val="20"/>
          <w:lang w:eastAsia="de-DE"/>
        </w:rPr>
        <w:t>on the recent developments in the participating states concerning shipping</w:t>
      </w:r>
    </w:p>
    <w:p w14:paraId="43738080" w14:textId="77777777" w:rsidR="007B3E49" w:rsidRPr="007B3E49" w:rsidRDefault="007B3E49" w:rsidP="007B3E49">
      <w:pPr>
        <w:numPr>
          <w:ilvl w:val="1"/>
          <w:numId w:val="14"/>
        </w:numPr>
        <w:spacing w:line="264" w:lineRule="auto"/>
        <w:contextualSpacing/>
        <w:rPr>
          <w:rFonts w:ascii="Nirmala UI" w:hAnsi="Nirmala UI"/>
          <w:color w:val="000000"/>
          <w:sz w:val="22"/>
          <w:szCs w:val="20"/>
          <w:lang w:eastAsia="de-DE"/>
        </w:rPr>
      </w:pPr>
      <w:r w:rsidRPr="007B3E49">
        <w:rPr>
          <w:rFonts w:ascii="Nirmala UI" w:hAnsi="Nirmala UI"/>
          <w:color w:val="000000"/>
          <w:sz w:val="22"/>
          <w:szCs w:val="20"/>
          <w:lang w:eastAsia="de-DE"/>
        </w:rPr>
        <w:t xml:space="preserve">on the status of the World Heritage Site </w:t>
      </w:r>
      <w:proofErr w:type="spellStart"/>
      <w:r w:rsidRPr="007B3E49">
        <w:rPr>
          <w:rFonts w:ascii="Nirmala UI" w:hAnsi="Nirmala UI"/>
          <w:color w:val="000000"/>
          <w:sz w:val="22"/>
          <w:szCs w:val="20"/>
          <w:lang w:eastAsia="de-DE"/>
        </w:rPr>
        <w:t>Wadden</w:t>
      </w:r>
      <w:proofErr w:type="spellEnd"/>
      <w:r w:rsidRPr="007B3E49">
        <w:rPr>
          <w:rFonts w:ascii="Nirmala UI" w:hAnsi="Nirmala UI"/>
          <w:color w:val="000000"/>
          <w:sz w:val="22"/>
          <w:szCs w:val="20"/>
          <w:lang w:eastAsia="de-DE"/>
        </w:rPr>
        <w:t xml:space="preserve"> Sea (</w:t>
      </w:r>
      <w:proofErr w:type="gramStart"/>
      <w:r w:rsidRPr="007B3E49">
        <w:rPr>
          <w:rFonts w:ascii="Nirmala UI" w:hAnsi="Nirmala UI"/>
          <w:color w:val="000000"/>
          <w:sz w:val="22"/>
          <w:szCs w:val="20"/>
          <w:lang w:eastAsia="de-DE"/>
        </w:rPr>
        <w:t>i.e.</w:t>
      </w:r>
      <w:proofErr w:type="gramEnd"/>
      <w:r w:rsidRPr="007B3E49">
        <w:rPr>
          <w:rFonts w:ascii="Nirmala UI" w:hAnsi="Nirmala UI"/>
          <w:color w:val="000000"/>
          <w:sz w:val="22"/>
          <w:szCs w:val="20"/>
          <w:lang w:eastAsia="de-DE"/>
        </w:rPr>
        <w:t xml:space="preserve"> SIMP)</w:t>
      </w:r>
    </w:p>
    <w:p w14:paraId="411598E6" w14:textId="77777777" w:rsidR="007B3E49" w:rsidRPr="007B3E49" w:rsidRDefault="007B3E49" w:rsidP="007B3E49">
      <w:pPr>
        <w:numPr>
          <w:ilvl w:val="1"/>
          <w:numId w:val="14"/>
        </w:numPr>
        <w:spacing w:line="264" w:lineRule="auto"/>
        <w:contextualSpacing/>
        <w:rPr>
          <w:rFonts w:ascii="Nirmala UI" w:hAnsi="Nirmala UI"/>
          <w:color w:val="000000"/>
          <w:sz w:val="22"/>
          <w:szCs w:val="20"/>
          <w:lang w:eastAsia="de-DE"/>
        </w:rPr>
      </w:pPr>
      <w:r w:rsidRPr="007B3E49">
        <w:rPr>
          <w:rFonts w:ascii="Nirmala UI" w:hAnsi="Nirmala UI"/>
          <w:color w:val="000000"/>
          <w:sz w:val="22"/>
          <w:szCs w:val="20"/>
          <w:lang w:eastAsia="de-DE"/>
        </w:rPr>
        <w:t xml:space="preserve">on the recent developments in the </w:t>
      </w:r>
      <w:proofErr w:type="spellStart"/>
      <w:r w:rsidRPr="007B3E49">
        <w:rPr>
          <w:rFonts w:ascii="Nirmala UI" w:hAnsi="Nirmala UI"/>
          <w:color w:val="000000"/>
          <w:sz w:val="22"/>
          <w:szCs w:val="20"/>
          <w:lang w:eastAsia="de-DE"/>
        </w:rPr>
        <w:t>Wadden</w:t>
      </w:r>
      <w:proofErr w:type="spellEnd"/>
      <w:r w:rsidRPr="007B3E49">
        <w:rPr>
          <w:rFonts w:ascii="Nirmala UI" w:hAnsi="Nirmala UI"/>
          <w:color w:val="000000"/>
          <w:sz w:val="22"/>
          <w:szCs w:val="20"/>
          <w:lang w:eastAsia="de-DE"/>
        </w:rPr>
        <w:t xml:space="preserve"> Sea society (</w:t>
      </w:r>
      <w:proofErr w:type="gramStart"/>
      <w:r w:rsidRPr="007B3E49">
        <w:rPr>
          <w:rFonts w:ascii="Nirmala UI" w:hAnsi="Nirmala UI"/>
          <w:color w:val="000000"/>
          <w:sz w:val="22"/>
          <w:szCs w:val="20"/>
          <w:lang w:eastAsia="de-DE"/>
        </w:rPr>
        <w:t>i.e.</w:t>
      </w:r>
      <w:proofErr w:type="gramEnd"/>
      <w:r w:rsidRPr="007B3E49">
        <w:rPr>
          <w:rFonts w:ascii="Nirmala UI" w:hAnsi="Nirmala UI"/>
          <w:color w:val="000000"/>
          <w:sz w:val="22"/>
          <w:szCs w:val="20"/>
          <w:lang w:eastAsia="de-DE"/>
        </w:rPr>
        <w:t xml:space="preserve"> informing about the statements of the advisory boards, positions of the NGO’s, ...)</w:t>
      </w:r>
    </w:p>
    <w:p w14:paraId="749786B2" w14:textId="77777777" w:rsidR="007B3E49" w:rsidRPr="007B3E49" w:rsidRDefault="007B3E49" w:rsidP="007B3E49">
      <w:pPr>
        <w:numPr>
          <w:ilvl w:val="0"/>
          <w:numId w:val="14"/>
        </w:numPr>
        <w:spacing w:line="264" w:lineRule="auto"/>
        <w:contextualSpacing/>
        <w:rPr>
          <w:rFonts w:ascii="Nirmala UI" w:hAnsi="Nirmala UI"/>
          <w:color w:val="000000"/>
          <w:sz w:val="22"/>
          <w:szCs w:val="20"/>
          <w:lang w:eastAsia="de-DE"/>
        </w:rPr>
      </w:pPr>
      <w:r w:rsidRPr="007B3E49">
        <w:rPr>
          <w:rFonts w:ascii="Nirmala UI" w:hAnsi="Nirmala UI"/>
          <w:color w:val="000000"/>
          <w:sz w:val="22"/>
          <w:szCs w:val="20"/>
          <w:lang w:eastAsia="de-DE"/>
        </w:rPr>
        <w:t>Setting the scene on relationship between Shipping and World Heritage</w:t>
      </w:r>
    </w:p>
    <w:p w14:paraId="74173E04" w14:textId="77777777" w:rsidR="007B3E49" w:rsidRPr="007B3E49" w:rsidRDefault="007B3E49" w:rsidP="007B3E49">
      <w:pPr>
        <w:numPr>
          <w:ilvl w:val="1"/>
          <w:numId w:val="14"/>
        </w:numPr>
        <w:spacing w:line="264" w:lineRule="auto"/>
        <w:contextualSpacing/>
        <w:rPr>
          <w:rFonts w:ascii="Nirmala UI" w:hAnsi="Nirmala UI"/>
          <w:color w:val="000000"/>
          <w:sz w:val="22"/>
          <w:szCs w:val="20"/>
          <w:lang w:val="da-DK" w:eastAsia="de-DE"/>
        </w:rPr>
      </w:pPr>
      <w:r w:rsidRPr="007B3E49">
        <w:rPr>
          <w:rFonts w:ascii="Nirmala UI" w:hAnsi="Nirmala UI"/>
          <w:color w:val="000000"/>
          <w:sz w:val="22"/>
          <w:szCs w:val="20"/>
          <w:lang w:val="da-DK" w:eastAsia="de-DE"/>
        </w:rPr>
        <w:t>Identifying threats, probelms and challenges</w:t>
      </w:r>
    </w:p>
    <w:p w14:paraId="3AB31A43" w14:textId="77777777" w:rsidR="007B3E49" w:rsidRPr="007B3E49" w:rsidRDefault="007B3E49" w:rsidP="007B3E49">
      <w:pPr>
        <w:numPr>
          <w:ilvl w:val="1"/>
          <w:numId w:val="14"/>
        </w:numPr>
        <w:spacing w:line="264" w:lineRule="auto"/>
        <w:contextualSpacing/>
        <w:rPr>
          <w:rFonts w:ascii="Nirmala UI" w:hAnsi="Nirmala UI"/>
          <w:color w:val="000000"/>
          <w:sz w:val="22"/>
          <w:szCs w:val="20"/>
          <w:lang w:val="da-DK" w:eastAsia="de-DE"/>
        </w:rPr>
      </w:pPr>
      <w:r w:rsidRPr="007B3E49">
        <w:rPr>
          <w:rFonts w:ascii="Nirmala UI" w:hAnsi="Nirmala UI"/>
          <w:color w:val="000000"/>
          <w:sz w:val="22"/>
          <w:szCs w:val="20"/>
          <w:lang w:val="da-DK" w:eastAsia="de-DE"/>
        </w:rPr>
        <w:t>Prioritise identified topics</w:t>
      </w:r>
    </w:p>
    <w:p w14:paraId="04034B18" w14:textId="77777777" w:rsidR="007B3E49" w:rsidRPr="007B3E49" w:rsidRDefault="007B3E49" w:rsidP="007B3E49">
      <w:pPr>
        <w:numPr>
          <w:ilvl w:val="0"/>
          <w:numId w:val="14"/>
        </w:numPr>
        <w:spacing w:line="264" w:lineRule="auto"/>
        <w:contextualSpacing/>
        <w:rPr>
          <w:rFonts w:ascii="Nirmala UI" w:hAnsi="Nirmala UI"/>
          <w:color w:val="000000"/>
          <w:sz w:val="22"/>
          <w:szCs w:val="20"/>
          <w:lang w:eastAsia="de-DE"/>
        </w:rPr>
      </w:pPr>
      <w:r w:rsidRPr="007B3E49">
        <w:rPr>
          <w:rFonts w:ascii="Nirmala UI" w:hAnsi="Nirmala UI"/>
          <w:color w:val="000000"/>
          <w:sz w:val="22"/>
          <w:szCs w:val="20"/>
          <w:lang w:eastAsia="de-DE"/>
        </w:rPr>
        <w:t xml:space="preserve">Discussion and </w:t>
      </w:r>
      <w:proofErr w:type="spellStart"/>
      <w:r w:rsidRPr="007B3E49">
        <w:rPr>
          <w:rFonts w:ascii="Nirmala UI" w:hAnsi="Nirmala UI"/>
          <w:color w:val="000000"/>
          <w:sz w:val="22"/>
          <w:szCs w:val="20"/>
          <w:lang w:eastAsia="de-DE"/>
        </w:rPr>
        <w:t>strving</w:t>
      </w:r>
      <w:proofErr w:type="spellEnd"/>
      <w:r w:rsidRPr="007B3E49">
        <w:rPr>
          <w:rFonts w:ascii="Nirmala UI" w:hAnsi="Nirmala UI"/>
          <w:color w:val="000000"/>
          <w:sz w:val="22"/>
          <w:szCs w:val="20"/>
          <w:lang w:eastAsia="de-DE"/>
        </w:rPr>
        <w:t xml:space="preserve"> for consensus about further process. Further elaboration of specific tasks could be done in separate working groups.</w:t>
      </w:r>
    </w:p>
    <w:p w14:paraId="0D648787" w14:textId="77777777" w:rsidR="007B3E49" w:rsidRPr="007B3E49" w:rsidRDefault="007B3E49" w:rsidP="007B3E49">
      <w:pPr>
        <w:spacing w:before="120" w:after="120" w:line="264" w:lineRule="auto"/>
        <w:rPr>
          <w:rFonts w:ascii="Nirmala UI" w:hAnsi="Nirmala UI" w:cs="Arial"/>
          <w:b/>
          <w:color w:val="000000"/>
          <w:sz w:val="22"/>
          <w:szCs w:val="20"/>
          <w:lang w:eastAsia="de-DE"/>
        </w:rPr>
      </w:pPr>
      <w:r w:rsidRPr="007B3E49">
        <w:rPr>
          <w:rFonts w:ascii="Nirmala UI" w:hAnsi="Nirmala UI" w:cs="Arial"/>
          <w:b/>
          <w:color w:val="000000"/>
          <w:sz w:val="22"/>
          <w:szCs w:val="20"/>
          <w:lang w:eastAsia="de-DE"/>
        </w:rPr>
        <w:t>Reporting</w:t>
      </w:r>
    </w:p>
    <w:p w14:paraId="64AFF52C" w14:textId="77777777" w:rsidR="007B3E49" w:rsidRPr="007B3E49" w:rsidRDefault="007B3E49" w:rsidP="007B3E49">
      <w:pPr>
        <w:spacing w:line="264" w:lineRule="auto"/>
        <w:rPr>
          <w:rFonts w:ascii="Nirmala UI" w:hAnsi="Nirmala UI"/>
          <w:color w:val="000000"/>
          <w:sz w:val="22"/>
          <w:szCs w:val="20"/>
          <w:lang w:eastAsia="de-DE"/>
        </w:rPr>
      </w:pPr>
      <w:r w:rsidRPr="007B3E49">
        <w:rPr>
          <w:rFonts w:ascii="Nirmala UI" w:hAnsi="Nirmala UI"/>
          <w:color w:val="000000"/>
          <w:sz w:val="22"/>
          <w:szCs w:val="20"/>
          <w:lang w:eastAsia="de-DE"/>
        </w:rPr>
        <w:t>The RT “Shipping” will report regularly about developments and progress to the TG-M and WSB.</w:t>
      </w:r>
    </w:p>
    <w:p w14:paraId="4D5D7C7D" w14:textId="77777777" w:rsidR="007B3E49" w:rsidRPr="007B3E49" w:rsidRDefault="007B3E49" w:rsidP="007B3E49">
      <w:pPr>
        <w:rPr>
          <w:rFonts w:ascii="Nirmala UI" w:hAnsi="Nirmala UI"/>
          <w:color w:val="000000"/>
          <w:sz w:val="22"/>
          <w:szCs w:val="20"/>
          <w:lang w:eastAsia="de-DE"/>
        </w:rPr>
      </w:pPr>
      <w:r w:rsidRPr="007B3E49">
        <w:rPr>
          <w:rFonts w:ascii="Nirmala UI" w:hAnsi="Nirmala UI"/>
          <w:color w:val="000000"/>
          <w:sz w:val="22"/>
          <w:szCs w:val="20"/>
          <w:lang w:eastAsia="de-DE"/>
        </w:rPr>
        <w:br w:type="page"/>
      </w:r>
    </w:p>
    <w:p w14:paraId="167DA9A5" w14:textId="77777777" w:rsidR="007B3E49" w:rsidRPr="007B3E49" w:rsidRDefault="007B3E49" w:rsidP="007B3E49">
      <w:pPr>
        <w:spacing w:line="264" w:lineRule="auto"/>
        <w:jc w:val="center"/>
        <w:rPr>
          <w:rFonts w:ascii="Nirmala UI" w:hAnsi="Nirmala UI"/>
          <w:b/>
          <w:color w:val="000000"/>
          <w:sz w:val="22"/>
          <w:szCs w:val="20"/>
          <w:lang w:eastAsia="de-DE"/>
        </w:rPr>
      </w:pPr>
      <w:r w:rsidRPr="007B3E49">
        <w:rPr>
          <w:rFonts w:ascii="Nirmala UI" w:hAnsi="Nirmala UI"/>
          <w:b/>
          <w:color w:val="000000"/>
          <w:sz w:val="22"/>
          <w:szCs w:val="20"/>
          <w:lang w:eastAsia="de-DE"/>
        </w:rPr>
        <w:lastRenderedPageBreak/>
        <w:t xml:space="preserve">Round </w:t>
      </w:r>
      <w:proofErr w:type="gramStart"/>
      <w:r w:rsidRPr="007B3E49">
        <w:rPr>
          <w:rFonts w:ascii="Nirmala UI" w:hAnsi="Nirmala UI"/>
          <w:b/>
          <w:color w:val="000000"/>
          <w:sz w:val="22"/>
          <w:szCs w:val="20"/>
          <w:lang w:eastAsia="de-DE"/>
        </w:rPr>
        <w:t>Table ”Shipping</w:t>
      </w:r>
      <w:proofErr w:type="gramEnd"/>
      <w:r w:rsidRPr="007B3E49">
        <w:rPr>
          <w:rFonts w:ascii="Nirmala UI" w:hAnsi="Nirmala UI"/>
          <w:b/>
          <w:color w:val="000000"/>
          <w:sz w:val="22"/>
          <w:szCs w:val="20"/>
          <w:lang w:eastAsia="de-DE"/>
        </w:rPr>
        <w:t xml:space="preserve">” </w:t>
      </w:r>
    </w:p>
    <w:p w14:paraId="6DE1D76F" w14:textId="77777777" w:rsidR="007B3E49" w:rsidRPr="007B3E49" w:rsidRDefault="007B3E49" w:rsidP="007B3E49">
      <w:pPr>
        <w:spacing w:line="264" w:lineRule="auto"/>
        <w:jc w:val="center"/>
        <w:rPr>
          <w:rFonts w:ascii="Nirmala UI" w:hAnsi="Nirmala UI"/>
          <w:b/>
          <w:color w:val="000000"/>
          <w:sz w:val="22"/>
          <w:szCs w:val="20"/>
          <w:lang w:eastAsia="de-DE"/>
        </w:rPr>
      </w:pPr>
      <w:r w:rsidRPr="007B3E49">
        <w:rPr>
          <w:rFonts w:ascii="Nirmala UI" w:hAnsi="Nirmala UI"/>
          <w:b/>
          <w:color w:val="000000"/>
          <w:sz w:val="22"/>
          <w:szCs w:val="20"/>
          <w:lang w:eastAsia="de-DE"/>
        </w:rPr>
        <w:t>Spring 2021 - online</w:t>
      </w:r>
    </w:p>
    <w:p w14:paraId="0C12BBE2" w14:textId="77777777" w:rsidR="007B3E49" w:rsidRPr="007B3E49" w:rsidRDefault="007B3E49" w:rsidP="007B3E49">
      <w:pPr>
        <w:spacing w:line="264" w:lineRule="auto"/>
        <w:jc w:val="center"/>
        <w:rPr>
          <w:rFonts w:ascii="Nirmala UI" w:hAnsi="Nirmala UI"/>
          <w:b/>
          <w:color w:val="000000"/>
          <w:sz w:val="22"/>
          <w:szCs w:val="20"/>
          <w:lang w:eastAsia="de-DE"/>
        </w:rPr>
      </w:pPr>
    </w:p>
    <w:p w14:paraId="45BE78A3" w14:textId="77777777" w:rsidR="007B3E49" w:rsidRPr="007B3E49" w:rsidRDefault="007B3E49" w:rsidP="007B3E49">
      <w:pPr>
        <w:spacing w:line="264" w:lineRule="auto"/>
        <w:jc w:val="center"/>
        <w:rPr>
          <w:rFonts w:ascii="Nirmala UI" w:hAnsi="Nirmala UI"/>
          <w:b/>
          <w:color w:val="000000"/>
          <w:sz w:val="22"/>
          <w:szCs w:val="20"/>
          <w:lang w:eastAsia="de-DE"/>
        </w:rPr>
      </w:pPr>
      <w:r w:rsidRPr="007B3E49">
        <w:rPr>
          <w:rFonts w:ascii="Nirmala UI" w:hAnsi="Nirmala UI"/>
          <w:b/>
          <w:color w:val="000000"/>
          <w:sz w:val="22"/>
          <w:szCs w:val="20"/>
          <w:lang w:eastAsia="de-DE"/>
        </w:rPr>
        <w:t>Draft Agenda</w:t>
      </w:r>
    </w:p>
    <w:p w14:paraId="3726CD26" w14:textId="77777777" w:rsidR="007B3E49" w:rsidRPr="007B3E49" w:rsidRDefault="007B3E49" w:rsidP="007B3E49">
      <w:pPr>
        <w:spacing w:before="120" w:after="120" w:line="264" w:lineRule="auto"/>
        <w:rPr>
          <w:rFonts w:ascii="Nirmala UI" w:hAnsi="Nirmala UI" w:cs="Arial"/>
          <w:b/>
          <w:color w:val="000000"/>
          <w:sz w:val="22"/>
          <w:szCs w:val="20"/>
          <w:lang w:eastAsia="de-DE"/>
        </w:rPr>
      </w:pPr>
      <w:r w:rsidRPr="007B3E49">
        <w:rPr>
          <w:rFonts w:ascii="Nirmala UI" w:hAnsi="Nirmala UI" w:cs="Arial"/>
          <w:b/>
          <w:color w:val="000000"/>
          <w:sz w:val="22"/>
          <w:szCs w:val="20"/>
          <w:lang w:eastAsia="de-DE"/>
        </w:rPr>
        <w:t>1. Opening</w:t>
      </w:r>
    </w:p>
    <w:p w14:paraId="6698ECAA" w14:textId="77777777" w:rsidR="007B3E49" w:rsidRPr="007B3E49" w:rsidRDefault="007B3E49" w:rsidP="007B3E49">
      <w:pPr>
        <w:spacing w:line="264" w:lineRule="auto"/>
        <w:rPr>
          <w:rFonts w:ascii="Nirmala UI" w:hAnsi="Nirmala UI" w:cs="Arial"/>
          <w:color w:val="000000"/>
          <w:sz w:val="22"/>
          <w:szCs w:val="20"/>
          <w:lang w:eastAsia="de-DE"/>
        </w:rPr>
      </w:pPr>
      <w:r w:rsidRPr="007B3E49">
        <w:rPr>
          <w:rFonts w:ascii="Nirmala UI" w:hAnsi="Nirmala UI" w:cs="Arial"/>
          <w:color w:val="000000"/>
          <w:sz w:val="22"/>
          <w:szCs w:val="20"/>
          <w:lang w:eastAsia="de-DE"/>
        </w:rPr>
        <w:t xml:space="preserve">The chair, Ms. </w:t>
      </w:r>
      <w:proofErr w:type="spellStart"/>
      <w:r w:rsidRPr="007B3E49">
        <w:rPr>
          <w:rFonts w:ascii="Nirmala UI" w:hAnsi="Nirmala UI" w:cs="Arial"/>
          <w:color w:val="000000"/>
          <w:sz w:val="22"/>
          <w:szCs w:val="20"/>
          <w:lang w:eastAsia="de-DE"/>
        </w:rPr>
        <w:t>Janne</w:t>
      </w:r>
      <w:proofErr w:type="spellEnd"/>
      <w:r w:rsidRPr="007B3E49">
        <w:rPr>
          <w:rFonts w:ascii="Nirmala UI" w:hAnsi="Nirmala UI" w:cs="Arial"/>
          <w:color w:val="000000"/>
          <w:sz w:val="22"/>
          <w:szCs w:val="20"/>
          <w:lang w:eastAsia="de-DE"/>
        </w:rPr>
        <w:t xml:space="preserve"> Liburd, will open the Round </w:t>
      </w:r>
      <w:proofErr w:type="gramStart"/>
      <w:r w:rsidRPr="007B3E49">
        <w:rPr>
          <w:rFonts w:ascii="Nirmala UI" w:hAnsi="Nirmala UI" w:cs="Arial"/>
          <w:color w:val="000000"/>
          <w:sz w:val="22"/>
          <w:szCs w:val="20"/>
          <w:lang w:eastAsia="de-DE"/>
        </w:rPr>
        <w:t>Table ”Shipping</w:t>
      </w:r>
      <w:proofErr w:type="gramEnd"/>
      <w:r w:rsidRPr="007B3E49">
        <w:rPr>
          <w:rFonts w:ascii="Nirmala UI" w:hAnsi="Nirmala UI" w:cs="Arial"/>
          <w:color w:val="000000"/>
          <w:sz w:val="22"/>
          <w:szCs w:val="20"/>
          <w:lang w:eastAsia="de-DE"/>
        </w:rPr>
        <w:t>” at 10:00 hours.</w:t>
      </w:r>
    </w:p>
    <w:p w14:paraId="13BC2900" w14:textId="77777777" w:rsidR="007B3E49" w:rsidRPr="007B3E49" w:rsidRDefault="007B3E49" w:rsidP="007B3E49">
      <w:pPr>
        <w:spacing w:line="264" w:lineRule="auto"/>
        <w:rPr>
          <w:rFonts w:ascii="Nirmala UI" w:hAnsi="Nirmala UI" w:cs="Arial"/>
          <w:color w:val="000000"/>
          <w:sz w:val="22"/>
          <w:szCs w:val="20"/>
          <w:lang w:eastAsia="de-DE"/>
        </w:rPr>
      </w:pPr>
      <w:r w:rsidRPr="007B3E49">
        <w:rPr>
          <w:rFonts w:ascii="Nirmala UI" w:hAnsi="Nirmala UI" w:cs="Arial"/>
          <w:color w:val="000000"/>
          <w:sz w:val="22"/>
          <w:szCs w:val="20"/>
          <w:lang w:eastAsia="de-DE"/>
        </w:rPr>
        <w:t xml:space="preserve">An introduction about the background and the aim of the meeting will be given. Participants are </w:t>
      </w:r>
      <w:r w:rsidRPr="007B3E49">
        <w:rPr>
          <w:rFonts w:ascii="Nirmala UI" w:hAnsi="Nirmala UI" w:cs="Arial"/>
          <w:i/>
          <w:color w:val="000000"/>
          <w:sz w:val="22"/>
          <w:szCs w:val="20"/>
          <w:u w:val="single"/>
          <w:lang w:eastAsia="de-DE"/>
        </w:rPr>
        <w:t>invited</w:t>
      </w:r>
      <w:r w:rsidRPr="007B3E49">
        <w:rPr>
          <w:rFonts w:ascii="Nirmala UI" w:hAnsi="Nirmala UI" w:cs="Arial"/>
          <w:color w:val="000000"/>
          <w:sz w:val="22"/>
          <w:szCs w:val="20"/>
          <w:lang w:eastAsia="de-DE"/>
        </w:rPr>
        <w:t xml:space="preserve"> to adopt the draft agenda.</w:t>
      </w:r>
    </w:p>
    <w:p w14:paraId="347DA66A" w14:textId="77777777" w:rsidR="007B3E49" w:rsidRPr="007B3E49" w:rsidRDefault="007B3E49" w:rsidP="007B3E49">
      <w:pPr>
        <w:spacing w:before="120" w:after="120" w:line="264" w:lineRule="auto"/>
        <w:rPr>
          <w:rFonts w:ascii="Nirmala UI" w:hAnsi="Nirmala UI" w:cs="Arial"/>
          <w:b/>
          <w:color w:val="000000"/>
          <w:sz w:val="22"/>
          <w:szCs w:val="20"/>
          <w:lang w:eastAsia="de-DE"/>
        </w:rPr>
      </w:pPr>
      <w:r w:rsidRPr="007B3E49">
        <w:rPr>
          <w:rFonts w:ascii="Nirmala UI" w:hAnsi="Nirmala UI" w:cs="Arial"/>
          <w:b/>
          <w:color w:val="000000"/>
          <w:sz w:val="22"/>
          <w:szCs w:val="20"/>
          <w:lang w:eastAsia="de-DE"/>
        </w:rPr>
        <w:t>2. Round of introduction</w:t>
      </w:r>
    </w:p>
    <w:p w14:paraId="5365F9F0" w14:textId="77777777" w:rsidR="007B3E49" w:rsidRPr="007B3E49" w:rsidRDefault="007B3E49" w:rsidP="007B3E49">
      <w:pPr>
        <w:spacing w:line="264" w:lineRule="auto"/>
        <w:rPr>
          <w:rFonts w:ascii="Nirmala UI" w:hAnsi="Nirmala UI"/>
          <w:color w:val="000000"/>
          <w:sz w:val="22"/>
          <w:szCs w:val="20"/>
          <w:lang w:eastAsia="de-DE"/>
        </w:rPr>
      </w:pPr>
      <w:r w:rsidRPr="007B3E49">
        <w:rPr>
          <w:rFonts w:ascii="Nirmala UI" w:hAnsi="Nirmala UI"/>
          <w:color w:val="000000"/>
          <w:sz w:val="22"/>
          <w:szCs w:val="20"/>
          <w:lang w:eastAsia="de-DE"/>
        </w:rPr>
        <w:t>A round of introduction will take place to get acquainted with each other.</w:t>
      </w:r>
    </w:p>
    <w:p w14:paraId="0A324654" w14:textId="77777777" w:rsidR="007B3E49" w:rsidRPr="007B3E49" w:rsidRDefault="007B3E49" w:rsidP="007B3E49">
      <w:pPr>
        <w:spacing w:before="120" w:after="120" w:line="264" w:lineRule="auto"/>
        <w:rPr>
          <w:rFonts w:ascii="Nirmala UI" w:hAnsi="Nirmala UI" w:cs="Arial"/>
          <w:b/>
          <w:color w:val="000000"/>
          <w:sz w:val="22"/>
          <w:szCs w:val="20"/>
          <w:lang w:eastAsia="de-DE"/>
        </w:rPr>
      </w:pPr>
      <w:r w:rsidRPr="007B3E49">
        <w:rPr>
          <w:rFonts w:ascii="Nirmala UI" w:hAnsi="Nirmala UI" w:cs="Arial"/>
          <w:b/>
          <w:color w:val="000000"/>
          <w:sz w:val="22"/>
          <w:szCs w:val="20"/>
          <w:lang w:eastAsia="de-DE"/>
        </w:rPr>
        <w:t>3. Introductory presentations</w:t>
      </w:r>
    </w:p>
    <w:p w14:paraId="45C0CBB3" w14:textId="77777777" w:rsidR="007B3E49" w:rsidRPr="007B3E49" w:rsidRDefault="007B3E49" w:rsidP="007B3E49">
      <w:pPr>
        <w:spacing w:line="264" w:lineRule="auto"/>
        <w:rPr>
          <w:rFonts w:ascii="Nirmala UI" w:hAnsi="Nirmala UI"/>
          <w:color w:val="000000"/>
          <w:sz w:val="22"/>
          <w:szCs w:val="20"/>
          <w:lang w:eastAsia="de-DE"/>
        </w:rPr>
      </w:pPr>
      <w:r w:rsidRPr="007B3E49">
        <w:rPr>
          <w:rFonts w:ascii="Nirmala UI" w:hAnsi="Nirmala UI"/>
          <w:color w:val="000000"/>
          <w:sz w:val="22"/>
          <w:szCs w:val="20"/>
          <w:lang w:eastAsia="de-DE"/>
        </w:rPr>
        <w:t xml:space="preserve">In the first part of the Round Table meeting some presentations will be given to provide information, valuable for the objectives of the Round Table and to be </w:t>
      </w:r>
      <w:proofErr w:type="gramStart"/>
      <w:r w:rsidRPr="007B3E49">
        <w:rPr>
          <w:rFonts w:ascii="Nirmala UI" w:hAnsi="Nirmala UI"/>
          <w:color w:val="000000"/>
          <w:sz w:val="22"/>
          <w:szCs w:val="20"/>
          <w:lang w:eastAsia="de-DE"/>
        </w:rPr>
        <w:t>taken into account</w:t>
      </w:r>
      <w:proofErr w:type="gramEnd"/>
      <w:r w:rsidRPr="007B3E49">
        <w:rPr>
          <w:rFonts w:ascii="Nirmala UI" w:hAnsi="Nirmala UI"/>
          <w:color w:val="000000"/>
          <w:sz w:val="22"/>
          <w:szCs w:val="20"/>
          <w:lang w:eastAsia="de-DE"/>
        </w:rPr>
        <w:t xml:space="preserve">. </w:t>
      </w:r>
    </w:p>
    <w:p w14:paraId="10535AF0" w14:textId="77777777" w:rsidR="007B3E49" w:rsidRPr="007B3E49" w:rsidRDefault="007B3E49" w:rsidP="007B3E49">
      <w:pPr>
        <w:spacing w:line="264" w:lineRule="auto"/>
        <w:rPr>
          <w:rFonts w:ascii="Nirmala UI" w:hAnsi="Nirmala UI"/>
          <w:color w:val="000000"/>
          <w:sz w:val="22"/>
          <w:szCs w:val="20"/>
          <w:lang w:eastAsia="de-DE"/>
        </w:rPr>
      </w:pPr>
    </w:p>
    <w:p w14:paraId="68D4528C" w14:textId="77777777" w:rsidR="007B3E49" w:rsidRPr="007B3E49" w:rsidRDefault="007B3E49" w:rsidP="007B3E49">
      <w:pPr>
        <w:numPr>
          <w:ilvl w:val="0"/>
          <w:numId w:val="15"/>
        </w:numPr>
        <w:spacing w:line="264" w:lineRule="auto"/>
        <w:contextualSpacing/>
        <w:rPr>
          <w:rFonts w:ascii="Nirmala UI" w:hAnsi="Nirmala UI"/>
          <w:color w:val="000000"/>
          <w:sz w:val="22"/>
          <w:szCs w:val="20"/>
          <w:lang w:eastAsia="de-DE"/>
        </w:rPr>
      </w:pPr>
      <w:r w:rsidRPr="007B3E49">
        <w:rPr>
          <w:rFonts w:ascii="Nirmala UI" w:hAnsi="Nirmala UI"/>
          <w:color w:val="000000"/>
          <w:sz w:val="22"/>
          <w:szCs w:val="20"/>
          <w:lang w:eastAsia="de-DE"/>
        </w:rPr>
        <w:t xml:space="preserve">The </w:t>
      </w:r>
      <w:proofErr w:type="spellStart"/>
      <w:r w:rsidRPr="007B3E49">
        <w:rPr>
          <w:rFonts w:ascii="Nirmala UI" w:hAnsi="Nirmala UI"/>
          <w:color w:val="000000"/>
          <w:sz w:val="22"/>
          <w:szCs w:val="20"/>
          <w:lang w:eastAsia="de-DE"/>
        </w:rPr>
        <w:t>Wadden</w:t>
      </w:r>
      <w:proofErr w:type="spellEnd"/>
      <w:r w:rsidRPr="007B3E49">
        <w:rPr>
          <w:rFonts w:ascii="Nirmala UI" w:hAnsi="Nirmala UI"/>
          <w:color w:val="000000"/>
          <w:sz w:val="22"/>
          <w:szCs w:val="20"/>
          <w:lang w:eastAsia="de-DE"/>
        </w:rPr>
        <w:t xml:space="preserve"> Sea World Heritage Site and resulting responsibilities of the society</w:t>
      </w:r>
      <w:r w:rsidRPr="007B3E49">
        <w:rPr>
          <w:rFonts w:ascii="Nirmala UI" w:hAnsi="Nirmala UI"/>
          <w:color w:val="000000"/>
          <w:sz w:val="22"/>
          <w:szCs w:val="20"/>
          <w:lang w:eastAsia="de-DE"/>
        </w:rPr>
        <w:br/>
        <w:t xml:space="preserve">Bernard </w:t>
      </w:r>
      <w:proofErr w:type="spellStart"/>
      <w:r w:rsidRPr="007B3E49">
        <w:rPr>
          <w:rFonts w:ascii="Nirmala UI" w:hAnsi="Nirmala UI"/>
          <w:color w:val="000000"/>
          <w:sz w:val="22"/>
          <w:szCs w:val="20"/>
          <w:lang w:eastAsia="de-DE"/>
        </w:rPr>
        <w:t>Baerens</w:t>
      </w:r>
      <w:proofErr w:type="spellEnd"/>
      <w:r w:rsidRPr="007B3E49">
        <w:rPr>
          <w:rFonts w:ascii="Nirmala UI" w:hAnsi="Nirmala UI"/>
          <w:color w:val="000000"/>
          <w:sz w:val="22"/>
          <w:szCs w:val="20"/>
          <w:lang w:eastAsia="de-DE"/>
        </w:rPr>
        <w:t xml:space="preserve"> or Dr. Soledad Luna, CWSS</w:t>
      </w:r>
    </w:p>
    <w:p w14:paraId="346FA8E4" w14:textId="77777777" w:rsidR="007B3E49" w:rsidRPr="007B3E49" w:rsidRDefault="007B3E49" w:rsidP="007B3E49">
      <w:pPr>
        <w:numPr>
          <w:ilvl w:val="0"/>
          <w:numId w:val="15"/>
        </w:numPr>
        <w:spacing w:line="264" w:lineRule="auto"/>
        <w:contextualSpacing/>
        <w:rPr>
          <w:rFonts w:ascii="Nirmala UI" w:hAnsi="Nirmala UI"/>
          <w:color w:val="000000"/>
          <w:sz w:val="22"/>
          <w:szCs w:val="20"/>
          <w:lang w:eastAsia="de-DE"/>
        </w:rPr>
      </w:pPr>
      <w:r w:rsidRPr="007B3E49">
        <w:rPr>
          <w:rFonts w:ascii="Nirmala UI" w:hAnsi="Nirmala UI"/>
          <w:color w:val="000000"/>
          <w:sz w:val="22"/>
          <w:szCs w:val="20"/>
          <w:lang w:eastAsia="de-DE"/>
        </w:rPr>
        <w:t xml:space="preserve">Key messages of the report </w:t>
      </w:r>
      <w:proofErr w:type="gramStart"/>
      <w:r w:rsidRPr="007B3E49">
        <w:rPr>
          <w:rFonts w:ascii="Nirmala UI" w:hAnsi="Nirmala UI"/>
          <w:color w:val="000000"/>
          <w:sz w:val="22"/>
          <w:szCs w:val="20"/>
          <w:lang w:eastAsia="de-DE"/>
        </w:rPr>
        <w:t>on ”Shipping</w:t>
      </w:r>
      <w:proofErr w:type="gramEnd"/>
      <w:r w:rsidRPr="007B3E49">
        <w:rPr>
          <w:rFonts w:ascii="Nirmala UI" w:hAnsi="Nirmala UI"/>
          <w:color w:val="000000"/>
          <w:sz w:val="22"/>
          <w:szCs w:val="20"/>
          <w:lang w:eastAsia="de-DE"/>
        </w:rPr>
        <w:t xml:space="preserve"> and ports in the </w:t>
      </w:r>
      <w:proofErr w:type="spellStart"/>
      <w:r w:rsidRPr="007B3E49">
        <w:rPr>
          <w:rFonts w:ascii="Nirmala UI" w:hAnsi="Nirmala UI"/>
          <w:color w:val="000000"/>
          <w:sz w:val="22"/>
          <w:szCs w:val="20"/>
          <w:lang w:eastAsia="de-DE"/>
        </w:rPr>
        <w:t>Wadden</w:t>
      </w:r>
      <w:proofErr w:type="spellEnd"/>
      <w:r w:rsidRPr="007B3E49">
        <w:rPr>
          <w:rFonts w:ascii="Nirmala UI" w:hAnsi="Nirmala UI"/>
          <w:color w:val="000000"/>
          <w:sz w:val="22"/>
          <w:szCs w:val="20"/>
          <w:lang w:eastAsia="de-DE"/>
        </w:rPr>
        <w:t xml:space="preserve"> Sea World Heritage”, Christian </w:t>
      </w:r>
      <w:proofErr w:type="spellStart"/>
      <w:r w:rsidRPr="007B3E49">
        <w:rPr>
          <w:rFonts w:ascii="Nirmala UI" w:hAnsi="Nirmala UI"/>
          <w:color w:val="000000"/>
          <w:sz w:val="22"/>
          <w:szCs w:val="20"/>
          <w:lang w:eastAsia="de-DE"/>
        </w:rPr>
        <w:t>Bahlke</w:t>
      </w:r>
      <w:proofErr w:type="spellEnd"/>
      <w:r w:rsidRPr="007B3E49">
        <w:rPr>
          <w:rFonts w:ascii="Nirmala UI" w:hAnsi="Nirmala UI"/>
          <w:color w:val="000000"/>
          <w:sz w:val="22"/>
          <w:szCs w:val="20"/>
          <w:lang w:eastAsia="de-DE"/>
        </w:rPr>
        <w:t>, AINS</w:t>
      </w:r>
    </w:p>
    <w:p w14:paraId="3AAEF91D" w14:textId="77777777" w:rsidR="007B3E49" w:rsidRPr="007B3E49" w:rsidRDefault="007B3E49" w:rsidP="007B3E49">
      <w:pPr>
        <w:numPr>
          <w:ilvl w:val="0"/>
          <w:numId w:val="15"/>
        </w:numPr>
        <w:spacing w:line="264" w:lineRule="auto"/>
        <w:contextualSpacing/>
        <w:rPr>
          <w:rFonts w:ascii="Nirmala UI" w:hAnsi="Nirmala UI"/>
          <w:color w:val="000000"/>
          <w:sz w:val="22"/>
          <w:szCs w:val="20"/>
          <w:lang w:eastAsia="de-DE"/>
        </w:rPr>
      </w:pPr>
      <w:r w:rsidRPr="007B3E49">
        <w:rPr>
          <w:rFonts w:ascii="Nirmala UI" w:hAnsi="Nirmala UI"/>
          <w:color w:val="000000"/>
          <w:sz w:val="22"/>
          <w:szCs w:val="20"/>
          <w:lang w:eastAsia="de-DE"/>
        </w:rPr>
        <w:t xml:space="preserve">Overview about how shipping businesses and issues are organized in the three </w:t>
      </w:r>
      <w:proofErr w:type="spellStart"/>
      <w:r w:rsidRPr="007B3E49">
        <w:rPr>
          <w:rFonts w:ascii="Nirmala UI" w:hAnsi="Nirmala UI"/>
          <w:color w:val="000000"/>
          <w:sz w:val="22"/>
          <w:szCs w:val="20"/>
          <w:lang w:eastAsia="de-DE"/>
        </w:rPr>
        <w:t>Wadden</w:t>
      </w:r>
      <w:proofErr w:type="spellEnd"/>
      <w:r w:rsidRPr="007B3E49">
        <w:rPr>
          <w:rFonts w:ascii="Nirmala UI" w:hAnsi="Nirmala UI"/>
          <w:color w:val="000000"/>
          <w:sz w:val="22"/>
          <w:szCs w:val="20"/>
          <w:lang w:eastAsia="de-DE"/>
        </w:rPr>
        <w:t xml:space="preserve"> Sea countries:</w:t>
      </w:r>
    </w:p>
    <w:p w14:paraId="65978F8C" w14:textId="77777777" w:rsidR="007B3E49" w:rsidRPr="007B3E49" w:rsidRDefault="007B3E49" w:rsidP="007B3E49">
      <w:pPr>
        <w:numPr>
          <w:ilvl w:val="1"/>
          <w:numId w:val="15"/>
        </w:numPr>
        <w:spacing w:line="264" w:lineRule="auto"/>
        <w:contextualSpacing/>
        <w:rPr>
          <w:rFonts w:ascii="Nirmala UI" w:hAnsi="Nirmala UI"/>
          <w:color w:val="000000"/>
          <w:sz w:val="22"/>
          <w:szCs w:val="20"/>
          <w:lang w:eastAsia="de-DE"/>
        </w:rPr>
      </w:pPr>
      <w:proofErr w:type="spellStart"/>
      <w:r w:rsidRPr="007B3E49">
        <w:rPr>
          <w:rFonts w:ascii="Nirmala UI" w:hAnsi="Nirmala UI"/>
          <w:color w:val="000000"/>
          <w:sz w:val="22"/>
          <w:szCs w:val="20"/>
          <w:lang w:eastAsia="de-DE"/>
        </w:rPr>
        <w:t>Organisation</w:t>
      </w:r>
      <w:proofErr w:type="spellEnd"/>
      <w:r w:rsidRPr="007B3E49">
        <w:rPr>
          <w:rFonts w:ascii="Nirmala UI" w:hAnsi="Nirmala UI"/>
          <w:color w:val="000000"/>
          <w:sz w:val="22"/>
          <w:szCs w:val="20"/>
          <w:lang w:eastAsia="de-DE"/>
        </w:rPr>
        <w:t xml:space="preserve"> of shipping issues in the Netherlands, ??, Ministry of Transport and Environment</w:t>
      </w:r>
    </w:p>
    <w:p w14:paraId="026AC8AD" w14:textId="77777777" w:rsidR="007B3E49" w:rsidRPr="007B3E49" w:rsidRDefault="007B3E49" w:rsidP="007B3E49">
      <w:pPr>
        <w:numPr>
          <w:ilvl w:val="1"/>
          <w:numId w:val="15"/>
        </w:numPr>
        <w:spacing w:line="264" w:lineRule="auto"/>
        <w:contextualSpacing/>
        <w:rPr>
          <w:rFonts w:ascii="Nirmala UI" w:hAnsi="Nirmala UI"/>
          <w:color w:val="000000"/>
          <w:sz w:val="22"/>
          <w:szCs w:val="20"/>
          <w:lang w:eastAsia="de-DE"/>
        </w:rPr>
      </w:pPr>
      <w:proofErr w:type="spellStart"/>
      <w:r w:rsidRPr="007B3E49">
        <w:rPr>
          <w:rFonts w:ascii="Nirmala UI" w:hAnsi="Nirmala UI"/>
          <w:color w:val="000000"/>
          <w:sz w:val="22"/>
          <w:szCs w:val="20"/>
          <w:lang w:eastAsia="de-DE"/>
        </w:rPr>
        <w:t>Organisation</w:t>
      </w:r>
      <w:proofErr w:type="spellEnd"/>
      <w:r w:rsidRPr="007B3E49">
        <w:rPr>
          <w:rFonts w:ascii="Nirmala UI" w:hAnsi="Nirmala UI"/>
          <w:color w:val="000000"/>
          <w:sz w:val="22"/>
          <w:szCs w:val="20"/>
          <w:lang w:eastAsia="de-DE"/>
        </w:rPr>
        <w:t xml:space="preserve"> of shipping issues in Denmark, ??, Danish Maritime Authority</w:t>
      </w:r>
    </w:p>
    <w:p w14:paraId="55A14E04" w14:textId="77777777" w:rsidR="007B3E49" w:rsidRPr="007B3E49" w:rsidRDefault="007B3E49" w:rsidP="007B3E49">
      <w:pPr>
        <w:numPr>
          <w:ilvl w:val="1"/>
          <w:numId w:val="15"/>
        </w:numPr>
        <w:spacing w:line="264" w:lineRule="auto"/>
        <w:contextualSpacing/>
        <w:rPr>
          <w:rFonts w:ascii="Nirmala UI" w:hAnsi="Nirmala UI"/>
          <w:color w:val="000000"/>
          <w:sz w:val="22"/>
          <w:szCs w:val="20"/>
          <w:lang w:eastAsia="de-DE"/>
        </w:rPr>
      </w:pPr>
      <w:proofErr w:type="spellStart"/>
      <w:r w:rsidRPr="007B3E49">
        <w:rPr>
          <w:rFonts w:ascii="Nirmala UI" w:hAnsi="Nirmala UI"/>
          <w:color w:val="000000"/>
          <w:sz w:val="22"/>
          <w:szCs w:val="20"/>
          <w:lang w:eastAsia="de-DE"/>
        </w:rPr>
        <w:t>Organisation</w:t>
      </w:r>
      <w:proofErr w:type="spellEnd"/>
      <w:r w:rsidRPr="007B3E49">
        <w:rPr>
          <w:rFonts w:ascii="Nirmala UI" w:hAnsi="Nirmala UI"/>
          <w:color w:val="000000"/>
          <w:sz w:val="22"/>
          <w:szCs w:val="20"/>
          <w:lang w:eastAsia="de-DE"/>
        </w:rPr>
        <w:t xml:space="preserve"> of shipping issues in Germany, ??, Ministry of Transport and Digital </w:t>
      </w:r>
      <w:proofErr w:type="spellStart"/>
      <w:r w:rsidRPr="007B3E49">
        <w:rPr>
          <w:rFonts w:ascii="Nirmala UI" w:hAnsi="Nirmala UI"/>
          <w:color w:val="000000"/>
          <w:sz w:val="22"/>
          <w:szCs w:val="20"/>
          <w:lang w:eastAsia="de-DE"/>
        </w:rPr>
        <w:t>Infrastructre</w:t>
      </w:r>
      <w:proofErr w:type="spellEnd"/>
    </w:p>
    <w:p w14:paraId="283AE000" w14:textId="77777777" w:rsidR="007B3E49" w:rsidRPr="007B3E49" w:rsidRDefault="007B3E49" w:rsidP="007B3E49">
      <w:pPr>
        <w:numPr>
          <w:ilvl w:val="0"/>
          <w:numId w:val="15"/>
        </w:numPr>
        <w:spacing w:line="264" w:lineRule="auto"/>
        <w:contextualSpacing/>
        <w:rPr>
          <w:rFonts w:ascii="Nirmala UI" w:hAnsi="Nirmala UI"/>
          <w:color w:val="000000"/>
          <w:sz w:val="22"/>
          <w:szCs w:val="20"/>
          <w:lang w:eastAsia="de-DE"/>
        </w:rPr>
      </w:pPr>
      <w:r w:rsidRPr="007B3E49">
        <w:rPr>
          <w:rFonts w:ascii="Nirmala UI" w:hAnsi="Nirmala UI"/>
          <w:color w:val="000000"/>
          <w:sz w:val="22"/>
          <w:szCs w:val="20"/>
          <w:lang w:eastAsia="de-DE"/>
        </w:rPr>
        <w:t xml:space="preserve">Update of the MS Zoe accident and lessons learnt </w:t>
      </w:r>
      <w:r w:rsidRPr="007B3E49">
        <w:rPr>
          <w:rFonts w:ascii="Nirmala UI" w:hAnsi="Nirmala UI"/>
          <w:color w:val="000000"/>
          <w:sz w:val="22"/>
          <w:szCs w:val="20"/>
          <w:lang w:eastAsia="de-DE"/>
        </w:rPr>
        <w:br/>
        <w:t xml:space="preserve">NL inspection council, </w:t>
      </w:r>
      <w:hyperlink r:id="rId10" w:tooltip="Onderzoeksraad voor Veiligheid" w:history="1">
        <w:proofErr w:type="spellStart"/>
        <w:r w:rsidRPr="007B3E49">
          <w:rPr>
            <w:rFonts w:ascii="Nirmala UI" w:hAnsi="Nirmala UI"/>
            <w:color w:val="0000FF"/>
            <w:sz w:val="22"/>
            <w:szCs w:val="20"/>
            <w:u w:val="single"/>
            <w:lang w:eastAsia="de-DE"/>
          </w:rPr>
          <w:t>Onderzoeksraad</w:t>
        </w:r>
        <w:proofErr w:type="spellEnd"/>
        <w:r w:rsidRPr="007B3E49">
          <w:rPr>
            <w:rFonts w:ascii="Nirmala UI" w:hAnsi="Nirmala UI"/>
            <w:color w:val="0000FF"/>
            <w:sz w:val="22"/>
            <w:szCs w:val="20"/>
            <w:u w:val="single"/>
            <w:lang w:eastAsia="de-DE"/>
          </w:rPr>
          <w:t xml:space="preserve"> </w:t>
        </w:r>
        <w:proofErr w:type="spellStart"/>
        <w:r w:rsidRPr="007B3E49">
          <w:rPr>
            <w:rFonts w:ascii="Nirmala UI" w:hAnsi="Nirmala UI"/>
            <w:color w:val="0000FF"/>
            <w:sz w:val="22"/>
            <w:szCs w:val="20"/>
            <w:u w:val="single"/>
            <w:lang w:eastAsia="de-DE"/>
          </w:rPr>
          <w:t>voor</w:t>
        </w:r>
        <w:proofErr w:type="spellEnd"/>
        <w:r w:rsidRPr="007B3E49">
          <w:rPr>
            <w:rFonts w:ascii="Nirmala UI" w:hAnsi="Nirmala UI"/>
            <w:color w:val="0000FF"/>
            <w:sz w:val="22"/>
            <w:szCs w:val="20"/>
            <w:u w:val="single"/>
            <w:lang w:eastAsia="de-DE"/>
          </w:rPr>
          <w:t xml:space="preserve"> </w:t>
        </w:r>
        <w:proofErr w:type="spellStart"/>
        <w:r w:rsidRPr="007B3E49">
          <w:rPr>
            <w:rFonts w:ascii="Nirmala UI" w:hAnsi="Nirmala UI"/>
            <w:color w:val="0000FF"/>
            <w:sz w:val="22"/>
            <w:szCs w:val="20"/>
            <w:u w:val="single"/>
            <w:lang w:eastAsia="de-DE"/>
          </w:rPr>
          <w:t>Veiligheid</w:t>
        </w:r>
        <w:proofErr w:type="spellEnd"/>
      </w:hyperlink>
    </w:p>
    <w:p w14:paraId="75B023BB" w14:textId="77777777" w:rsidR="007B3E49" w:rsidRPr="007B3E49" w:rsidRDefault="007B3E49" w:rsidP="007B3E49">
      <w:pPr>
        <w:spacing w:before="120" w:after="120" w:line="264" w:lineRule="auto"/>
        <w:rPr>
          <w:rFonts w:ascii="Nirmala UI" w:hAnsi="Nirmala UI" w:cs="Arial"/>
          <w:b/>
          <w:color w:val="000000"/>
          <w:sz w:val="22"/>
          <w:szCs w:val="20"/>
          <w:lang w:eastAsia="de-DE"/>
        </w:rPr>
      </w:pPr>
      <w:r w:rsidRPr="007B3E49">
        <w:rPr>
          <w:rFonts w:ascii="Nirmala UI" w:hAnsi="Nirmala UI" w:cs="Arial"/>
          <w:b/>
          <w:color w:val="000000"/>
          <w:sz w:val="22"/>
          <w:szCs w:val="20"/>
          <w:lang w:eastAsia="de-DE"/>
        </w:rPr>
        <w:t xml:space="preserve">4. Exchange of views </w:t>
      </w:r>
    </w:p>
    <w:p w14:paraId="0157C4EF" w14:textId="77777777" w:rsidR="007B3E49" w:rsidRPr="007B3E49" w:rsidRDefault="007B3E49" w:rsidP="007B3E49">
      <w:pPr>
        <w:spacing w:line="264" w:lineRule="auto"/>
        <w:rPr>
          <w:rFonts w:ascii="Nirmala UI" w:hAnsi="Nirmala UI"/>
          <w:color w:val="000000"/>
          <w:sz w:val="22"/>
          <w:szCs w:val="20"/>
          <w:lang w:eastAsia="de-DE"/>
        </w:rPr>
      </w:pPr>
      <w:r w:rsidRPr="007B3E49">
        <w:rPr>
          <w:rFonts w:ascii="Nirmala UI" w:hAnsi="Nirmala UI"/>
          <w:color w:val="000000"/>
          <w:sz w:val="22"/>
          <w:szCs w:val="20"/>
          <w:lang w:eastAsia="de-DE"/>
        </w:rPr>
        <w:t>The participants are invited to contribute to an exchange of views how to meet the concerns of the society along the coast as well as views on possible measures to increase shipping.</w:t>
      </w:r>
    </w:p>
    <w:p w14:paraId="1F2AAC04" w14:textId="77777777" w:rsidR="007B3E49" w:rsidRPr="007B3E49" w:rsidRDefault="007B3E49" w:rsidP="007B3E49">
      <w:pPr>
        <w:spacing w:before="120" w:after="120" w:line="264" w:lineRule="auto"/>
        <w:rPr>
          <w:rFonts w:ascii="Nirmala UI" w:hAnsi="Nirmala UI" w:cs="Arial"/>
          <w:b/>
          <w:color w:val="000000"/>
          <w:sz w:val="22"/>
          <w:szCs w:val="20"/>
          <w:lang w:eastAsia="de-DE"/>
        </w:rPr>
      </w:pPr>
      <w:r w:rsidRPr="007B3E49">
        <w:rPr>
          <w:rFonts w:ascii="Nirmala UI" w:hAnsi="Nirmala UI" w:cs="Arial"/>
          <w:b/>
          <w:color w:val="000000"/>
          <w:sz w:val="22"/>
          <w:szCs w:val="20"/>
          <w:lang w:eastAsia="de-DE"/>
        </w:rPr>
        <w:t>5. Future steps</w:t>
      </w:r>
    </w:p>
    <w:p w14:paraId="4315C8DB" w14:textId="77777777" w:rsidR="007B3E49" w:rsidRPr="007B3E49" w:rsidRDefault="007B3E49" w:rsidP="007B3E49">
      <w:pPr>
        <w:spacing w:line="264" w:lineRule="auto"/>
        <w:rPr>
          <w:rFonts w:ascii="Nirmala UI" w:hAnsi="Nirmala UI"/>
          <w:color w:val="000000"/>
          <w:sz w:val="22"/>
          <w:szCs w:val="20"/>
          <w:lang w:eastAsia="de-DE"/>
        </w:rPr>
      </w:pPr>
      <w:r w:rsidRPr="007B3E49">
        <w:rPr>
          <w:rFonts w:ascii="Nirmala UI" w:hAnsi="Nirmala UI"/>
          <w:color w:val="000000"/>
          <w:sz w:val="22"/>
          <w:szCs w:val="20"/>
          <w:lang w:eastAsia="de-DE"/>
        </w:rPr>
        <w:t>The meeting is invited to agree on further steps and actions to reach common sense about possible measures for a safe and sustainable shipping business in the southern North Sea.</w:t>
      </w:r>
    </w:p>
    <w:p w14:paraId="35C74FC4" w14:textId="77777777" w:rsidR="007B3E49" w:rsidRPr="007B3E49" w:rsidRDefault="007B3E49" w:rsidP="007B3E49">
      <w:pPr>
        <w:spacing w:before="120" w:after="120" w:line="264" w:lineRule="auto"/>
        <w:rPr>
          <w:rFonts w:ascii="Nirmala UI" w:hAnsi="Nirmala UI" w:cs="Arial"/>
          <w:b/>
          <w:color w:val="000000"/>
          <w:sz w:val="22"/>
          <w:szCs w:val="20"/>
          <w:lang w:eastAsia="de-DE"/>
        </w:rPr>
      </w:pPr>
      <w:r w:rsidRPr="007B3E49">
        <w:rPr>
          <w:rFonts w:ascii="Nirmala UI" w:hAnsi="Nirmala UI" w:cs="Arial"/>
          <w:b/>
          <w:color w:val="000000"/>
          <w:sz w:val="22"/>
          <w:szCs w:val="20"/>
          <w:lang w:eastAsia="de-DE"/>
        </w:rPr>
        <w:t>6. Closure</w:t>
      </w:r>
    </w:p>
    <w:p w14:paraId="3A4BD809" w14:textId="77777777" w:rsidR="007B3E49" w:rsidRPr="007B3E49" w:rsidRDefault="007B3E49" w:rsidP="007B3E49">
      <w:pPr>
        <w:spacing w:line="264" w:lineRule="auto"/>
        <w:rPr>
          <w:rFonts w:ascii="Nirmala UI" w:hAnsi="Nirmala UI"/>
          <w:color w:val="000000"/>
          <w:sz w:val="22"/>
          <w:szCs w:val="20"/>
          <w:lang w:eastAsia="de-DE"/>
        </w:rPr>
      </w:pPr>
      <w:r w:rsidRPr="007B3E49">
        <w:rPr>
          <w:rFonts w:ascii="Nirmala UI" w:hAnsi="Nirmala UI"/>
          <w:color w:val="000000"/>
          <w:sz w:val="22"/>
          <w:szCs w:val="20"/>
          <w:lang w:eastAsia="de-DE"/>
        </w:rPr>
        <w:t>The round table will be closed around 15:00 at the latest.</w:t>
      </w:r>
    </w:p>
    <w:p w14:paraId="0AABB634" w14:textId="77777777" w:rsidR="007B3E49" w:rsidRPr="007B3E49" w:rsidRDefault="007B3E49" w:rsidP="007B3E49">
      <w:pPr>
        <w:spacing w:before="120" w:after="120" w:line="264" w:lineRule="auto"/>
        <w:rPr>
          <w:rFonts w:ascii="Nirmala UI" w:hAnsi="Nirmala UI" w:cs="Arial"/>
          <w:b/>
          <w:color w:val="000000"/>
          <w:sz w:val="22"/>
          <w:szCs w:val="20"/>
          <w:lang w:eastAsia="de-DE"/>
        </w:rPr>
      </w:pPr>
    </w:p>
    <w:p w14:paraId="78798FB3" w14:textId="77777777" w:rsidR="007B3E49" w:rsidRPr="007B3E49" w:rsidRDefault="007B3E49" w:rsidP="007B3E49">
      <w:pPr>
        <w:spacing w:before="120" w:after="120" w:line="264" w:lineRule="auto"/>
        <w:rPr>
          <w:rFonts w:ascii="Nirmala UI" w:hAnsi="Nirmala UI" w:cs="Arial"/>
          <w:b/>
          <w:color w:val="000000"/>
          <w:sz w:val="22"/>
          <w:szCs w:val="20"/>
          <w:lang w:val="da-DK" w:eastAsia="de-DE"/>
        </w:rPr>
      </w:pPr>
      <w:r w:rsidRPr="007B3E49">
        <w:rPr>
          <w:rFonts w:ascii="Nirmala UI" w:hAnsi="Nirmala UI" w:cs="Arial"/>
          <w:b/>
          <w:color w:val="000000"/>
          <w:sz w:val="22"/>
          <w:szCs w:val="20"/>
          <w:lang w:val="da-DK" w:eastAsia="de-DE"/>
        </w:rPr>
        <w:t>Potential Participants</w:t>
      </w:r>
    </w:p>
    <w:p w14:paraId="6A8AC9AD" w14:textId="77777777" w:rsidR="007B3E49" w:rsidRPr="007B3E49" w:rsidRDefault="007B3E49" w:rsidP="007B3E49">
      <w:pPr>
        <w:spacing w:line="264" w:lineRule="auto"/>
        <w:rPr>
          <w:rFonts w:ascii="Nirmala UI" w:hAnsi="Nirmala UI"/>
          <w:color w:val="000000"/>
          <w:sz w:val="22"/>
          <w:szCs w:val="20"/>
          <w:lang w:val="da-DK" w:eastAsia="de-DE"/>
        </w:rPr>
      </w:pPr>
    </w:p>
    <w:tbl>
      <w:tblPr>
        <w:tblW w:w="5000" w:type="pct"/>
        <w:jc w:val="center"/>
        <w:tblCellMar>
          <w:left w:w="70" w:type="dxa"/>
          <w:right w:w="70" w:type="dxa"/>
        </w:tblCellMar>
        <w:tblLook w:val="04A0" w:firstRow="1" w:lastRow="0" w:firstColumn="1" w:lastColumn="0" w:noHBand="0" w:noVBand="1"/>
      </w:tblPr>
      <w:tblGrid>
        <w:gridCol w:w="540"/>
        <w:gridCol w:w="2117"/>
        <w:gridCol w:w="5666"/>
        <w:gridCol w:w="1456"/>
      </w:tblGrid>
      <w:tr w:rsidR="007B3E49" w:rsidRPr="007B3E49" w14:paraId="2983AAB2" w14:textId="77777777" w:rsidTr="007B3E49">
        <w:trPr>
          <w:trHeight w:val="360"/>
          <w:jc w:val="center"/>
        </w:trPr>
        <w:tc>
          <w:tcPr>
            <w:tcW w:w="540" w:type="dxa"/>
            <w:tcBorders>
              <w:top w:val="single" w:sz="8" w:space="0" w:color="FFFFFF"/>
              <w:left w:val="single" w:sz="8" w:space="0" w:color="FFFFFF"/>
              <w:bottom w:val="single" w:sz="8" w:space="0" w:color="FFFFFF"/>
              <w:right w:val="nil"/>
            </w:tcBorders>
            <w:shd w:val="clear" w:color="auto" w:fill="4BACC6"/>
            <w:vAlign w:val="center"/>
            <w:hideMark/>
          </w:tcPr>
          <w:p w14:paraId="6967D13B"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No.</w:t>
            </w:r>
          </w:p>
        </w:tc>
        <w:tc>
          <w:tcPr>
            <w:tcW w:w="2120" w:type="dxa"/>
            <w:tcBorders>
              <w:top w:val="single" w:sz="8" w:space="0" w:color="FFFFFF"/>
              <w:left w:val="nil"/>
              <w:bottom w:val="single" w:sz="8" w:space="0" w:color="FFFFFF"/>
              <w:right w:val="nil"/>
            </w:tcBorders>
            <w:shd w:val="clear" w:color="auto" w:fill="4BACC6"/>
            <w:vAlign w:val="center"/>
            <w:hideMark/>
          </w:tcPr>
          <w:p w14:paraId="4ED2A70A"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Status</w:t>
            </w:r>
          </w:p>
        </w:tc>
        <w:tc>
          <w:tcPr>
            <w:tcW w:w="5700" w:type="dxa"/>
            <w:tcBorders>
              <w:top w:val="single" w:sz="8" w:space="0" w:color="FFFFFF"/>
              <w:left w:val="nil"/>
              <w:bottom w:val="single" w:sz="8" w:space="0" w:color="FFFFFF"/>
              <w:right w:val="nil"/>
            </w:tcBorders>
            <w:shd w:val="clear" w:color="auto" w:fill="4BACC6"/>
            <w:vAlign w:val="center"/>
            <w:hideMark/>
          </w:tcPr>
          <w:p w14:paraId="025F05F9"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Institution</w:t>
            </w:r>
          </w:p>
        </w:tc>
        <w:tc>
          <w:tcPr>
            <w:tcW w:w="1460" w:type="dxa"/>
            <w:tcBorders>
              <w:top w:val="single" w:sz="8" w:space="0" w:color="FFFFFF"/>
              <w:left w:val="nil"/>
              <w:bottom w:val="single" w:sz="8" w:space="0" w:color="FFFFFF"/>
              <w:right w:val="single" w:sz="8" w:space="0" w:color="FFFFFF"/>
            </w:tcBorders>
            <w:shd w:val="clear" w:color="auto" w:fill="4BACC6"/>
            <w:vAlign w:val="center"/>
            <w:hideMark/>
          </w:tcPr>
          <w:p w14:paraId="1274E50C"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Country</w:t>
            </w:r>
          </w:p>
        </w:tc>
      </w:tr>
      <w:tr w:rsidR="007B3E49" w:rsidRPr="007B3E49" w14:paraId="4BBB8AF2" w14:textId="77777777" w:rsidTr="007B3E49">
        <w:trPr>
          <w:trHeight w:val="360"/>
          <w:jc w:val="center"/>
        </w:trPr>
        <w:tc>
          <w:tcPr>
            <w:tcW w:w="540" w:type="dxa"/>
            <w:tcBorders>
              <w:top w:val="nil"/>
              <w:left w:val="single" w:sz="8" w:space="0" w:color="FFFFFF"/>
              <w:bottom w:val="single" w:sz="8" w:space="0" w:color="FFFFFF"/>
              <w:right w:val="single" w:sz="8" w:space="0" w:color="FFFFFF"/>
            </w:tcBorders>
            <w:shd w:val="clear" w:color="auto" w:fill="4BACC6"/>
            <w:vAlign w:val="center"/>
            <w:hideMark/>
          </w:tcPr>
          <w:p w14:paraId="3B383506"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1</w:t>
            </w:r>
          </w:p>
        </w:tc>
        <w:tc>
          <w:tcPr>
            <w:tcW w:w="2120" w:type="dxa"/>
            <w:tcBorders>
              <w:top w:val="nil"/>
              <w:left w:val="nil"/>
              <w:bottom w:val="nil"/>
              <w:right w:val="single" w:sz="8" w:space="0" w:color="FFFFFF"/>
            </w:tcBorders>
            <w:shd w:val="clear" w:color="auto" w:fill="B6DDE8"/>
            <w:vAlign w:val="center"/>
            <w:hideMark/>
          </w:tcPr>
          <w:p w14:paraId="7656F028"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Government</w:t>
            </w:r>
          </w:p>
        </w:tc>
        <w:tc>
          <w:tcPr>
            <w:tcW w:w="5700" w:type="dxa"/>
            <w:tcBorders>
              <w:top w:val="nil"/>
              <w:left w:val="nil"/>
              <w:bottom w:val="nil"/>
              <w:right w:val="single" w:sz="8" w:space="0" w:color="FFFFFF"/>
            </w:tcBorders>
            <w:shd w:val="clear" w:color="auto" w:fill="B6DDE8"/>
            <w:vAlign w:val="center"/>
            <w:hideMark/>
          </w:tcPr>
          <w:p w14:paraId="00482B97"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Danish Naval Command</w:t>
            </w:r>
          </w:p>
        </w:tc>
        <w:tc>
          <w:tcPr>
            <w:tcW w:w="1460" w:type="dxa"/>
            <w:tcBorders>
              <w:top w:val="nil"/>
              <w:left w:val="nil"/>
              <w:bottom w:val="nil"/>
              <w:right w:val="single" w:sz="8" w:space="0" w:color="FFFFFF"/>
            </w:tcBorders>
            <w:shd w:val="clear" w:color="auto" w:fill="B6DDE8"/>
            <w:vAlign w:val="center"/>
            <w:hideMark/>
          </w:tcPr>
          <w:p w14:paraId="6BBCF979"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DK</w:t>
            </w:r>
          </w:p>
        </w:tc>
      </w:tr>
      <w:tr w:rsidR="007B3E49" w:rsidRPr="007B3E49" w14:paraId="1FF8C2FE" w14:textId="77777777" w:rsidTr="007B3E49">
        <w:trPr>
          <w:trHeight w:val="360"/>
          <w:jc w:val="center"/>
        </w:trPr>
        <w:tc>
          <w:tcPr>
            <w:tcW w:w="540" w:type="dxa"/>
            <w:tcBorders>
              <w:top w:val="nil"/>
              <w:left w:val="single" w:sz="8" w:space="0" w:color="FFFFFF"/>
              <w:bottom w:val="single" w:sz="8" w:space="0" w:color="FFFFFF"/>
              <w:right w:val="single" w:sz="8" w:space="0" w:color="FFFFFF"/>
            </w:tcBorders>
            <w:shd w:val="clear" w:color="auto" w:fill="4BACC6"/>
            <w:vAlign w:val="center"/>
            <w:hideMark/>
          </w:tcPr>
          <w:p w14:paraId="74CE5508"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2</w:t>
            </w:r>
          </w:p>
        </w:tc>
        <w:tc>
          <w:tcPr>
            <w:tcW w:w="2120" w:type="dxa"/>
            <w:tcBorders>
              <w:top w:val="single" w:sz="8" w:space="0" w:color="FFFFFF"/>
              <w:left w:val="nil"/>
              <w:bottom w:val="single" w:sz="8" w:space="0" w:color="FFFFFF"/>
              <w:right w:val="single" w:sz="8" w:space="0" w:color="FFFFFF"/>
            </w:tcBorders>
            <w:shd w:val="clear" w:color="auto" w:fill="DAEEF3"/>
            <w:vAlign w:val="center"/>
            <w:hideMark/>
          </w:tcPr>
          <w:p w14:paraId="2AA0FC0F"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Government</w:t>
            </w:r>
          </w:p>
        </w:tc>
        <w:tc>
          <w:tcPr>
            <w:tcW w:w="5700" w:type="dxa"/>
            <w:tcBorders>
              <w:top w:val="single" w:sz="8" w:space="0" w:color="FFFFFF"/>
              <w:left w:val="nil"/>
              <w:bottom w:val="single" w:sz="8" w:space="0" w:color="FFFFFF"/>
              <w:right w:val="single" w:sz="8" w:space="0" w:color="FFFFFF"/>
            </w:tcBorders>
            <w:shd w:val="clear" w:color="auto" w:fill="DAEEF3"/>
            <w:vAlign w:val="center"/>
            <w:hideMark/>
          </w:tcPr>
          <w:p w14:paraId="7CF29181"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Ministry of Environment and Food of Denmark</w:t>
            </w:r>
          </w:p>
        </w:tc>
        <w:tc>
          <w:tcPr>
            <w:tcW w:w="1460" w:type="dxa"/>
            <w:tcBorders>
              <w:top w:val="single" w:sz="8" w:space="0" w:color="FFFFFF"/>
              <w:left w:val="nil"/>
              <w:bottom w:val="single" w:sz="8" w:space="0" w:color="FFFFFF"/>
              <w:right w:val="single" w:sz="8" w:space="0" w:color="FFFFFF"/>
            </w:tcBorders>
            <w:shd w:val="clear" w:color="auto" w:fill="DAEEF3"/>
            <w:vAlign w:val="center"/>
            <w:hideMark/>
          </w:tcPr>
          <w:p w14:paraId="00C4FBB3"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DK</w:t>
            </w:r>
          </w:p>
        </w:tc>
      </w:tr>
      <w:tr w:rsidR="007B3E49" w:rsidRPr="007B3E49" w14:paraId="5CBDDBC0" w14:textId="77777777" w:rsidTr="007B3E49">
        <w:trPr>
          <w:trHeight w:val="360"/>
          <w:jc w:val="center"/>
        </w:trPr>
        <w:tc>
          <w:tcPr>
            <w:tcW w:w="540" w:type="dxa"/>
            <w:tcBorders>
              <w:top w:val="nil"/>
              <w:left w:val="single" w:sz="8" w:space="0" w:color="FFFFFF"/>
              <w:bottom w:val="nil"/>
              <w:right w:val="single" w:sz="8" w:space="0" w:color="FFFFFF"/>
            </w:tcBorders>
            <w:shd w:val="clear" w:color="auto" w:fill="4BACC6"/>
            <w:vAlign w:val="center"/>
            <w:hideMark/>
          </w:tcPr>
          <w:p w14:paraId="255D5042"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3</w:t>
            </w:r>
          </w:p>
        </w:tc>
        <w:tc>
          <w:tcPr>
            <w:tcW w:w="2120" w:type="dxa"/>
            <w:tcBorders>
              <w:top w:val="nil"/>
              <w:left w:val="nil"/>
              <w:bottom w:val="nil"/>
              <w:right w:val="single" w:sz="8" w:space="0" w:color="FFFFFF"/>
            </w:tcBorders>
            <w:shd w:val="clear" w:color="auto" w:fill="B6DDE8"/>
            <w:vAlign w:val="center"/>
            <w:hideMark/>
          </w:tcPr>
          <w:p w14:paraId="07DCCBFC"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Government</w:t>
            </w:r>
          </w:p>
        </w:tc>
        <w:tc>
          <w:tcPr>
            <w:tcW w:w="5700" w:type="dxa"/>
            <w:tcBorders>
              <w:top w:val="nil"/>
              <w:left w:val="nil"/>
              <w:bottom w:val="nil"/>
              <w:right w:val="single" w:sz="8" w:space="0" w:color="FFFFFF"/>
            </w:tcBorders>
            <w:shd w:val="clear" w:color="auto" w:fill="B6DDE8"/>
            <w:vAlign w:val="center"/>
            <w:hideMark/>
          </w:tcPr>
          <w:p w14:paraId="3C8A2FC4"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Danish Maritime Authority</w:t>
            </w:r>
          </w:p>
        </w:tc>
        <w:tc>
          <w:tcPr>
            <w:tcW w:w="1460" w:type="dxa"/>
            <w:tcBorders>
              <w:top w:val="nil"/>
              <w:left w:val="nil"/>
              <w:bottom w:val="nil"/>
              <w:right w:val="single" w:sz="8" w:space="0" w:color="FFFFFF"/>
            </w:tcBorders>
            <w:shd w:val="clear" w:color="auto" w:fill="B6DDE8"/>
            <w:vAlign w:val="center"/>
            <w:hideMark/>
          </w:tcPr>
          <w:p w14:paraId="1C5750A7"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DK</w:t>
            </w:r>
          </w:p>
        </w:tc>
      </w:tr>
      <w:tr w:rsidR="007B3E49" w:rsidRPr="007B3E49" w14:paraId="5988B045" w14:textId="77777777" w:rsidTr="007B3E49">
        <w:trPr>
          <w:trHeight w:val="360"/>
          <w:jc w:val="center"/>
        </w:trPr>
        <w:tc>
          <w:tcPr>
            <w:tcW w:w="540" w:type="dxa"/>
            <w:tcBorders>
              <w:top w:val="single" w:sz="8" w:space="0" w:color="FFFFFF"/>
              <w:left w:val="single" w:sz="8" w:space="0" w:color="FFFFFF"/>
              <w:bottom w:val="nil"/>
              <w:right w:val="single" w:sz="8" w:space="0" w:color="FFFFFF"/>
            </w:tcBorders>
            <w:shd w:val="clear" w:color="auto" w:fill="4BACC6"/>
            <w:vAlign w:val="center"/>
            <w:hideMark/>
          </w:tcPr>
          <w:p w14:paraId="7AA440B8"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4</w:t>
            </w:r>
          </w:p>
        </w:tc>
        <w:tc>
          <w:tcPr>
            <w:tcW w:w="2120" w:type="dxa"/>
            <w:tcBorders>
              <w:top w:val="single" w:sz="8" w:space="0" w:color="FFFFFF"/>
              <w:left w:val="nil"/>
              <w:bottom w:val="nil"/>
              <w:right w:val="single" w:sz="8" w:space="0" w:color="FFFFFF"/>
            </w:tcBorders>
            <w:shd w:val="clear" w:color="auto" w:fill="DAEEF3"/>
            <w:vAlign w:val="center"/>
            <w:hideMark/>
          </w:tcPr>
          <w:p w14:paraId="0A53C93C"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Government</w:t>
            </w:r>
          </w:p>
        </w:tc>
        <w:tc>
          <w:tcPr>
            <w:tcW w:w="5700" w:type="dxa"/>
            <w:tcBorders>
              <w:top w:val="single" w:sz="8" w:space="0" w:color="FFFFFF"/>
              <w:left w:val="nil"/>
              <w:bottom w:val="nil"/>
              <w:right w:val="single" w:sz="8" w:space="0" w:color="FFFFFF"/>
            </w:tcBorders>
            <w:shd w:val="clear" w:color="auto" w:fill="DAEEF3"/>
            <w:vAlign w:val="center"/>
            <w:hideMark/>
          </w:tcPr>
          <w:p w14:paraId="4B5BB5F9" w14:textId="77777777" w:rsidR="007B3E49" w:rsidRPr="007B3E49" w:rsidRDefault="007B3E49" w:rsidP="007B3E49">
            <w:pPr>
              <w:rPr>
                <w:rFonts w:ascii="Nirmala UI" w:hAnsi="Nirmala UI" w:cs="Nirmala UI"/>
                <w:color w:val="000000"/>
                <w:sz w:val="22"/>
                <w:szCs w:val="22"/>
                <w:lang w:val="en-GB" w:eastAsia="de-DE"/>
              </w:rPr>
            </w:pPr>
            <w:proofErr w:type="spellStart"/>
            <w:r w:rsidRPr="007B3E49">
              <w:rPr>
                <w:rFonts w:ascii="Nirmala UI" w:hAnsi="Nirmala UI" w:cs="Nirmala UI"/>
                <w:color w:val="000000"/>
                <w:sz w:val="22"/>
                <w:szCs w:val="22"/>
                <w:lang w:val="en-GB" w:eastAsia="de-DE"/>
              </w:rPr>
              <w:t>DanPilots</w:t>
            </w:r>
            <w:proofErr w:type="spellEnd"/>
          </w:p>
        </w:tc>
        <w:tc>
          <w:tcPr>
            <w:tcW w:w="1460" w:type="dxa"/>
            <w:tcBorders>
              <w:top w:val="single" w:sz="8" w:space="0" w:color="FFFFFF"/>
              <w:left w:val="nil"/>
              <w:bottom w:val="nil"/>
              <w:right w:val="single" w:sz="8" w:space="0" w:color="FFFFFF"/>
            </w:tcBorders>
            <w:shd w:val="clear" w:color="auto" w:fill="DAEEF3"/>
            <w:vAlign w:val="center"/>
            <w:hideMark/>
          </w:tcPr>
          <w:p w14:paraId="1860ED9F"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DK</w:t>
            </w:r>
          </w:p>
        </w:tc>
      </w:tr>
      <w:tr w:rsidR="007B3E49" w:rsidRPr="007B3E49" w14:paraId="70C05137" w14:textId="77777777" w:rsidTr="007B3E49">
        <w:trPr>
          <w:trHeight w:val="360"/>
          <w:jc w:val="center"/>
        </w:trPr>
        <w:tc>
          <w:tcPr>
            <w:tcW w:w="540" w:type="dxa"/>
            <w:tcBorders>
              <w:top w:val="dashed" w:sz="8" w:space="0" w:color="FFFFFF"/>
              <w:left w:val="single" w:sz="8" w:space="0" w:color="FFFFFF"/>
              <w:bottom w:val="single" w:sz="8" w:space="0" w:color="FFFFFF"/>
              <w:right w:val="single" w:sz="8" w:space="0" w:color="FFFFFF"/>
            </w:tcBorders>
            <w:shd w:val="clear" w:color="auto" w:fill="4BACC6"/>
            <w:vAlign w:val="center"/>
            <w:hideMark/>
          </w:tcPr>
          <w:p w14:paraId="6BDF3A27"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5</w:t>
            </w:r>
          </w:p>
        </w:tc>
        <w:tc>
          <w:tcPr>
            <w:tcW w:w="2120" w:type="dxa"/>
            <w:tcBorders>
              <w:top w:val="dashed" w:sz="8" w:space="0" w:color="FFFFFF"/>
              <w:left w:val="nil"/>
              <w:bottom w:val="single" w:sz="8" w:space="0" w:color="FFFFFF"/>
              <w:right w:val="single" w:sz="8" w:space="0" w:color="FFFFFF"/>
            </w:tcBorders>
            <w:shd w:val="clear" w:color="auto" w:fill="B6DDE8"/>
            <w:vAlign w:val="center"/>
            <w:hideMark/>
          </w:tcPr>
          <w:p w14:paraId="6DC6EA5E"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Government</w:t>
            </w:r>
          </w:p>
        </w:tc>
        <w:tc>
          <w:tcPr>
            <w:tcW w:w="5700" w:type="dxa"/>
            <w:tcBorders>
              <w:top w:val="dashed" w:sz="8" w:space="0" w:color="FFFFFF"/>
              <w:left w:val="nil"/>
              <w:bottom w:val="single" w:sz="8" w:space="0" w:color="FFFFFF"/>
              <w:right w:val="single" w:sz="8" w:space="0" w:color="FFFFFF"/>
            </w:tcBorders>
            <w:shd w:val="clear" w:color="auto" w:fill="B6DDE8"/>
            <w:vAlign w:val="center"/>
            <w:hideMark/>
          </w:tcPr>
          <w:p w14:paraId="031A1043"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Dutch Coast Guard</w:t>
            </w:r>
          </w:p>
        </w:tc>
        <w:tc>
          <w:tcPr>
            <w:tcW w:w="1460" w:type="dxa"/>
            <w:tcBorders>
              <w:top w:val="dashed" w:sz="8" w:space="0" w:color="FFFFFF"/>
              <w:left w:val="nil"/>
              <w:bottom w:val="single" w:sz="8" w:space="0" w:color="FFFFFF"/>
              <w:right w:val="single" w:sz="8" w:space="0" w:color="FFFFFF"/>
            </w:tcBorders>
            <w:shd w:val="clear" w:color="auto" w:fill="B6DDE8"/>
            <w:vAlign w:val="center"/>
            <w:hideMark/>
          </w:tcPr>
          <w:p w14:paraId="19EE9469"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NL</w:t>
            </w:r>
          </w:p>
        </w:tc>
      </w:tr>
      <w:tr w:rsidR="007B3E49" w:rsidRPr="007B3E49" w14:paraId="02F20589" w14:textId="77777777" w:rsidTr="007B3E49">
        <w:trPr>
          <w:trHeight w:val="360"/>
          <w:jc w:val="center"/>
        </w:trPr>
        <w:tc>
          <w:tcPr>
            <w:tcW w:w="540" w:type="dxa"/>
            <w:tcBorders>
              <w:top w:val="nil"/>
              <w:left w:val="single" w:sz="8" w:space="0" w:color="FFFFFF"/>
              <w:bottom w:val="single" w:sz="8" w:space="0" w:color="FFFFFF"/>
              <w:right w:val="single" w:sz="8" w:space="0" w:color="FFFFFF"/>
            </w:tcBorders>
            <w:shd w:val="clear" w:color="auto" w:fill="4BACC6"/>
            <w:vAlign w:val="center"/>
            <w:hideMark/>
          </w:tcPr>
          <w:p w14:paraId="1CF8B05B"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6</w:t>
            </w:r>
          </w:p>
        </w:tc>
        <w:tc>
          <w:tcPr>
            <w:tcW w:w="2120" w:type="dxa"/>
            <w:tcBorders>
              <w:top w:val="nil"/>
              <w:left w:val="nil"/>
              <w:bottom w:val="single" w:sz="8" w:space="0" w:color="FFFFFF"/>
              <w:right w:val="single" w:sz="8" w:space="0" w:color="FFFFFF"/>
            </w:tcBorders>
            <w:shd w:val="clear" w:color="auto" w:fill="DAEEF3"/>
            <w:vAlign w:val="center"/>
            <w:hideMark/>
          </w:tcPr>
          <w:p w14:paraId="0B9252D3"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Government</w:t>
            </w:r>
          </w:p>
        </w:tc>
        <w:tc>
          <w:tcPr>
            <w:tcW w:w="5700" w:type="dxa"/>
            <w:tcBorders>
              <w:top w:val="nil"/>
              <w:left w:val="nil"/>
              <w:bottom w:val="single" w:sz="8" w:space="0" w:color="FFFFFF"/>
              <w:right w:val="single" w:sz="8" w:space="0" w:color="FFFFFF"/>
            </w:tcBorders>
            <w:shd w:val="clear" w:color="auto" w:fill="DAEEF3"/>
            <w:vAlign w:val="center"/>
            <w:hideMark/>
          </w:tcPr>
          <w:p w14:paraId="0780323C"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Ministry for Infrastructure and Water Management</w:t>
            </w:r>
          </w:p>
        </w:tc>
        <w:tc>
          <w:tcPr>
            <w:tcW w:w="1460" w:type="dxa"/>
            <w:tcBorders>
              <w:top w:val="nil"/>
              <w:left w:val="nil"/>
              <w:bottom w:val="single" w:sz="8" w:space="0" w:color="FFFFFF"/>
              <w:right w:val="single" w:sz="8" w:space="0" w:color="FFFFFF"/>
            </w:tcBorders>
            <w:shd w:val="clear" w:color="auto" w:fill="DAEEF3"/>
            <w:vAlign w:val="center"/>
            <w:hideMark/>
          </w:tcPr>
          <w:p w14:paraId="5C13E982"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NL</w:t>
            </w:r>
          </w:p>
        </w:tc>
      </w:tr>
      <w:tr w:rsidR="007B3E49" w:rsidRPr="007B3E49" w14:paraId="1721EBDD" w14:textId="77777777" w:rsidTr="007B3E49">
        <w:trPr>
          <w:trHeight w:val="360"/>
          <w:jc w:val="center"/>
        </w:trPr>
        <w:tc>
          <w:tcPr>
            <w:tcW w:w="540" w:type="dxa"/>
            <w:tcBorders>
              <w:top w:val="nil"/>
              <w:left w:val="single" w:sz="8" w:space="0" w:color="FFFFFF"/>
              <w:bottom w:val="nil"/>
              <w:right w:val="single" w:sz="8" w:space="0" w:color="FFFFFF"/>
            </w:tcBorders>
            <w:shd w:val="clear" w:color="auto" w:fill="4BACC6"/>
            <w:vAlign w:val="center"/>
            <w:hideMark/>
          </w:tcPr>
          <w:p w14:paraId="19CAFC10"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7</w:t>
            </w:r>
          </w:p>
        </w:tc>
        <w:tc>
          <w:tcPr>
            <w:tcW w:w="2120" w:type="dxa"/>
            <w:tcBorders>
              <w:top w:val="nil"/>
              <w:left w:val="nil"/>
              <w:bottom w:val="nil"/>
              <w:right w:val="single" w:sz="8" w:space="0" w:color="FFFFFF"/>
            </w:tcBorders>
            <w:shd w:val="clear" w:color="auto" w:fill="B6DDE8"/>
            <w:vAlign w:val="center"/>
            <w:hideMark/>
          </w:tcPr>
          <w:p w14:paraId="1B34BA7F"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Government</w:t>
            </w:r>
          </w:p>
        </w:tc>
        <w:tc>
          <w:tcPr>
            <w:tcW w:w="5700" w:type="dxa"/>
            <w:tcBorders>
              <w:top w:val="nil"/>
              <w:left w:val="nil"/>
              <w:bottom w:val="nil"/>
              <w:right w:val="single" w:sz="8" w:space="0" w:color="FFFFFF"/>
            </w:tcBorders>
            <w:shd w:val="clear" w:color="auto" w:fill="B6DDE8"/>
            <w:vAlign w:val="center"/>
            <w:hideMark/>
          </w:tcPr>
          <w:p w14:paraId="50E36BF5"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Rijkswaterstaat Noord-Nederland</w:t>
            </w:r>
          </w:p>
        </w:tc>
        <w:tc>
          <w:tcPr>
            <w:tcW w:w="1460" w:type="dxa"/>
            <w:tcBorders>
              <w:top w:val="nil"/>
              <w:left w:val="nil"/>
              <w:bottom w:val="nil"/>
              <w:right w:val="single" w:sz="8" w:space="0" w:color="FFFFFF"/>
            </w:tcBorders>
            <w:shd w:val="clear" w:color="auto" w:fill="B6DDE8"/>
            <w:vAlign w:val="center"/>
            <w:hideMark/>
          </w:tcPr>
          <w:p w14:paraId="3FB17D55"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NL</w:t>
            </w:r>
          </w:p>
        </w:tc>
      </w:tr>
      <w:tr w:rsidR="007B3E49" w:rsidRPr="007B3E49" w14:paraId="54D59024" w14:textId="77777777" w:rsidTr="007B3E49">
        <w:trPr>
          <w:trHeight w:val="360"/>
          <w:jc w:val="center"/>
        </w:trPr>
        <w:tc>
          <w:tcPr>
            <w:tcW w:w="540" w:type="dxa"/>
            <w:tcBorders>
              <w:top w:val="dashed" w:sz="8" w:space="0" w:color="FFFFFF"/>
              <w:left w:val="single" w:sz="8" w:space="0" w:color="FFFFFF"/>
              <w:bottom w:val="single" w:sz="8" w:space="0" w:color="FFFFFF"/>
              <w:right w:val="single" w:sz="8" w:space="0" w:color="FFFFFF"/>
            </w:tcBorders>
            <w:shd w:val="clear" w:color="auto" w:fill="4BACC6"/>
            <w:vAlign w:val="center"/>
            <w:hideMark/>
          </w:tcPr>
          <w:p w14:paraId="0B6249CA"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8</w:t>
            </w:r>
          </w:p>
        </w:tc>
        <w:tc>
          <w:tcPr>
            <w:tcW w:w="2120" w:type="dxa"/>
            <w:tcBorders>
              <w:top w:val="dashed" w:sz="8" w:space="0" w:color="FFFFFF"/>
              <w:left w:val="nil"/>
              <w:bottom w:val="single" w:sz="8" w:space="0" w:color="FFFFFF"/>
              <w:right w:val="single" w:sz="8" w:space="0" w:color="FFFFFF"/>
            </w:tcBorders>
            <w:shd w:val="clear" w:color="auto" w:fill="DAEEF3"/>
            <w:vAlign w:val="center"/>
            <w:hideMark/>
          </w:tcPr>
          <w:p w14:paraId="54B58F51"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Government</w:t>
            </w:r>
          </w:p>
        </w:tc>
        <w:tc>
          <w:tcPr>
            <w:tcW w:w="5700" w:type="dxa"/>
            <w:tcBorders>
              <w:top w:val="dashed" w:sz="8" w:space="0" w:color="FFFFFF"/>
              <w:left w:val="nil"/>
              <w:bottom w:val="single" w:sz="8" w:space="0" w:color="FFFFFF"/>
              <w:right w:val="single" w:sz="8" w:space="0" w:color="FFFFFF"/>
            </w:tcBorders>
            <w:shd w:val="clear" w:color="auto" w:fill="DAEEF3"/>
            <w:vAlign w:val="center"/>
            <w:hideMark/>
          </w:tcPr>
          <w:p w14:paraId="5447F476" w14:textId="77777777" w:rsidR="007B3E49" w:rsidRPr="007B3E49" w:rsidRDefault="007B3E49" w:rsidP="007B3E49">
            <w:pPr>
              <w:rPr>
                <w:rFonts w:ascii="Nirmala UI" w:hAnsi="Nirmala UI" w:cs="Nirmala UI"/>
                <w:color w:val="000000"/>
                <w:sz w:val="22"/>
                <w:szCs w:val="22"/>
                <w:lang w:val="en-GB" w:eastAsia="de-DE"/>
              </w:rPr>
            </w:pPr>
            <w:proofErr w:type="spellStart"/>
            <w:r w:rsidRPr="007B3E49">
              <w:rPr>
                <w:rFonts w:ascii="Nirmala UI" w:hAnsi="Nirmala UI" w:cs="Nirmala UI"/>
                <w:color w:val="000000"/>
                <w:sz w:val="22"/>
                <w:szCs w:val="22"/>
                <w:lang w:val="en-GB" w:eastAsia="de-DE"/>
              </w:rPr>
              <w:t>Havariekommando</w:t>
            </w:r>
            <w:proofErr w:type="spellEnd"/>
          </w:p>
        </w:tc>
        <w:tc>
          <w:tcPr>
            <w:tcW w:w="1460" w:type="dxa"/>
            <w:tcBorders>
              <w:top w:val="dashed" w:sz="8" w:space="0" w:color="FFFFFF"/>
              <w:left w:val="nil"/>
              <w:bottom w:val="single" w:sz="8" w:space="0" w:color="FFFFFF"/>
              <w:right w:val="single" w:sz="8" w:space="0" w:color="FFFFFF"/>
            </w:tcBorders>
            <w:shd w:val="clear" w:color="auto" w:fill="DAEEF3"/>
            <w:vAlign w:val="center"/>
            <w:hideMark/>
          </w:tcPr>
          <w:p w14:paraId="677A2B21"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w:t>
            </w:r>
          </w:p>
        </w:tc>
      </w:tr>
      <w:tr w:rsidR="007B3E49" w:rsidRPr="007B3E49" w14:paraId="6869B2AD" w14:textId="77777777" w:rsidTr="007B3E49">
        <w:trPr>
          <w:trHeight w:val="705"/>
          <w:jc w:val="center"/>
        </w:trPr>
        <w:tc>
          <w:tcPr>
            <w:tcW w:w="540" w:type="dxa"/>
            <w:tcBorders>
              <w:top w:val="dashed" w:sz="8" w:space="0" w:color="D9D9D9"/>
              <w:left w:val="single" w:sz="8" w:space="0" w:color="FFFFFF"/>
              <w:bottom w:val="single" w:sz="8" w:space="0" w:color="FFFFFF"/>
              <w:right w:val="single" w:sz="8" w:space="0" w:color="FFFFFF"/>
            </w:tcBorders>
            <w:shd w:val="clear" w:color="auto" w:fill="4BACC6"/>
            <w:vAlign w:val="center"/>
            <w:hideMark/>
          </w:tcPr>
          <w:p w14:paraId="20079849"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9</w:t>
            </w:r>
          </w:p>
        </w:tc>
        <w:tc>
          <w:tcPr>
            <w:tcW w:w="2120" w:type="dxa"/>
            <w:tcBorders>
              <w:top w:val="nil"/>
              <w:left w:val="nil"/>
              <w:bottom w:val="nil"/>
              <w:right w:val="single" w:sz="8" w:space="0" w:color="FFFFFF"/>
            </w:tcBorders>
            <w:shd w:val="clear" w:color="auto" w:fill="B6DDE8"/>
            <w:vAlign w:val="center"/>
            <w:hideMark/>
          </w:tcPr>
          <w:p w14:paraId="5E69EEE0"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Government</w:t>
            </w:r>
          </w:p>
        </w:tc>
        <w:tc>
          <w:tcPr>
            <w:tcW w:w="5700" w:type="dxa"/>
            <w:tcBorders>
              <w:top w:val="nil"/>
              <w:left w:val="nil"/>
              <w:bottom w:val="nil"/>
              <w:right w:val="single" w:sz="8" w:space="0" w:color="FFFFFF"/>
            </w:tcBorders>
            <w:shd w:val="clear" w:color="auto" w:fill="B6DDE8"/>
            <w:vAlign w:val="center"/>
            <w:hideMark/>
          </w:tcPr>
          <w:p w14:paraId="20FDF6B8" w14:textId="77777777" w:rsidR="007B3E49" w:rsidRPr="007B3E49" w:rsidRDefault="007B3E49" w:rsidP="007B3E49">
            <w:pPr>
              <w:rPr>
                <w:rFonts w:ascii="Nirmala UI" w:hAnsi="Nirmala UI" w:cs="Nirmala UI"/>
                <w:color w:val="000000"/>
                <w:sz w:val="22"/>
                <w:szCs w:val="22"/>
                <w:lang w:val="de-DE" w:eastAsia="de-DE"/>
              </w:rPr>
            </w:pPr>
            <w:r w:rsidRPr="007B3E49">
              <w:rPr>
                <w:rFonts w:ascii="Nirmala UI" w:hAnsi="Nirmala UI" w:cs="Nirmala UI"/>
                <w:color w:val="000000"/>
                <w:sz w:val="22"/>
                <w:szCs w:val="22"/>
                <w:lang w:val="de-DE" w:eastAsia="de-DE"/>
              </w:rPr>
              <w:t>Bundesministerium für Verkehr und Digitale Infrastruktur (BMVI)</w:t>
            </w:r>
          </w:p>
        </w:tc>
        <w:tc>
          <w:tcPr>
            <w:tcW w:w="1460" w:type="dxa"/>
            <w:tcBorders>
              <w:top w:val="nil"/>
              <w:left w:val="nil"/>
              <w:bottom w:val="nil"/>
              <w:right w:val="single" w:sz="8" w:space="0" w:color="FFFFFF"/>
            </w:tcBorders>
            <w:shd w:val="clear" w:color="auto" w:fill="B6DDE8"/>
            <w:vAlign w:val="center"/>
            <w:hideMark/>
          </w:tcPr>
          <w:p w14:paraId="49EEC789"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w:t>
            </w:r>
          </w:p>
        </w:tc>
      </w:tr>
      <w:tr w:rsidR="007B3E49" w:rsidRPr="007B3E49" w14:paraId="78567CD8" w14:textId="77777777" w:rsidTr="007B3E49">
        <w:trPr>
          <w:trHeight w:val="705"/>
          <w:jc w:val="center"/>
        </w:trPr>
        <w:tc>
          <w:tcPr>
            <w:tcW w:w="540" w:type="dxa"/>
            <w:tcBorders>
              <w:top w:val="nil"/>
              <w:left w:val="single" w:sz="8" w:space="0" w:color="FFFFFF"/>
              <w:bottom w:val="nil"/>
              <w:right w:val="single" w:sz="8" w:space="0" w:color="FFFFFF"/>
            </w:tcBorders>
            <w:shd w:val="clear" w:color="auto" w:fill="4BACC6"/>
            <w:vAlign w:val="center"/>
            <w:hideMark/>
          </w:tcPr>
          <w:p w14:paraId="39F883DE"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10</w:t>
            </w:r>
          </w:p>
        </w:tc>
        <w:tc>
          <w:tcPr>
            <w:tcW w:w="2120" w:type="dxa"/>
            <w:tcBorders>
              <w:top w:val="single" w:sz="8" w:space="0" w:color="FFFFFF"/>
              <w:left w:val="nil"/>
              <w:bottom w:val="single" w:sz="8" w:space="0" w:color="FFFFFF"/>
              <w:right w:val="single" w:sz="8" w:space="0" w:color="FFFFFF"/>
            </w:tcBorders>
            <w:shd w:val="clear" w:color="auto" w:fill="DAEEF3"/>
            <w:vAlign w:val="center"/>
            <w:hideMark/>
          </w:tcPr>
          <w:p w14:paraId="0DE7C081"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Government</w:t>
            </w:r>
          </w:p>
        </w:tc>
        <w:tc>
          <w:tcPr>
            <w:tcW w:w="5700" w:type="dxa"/>
            <w:tcBorders>
              <w:top w:val="single" w:sz="8" w:space="0" w:color="FFFFFF"/>
              <w:left w:val="nil"/>
              <w:bottom w:val="single" w:sz="8" w:space="0" w:color="FFFFFF"/>
              <w:right w:val="single" w:sz="8" w:space="0" w:color="FFFFFF"/>
            </w:tcBorders>
            <w:shd w:val="clear" w:color="auto" w:fill="DAEEF3"/>
            <w:vAlign w:val="center"/>
            <w:hideMark/>
          </w:tcPr>
          <w:p w14:paraId="0ED0DB13" w14:textId="77777777" w:rsidR="007B3E49" w:rsidRPr="007B3E49" w:rsidRDefault="007B3E49" w:rsidP="007B3E49">
            <w:pPr>
              <w:rPr>
                <w:rFonts w:ascii="Nirmala UI" w:hAnsi="Nirmala UI" w:cs="Nirmala UI"/>
                <w:color w:val="000000"/>
                <w:sz w:val="22"/>
                <w:szCs w:val="22"/>
                <w:lang w:val="de-DE" w:eastAsia="de-DE"/>
              </w:rPr>
            </w:pPr>
            <w:r w:rsidRPr="007B3E49">
              <w:rPr>
                <w:rFonts w:ascii="Nirmala UI" w:hAnsi="Nirmala UI" w:cs="Nirmala UI"/>
                <w:color w:val="000000"/>
                <w:sz w:val="22"/>
                <w:szCs w:val="22"/>
                <w:lang w:val="de-DE" w:eastAsia="de-DE"/>
              </w:rPr>
              <w:t xml:space="preserve">Bundesministerium für Umwelt, Naturschutz und nukleare Sicherheit (BMU) </w:t>
            </w:r>
          </w:p>
        </w:tc>
        <w:tc>
          <w:tcPr>
            <w:tcW w:w="1460" w:type="dxa"/>
            <w:tcBorders>
              <w:top w:val="single" w:sz="8" w:space="0" w:color="FFFFFF"/>
              <w:left w:val="nil"/>
              <w:bottom w:val="single" w:sz="8" w:space="0" w:color="FFFFFF"/>
              <w:right w:val="single" w:sz="8" w:space="0" w:color="FFFFFF"/>
            </w:tcBorders>
            <w:shd w:val="clear" w:color="auto" w:fill="DAEEF3"/>
            <w:vAlign w:val="center"/>
            <w:hideMark/>
          </w:tcPr>
          <w:p w14:paraId="7D7122F1"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w:t>
            </w:r>
          </w:p>
        </w:tc>
      </w:tr>
      <w:tr w:rsidR="007B3E49" w:rsidRPr="007B3E49" w14:paraId="709F7BE3" w14:textId="77777777" w:rsidTr="007B3E49">
        <w:trPr>
          <w:trHeight w:val="705"/>
          <w:jc w:val="center"/>
        </w:trPr>
        <w:tc>
          <w:tcPr>
            <w:tcW w:w="540" w:type="dxa"/>
            <w:tcBorders>
              <w:top w:val="single" w:sz="8" w:space="0" w:color="FFFFFF"/>
              <w:left w:val="single" w:sz="8" w:space="0" w:color="FFFFFF"/>
              <w:bottom w:val="single" w:sz="8" w:space="0" w:color="FFFFFF"/>
              <w:right w:val="single" w:sz="8" w:space="0" w:color="FFFFFF"/>
            </w:tcBorders>
            <w:shd w:val="clear" w:color="auto" w:fill="4BACC6"/>
            <w:vAlign w:val="center"/>
            <w:hideMark/>
          </w:tcPr>
          <w:p w14:paraId="29007011"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11</w:t>
            </w:r>
          </w:p>
        </w:tc>
        <w:tc>
          <w:tcPr>
            <w:tcW w:w="2120" w:type="dxa"/>
            <w:tcBorders>
              <w:top w:val="nil"/>
              <w:left w:val="nil"/>
              <w:bottom w:val="nil"/>
              <w:right w:val="single" w:sz="8" w:space="0" w:color="FFFFFF"/>
            </w:tcBorders>
            <w:shd w:val="clear" w:color="auto" w:fill="B6DDE8"/>
            <w:vAlign w:val="center"/>
            <w:hideMark/>
          </w:tcPr>
          <w:p w14:paraId="10D810EC"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Government</w:t>
            </w:r>
          </w:p>
        </w:tc>
        <w:tc>
          <w:tcPr>
            <w:tcW w:w="5700" w:type="dxa"/>
            <w:tcBorders>
              <w:top w:val="nil"/>
              <w:left w:val="nil"/>
              <w:bottom w:val="nil"/>
              <w:right w:val="single" w:sz="8" w:space="0" w:color="FFFFFF"/>
            </w:tcBorders>
            <w:shd w:val="clear" w:color="auto" w:fill="B6DDE8"/>
            <w:vAlign w:val="center"/>
            <w:hideMark/>
          </w:tcPr>
          <w:p w14:paraId="4C0DF1EB" w14:textId="77777777" w:rsidR="007B3E49" w:rsidRPr="007B3E49" w:rsidRDefault="007B3E49" w:rsidP="007B3E49">
            <w:pPr>
              <w:rPr>
                <w:rFonts w:ascii="Nirmala UI" w:hAnsi="Nirmala UI" w:cs="Nirmala UI"/>
                <w:color w:val="000000"/>
                <w:sz w:val="22"/>
                <w:szCs w:val="22"/>
                <w:lang w:val="de-DE" w:eastAsia="de-DE"/>
              </w:rPr>
            </w:pPr>
            <w:r w:rsidRPr="007B3E49">
              <w:rPr>
                <w:rFonts w:ascii="Nirmala UI" w:hAnsi="Nirmala UI" w:cs="Nirmala UI"/>
                <w:color w:val="000000"/>
                <w:sz w:val="22"/>
                <w:szCs w:val="22"/>
                <w:lang w:val="de-DE" w:eastAsia="de-DE"/>
              </w:rPr>
              <w:t>Niedersächsisches Ministerium für Umwelt, Energie, Bauen und Klimaschutz (MU)</w:t>
            </w:r>
          </w:p>
        </w:tc>
        <w:tc>
          <w:tcPr>
            <w:tcW w:w="1460" w:type="dxa"/>
            <w:tcBorders>
              <w:top w:val="nil"/>
              <w:left w:val="nil"/>
              <w:bottom w:val="nil"/>
              <w:right w:val="single" w:sz="8" w:space="0" w:color="FFFFFF"/>
            </w:tcBorders>
            <w:shd w:val="clear" w:color="auto" w:fill="B6DDE8"/>
            <w:vAlign w:val="center"/>
            <w:hideMark/>
          </w:tcPr>
          <w:p w14:paraId="4E06A973"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w:t>
            </w:r>
          </w:p>
        </w:tc>
      </w:tr>
      <w:tr w:rsidR="007B3E49" w:rsidRPr="007B3E49" w14:paraId="068742E5" w14:textId="77777777" w:rsidTr="007B3E49">
        <w:trPr>
          <w:trHeight w:val="705"/>
          <w:jc w:val="center"/>
        </w:trPr>
        <w:tc>
          <w:tcPr>
            <w:tcW w:w="540" w:type="dxa"/>
            <w:tcBorders>
              <w:top w:val="nil"/>
              <w:left w:val="single" w:sz="8" w:space="0" w:color="FFFFFF"/>
              <w:bottom w:val="single" w:sz="8" w:space="0" w:color="FFFFFF"/>
              <w:right w:val="single" w:sz="8" w:space="0" w:color="FFFFFF"/>
            </w:tcBorders>
            <w:shd w:val="clear" w:color="auto" w:fill="4BACC6"/>
            <w:vAlign w:val="center"/>
            <w:hideMark/>
          </w:tcPr>
          <w:p w14:paraId="3160AEDF"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12</w:t>
            </w:r>
          </w:p>
        </w:tc>
        <w:tc>
          <w:tcPr>
            <w:tcW w:w="2120" w:type="dxa"/>
            <w:tcBorders>
              <w:top w:val="single" w:sz="8" w:space="0" w:color="FFFFFF"/>
              <w:left w:val="nil"/>
              <w:bottom w:val="single" w:sz="8" w:space="0" w:color="FFFFFF"/>
              <w:right w:val="single" w:sz="8" w:space="0" w:color="FFFFFF"/>
            </w:tcBorders>
            <w:shd w:val="clear" w:color="auto" w:fill="DAEEF3"/>
            <w:vAlign w:val="center"/>
            <w:hideMark/>
          </w:tcPr>
          <w:p w14:paraId="65218125"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Government</w:t>
            </w:r>
          </w:p>
        </w:tc>
        <w:tc>
          <w:tcPr>
            <w:tcW w:w="5700" w:type="dxa"/>
            <w:tcBorders>
              <w:top w:val="single" w:sz="8" w:space="0" w:color="FFFFFF"/>
              <w:left w:val="nil"/>
              <w:bottom w:val="single" w:sz="8" w:space="0" w:color="FFFFFF"/>
              <w:right w:val="single" w:sz="8" w:space="0" w:color="FFFFFF"/>
            </w:tcBorders>
            <w:shd w:val="clear" w:color="auto" w:fill="DAEEF3"/>
            <w:vAlign w:val="center"/>
            <w:hideMark/>
          </w:tcPr>
          <w:p w14:paraId="51644401" w14:textId="77777777" w:rsidR="007B3E49" w:rsidRPr="007B3E49" w:rsidRDefault="007B3E49" w:rsidP="007B3E49">
            <w:pPr>
              <w:rPr>
                <w:rFonts w:ascii="Nirmala UI" w:hAnsi="Nirmala UI" w:cs="Nirmala UI"/>
                <w:color w:val="000000"/>
                <w:sz w:val="22"/>
                <w:szCs w:val="22"/>
                <w:lang w:val="de-DE" w:eastAsia="de-DE"/>
              </w:rPr>
            </w:pPr>
            <w:r w:rsidRPr="007B3E49">
              <w:rPr>
                <w:rFonts w:ascii="Nirmala UI" w:hAnsi="Nirmala UI" w:cs="Nirmala UI"/>
                <w:color w:val="000000"/>
                <w:sz w:val="22"/>
                <w:szCs w:val="22"/>
                <w:lang w:val="de-DE" w:eastAsia="de-DE"/>
              </w:rPr>
              <w:t>Ministerium für Energiewende, Landwirtschaft, Umwelt, Natur und Digitalisierung (MELUND)</w:t>
            </w:r>
          </w:p>
        </w:tc>
        <w:tc>
          <w:tcPr>
            <w:tcW w:w="1460" w:type="dxa"/>
            <w:tcBorders>
              <w:top w:val="single" w:sz="8" w:space="0" w:color="FFFFFF"/>
              <w:left w:val="nil"/>
              <w:bottom w:val="single" w:sz="8" w:space="0" w:color="FFFFFF"/>
              <w:right w:val="single" w:sz="8" w:space="0" w:color="FFFFFF"/>
            </w:tcBorders>
            <w:shd w:val="clear" w:color="auto" w:fill="DAEEF3"/>
            <w:vAlign w:val="center"/>
            <w:hideMark/>
          </w:tcPr>
          <w:p w14:paraId="0E91B2DB"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w:t>
            </w:r>
          </w:p>
        </w:tc>
      </w:tr>
      <w:tr w:rsidR="007B3E49" w:rsidRPr="007B3E49" w14:paraId="62065E8B" w14:textId="77777777" w:rsidTr="007B3E49">
        <w:trPr>
          <w:trHeight w:val="360"/>
          <w:jc w:val="center"/>
        </w:trPr>
        <w:tc>
          <w:tcPr>
            <w:tcW w:w="540" w:type="dxa"/>
            <w:tcBorders>
              <w:top w:val="nil"/>
              <w:left w:val="single" w:sz="8" w:space="0" w:color="FFFFFF"/>
              <w:bottom w:val="single" w:sz="8" w:space="0" w:color="FFFFFF"/>
              <w:right w:val="single" w:sz="8" w:space="0" w:color="FFFFFF"/>
            </w:tcBorders>
            <w:shd w:val="clear" w:color="auto" w:fill="4BACC6"/>
            <w:vAlign w:val="center"/>
            <w:hideMark/>
          </w:tcPr>
          <w:p w14:paraId="0E1DFBAC"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13</w:t>
            </w:r>
          </w:p>
        </w:tc>
        <w:tc>
          <w:tcPr>
            <w:tcW w:w="2120" w:type="dxa"/>
            <w:tcBorders>
              <w:top w:val="nil"/>
              <w:left w:val="nil"/>
              <w:bottom w:val="nil"/>
              <w:right w:val="single" w:sz="8" w:space="0" w:color="FFFFFF"/>
            </w:tcBorders>
            <w:shd w:val="clear" w:color="auto" w:fill="B6DDE8"/>
            <w:vAlign w:val="center"/>
            <w:hideMark/>
          </w:tcPr>
          <w:p w14:paraId="2F4CBCF8"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Government</w:t>
            </w:r>
          </w:p>
        </w:tc>
        <w:tc>
          <w:tcPr>
            <w:tcW w:w="5700" w:type="dxa"/>
            <w:tcBorders>
              <w:top w:val="nil"/>
              <w:left w:val="nil"/>
              <w:bottom w:val="nil"/>
              <w:right w:val="single" w:sz="8" w:space="0" w:color="FFFFFF"/>
            </w:tcBorders>
            <w:shd w:val="clear" w:color="auto" w:fill="B6DDE8"/>
            <w:vAlign w:val="center"/>
            <w:hideMark/>
          </w:tcPr>
          <w:p w14:paraId="2DFA3483" w14:textId="77777777" w:rsidR="007B3E49" w:rsidRPr="007B3E49" w:rsidRDefault="007B3E49" w:rsidP="007B3E49">
            <w:pPr>
              <w:rPr>
                <w:rFonts w:ascii="Nirmala UI" w:hAnsi="Nirmala UI" w:cs="Nirmala UI"/>
                <w:color w:val="000000"/>
                <w:sz w:val="22"/>
                <w:szCs w:val="22"/>
                <w:lang w:val="en-GB" w:eastAsia="de-DE"/>
              </w:rPr>
            </w:pPr>
            <w:proofErr w:type="spellStart"/>
            <w:r w:rsidRPr="007B3E49">
              <w:rPr>
                <w:rFonts w:ascii="Nirmala UI" w:hAnsi="Nirmala UI" w:cs="Nirmala UI"/>
                <w:color w:val="000000"/>
                <w:sz w:val="22"/>
                <w:szCs w:val="22"/>
                <w:lang w:val="en-GB" w:eastAsia="de-DE"/>
              </w:rPr>
              <w:t>Wasserstraßen</w:t>
            </w:r>
            <w:proofErr w:type="spellEnd"/>
            <w:r w:rsidRPr="007B3E49">
              <w:rPr>
                <w:rFonts w:ascii="Nirmala UI" w:hAnsi="Nirmala UI" w:cs="Nirmala UI"/>
                <w:color w:val="000000"/>
                <w:sz w:val="22"/>
                <w:szCs w:val="22"/>
                <w:lang w:val="en-GB" w:eastAsia="de-DE"/>
              </w:rPr>
              <w:t xml:space="preserve">- und </w:t>
            </w:r>
            <w:proofErr w:type="spellStart"/>
            <w:r w:rsidRPr="007B3E49">
              <w:rPr>
                <w:rFonts w:ascii="Nirmala UI" w:hAnsi="Nirmala UI" w:cs="Nirmala UI"/>
                <w:color w:val="000000"/>
                <w:sz w:val="22"/>
                <w:szCs w:val="22"/>
                <w:lang w:val="en-GB" w:eastAsia="de-DE"/>
              </w:rPr>
              <w:t>Schifffahrtsverwaltung</w:t>
            </w:r>
            <w:proofErr w:type="spellEnd"/>
            <w:r w:rsidRPr="007B3E49">
              <w:rPr>
                <w:rFonts w:ascii="Nirmala UI" w:hAnsi="Nirmala UI" w:cs="Nirmala UI"/>
                <w:color w:val="000000"/>
                <w:sz w:val="22"/>
                <w:szCs w:val="22"/>
                <w:lang w:val="en-GB" w:eastAsia="de-DE"/>
              </w:rPr>
              <w:t xml:space="preserve"> (WSV)</w:t>
            </w:r>
          </w:p>
        </w:tc>
        <w:tc>
          <w:tcPr>
            <w:tcW w:w="1460" w:type="dxa"/>
            <w:tcBorders>
              <w:top w:val="nil"/>
              <w:left w:val="nil"/>
              <w:bottom w:val="nil"/>
              <w:right w:val="single" w:sz="8" w:space="0" w:color="FFFFFF"/>
            </w:tcBorders>
            <w:shd w:val="clear" w:color="auto" w:fill="B6DDE8"/>
            <w:vAlign w:val="center"/>
            <w:hideMark/>
          </w:tcPr>
          <w:p w14:paraId="72BD44D4"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w:t>
            </w:r>
          </w:p>
        </w:tc>
      </w:tr>
      <w:tr w:rsidR="007B3E49" w:rsidRPr="007B3E49" w14:paraId="52DB1A86" w14:textId="77777777" w:rsidTr="007B3E49">
        <w:trPr>
          <w:trHeight w:val="360"/>
          <w:jc w:val="center"/>
        </w:trPr>
        <w:tc>
          <w:tcPr>
            <w:tcW w:w="540" w:type="dxa"/>
            <w:tcBorders>
              <w:top w:val="nil"/>
              <w:left w:val="single" w:sz="8" w:space="0" w:color="FFFFFF"/>
              <w:bottom w:val="nil"/>
              <w:right w:val="single" w:sz="8" w:space="0" w:color="FFFFFF"/>
            </w:tcBorders>
            <w:shd w:val="clear" w:color="auto" w:fill="4BACC6"/>
            <w:vAlign w:val="center"/>
            <w:hideMark/>
          </w:tcPr>
          <w:p w14:paraId="2965D922"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14</w:t>
            </w:r>
          </w:p>
        </w:tc>
        <w:tc>
          <w:tcPr>
            <w:tcW w:w="2120" w:type="dxa"/>
            <w:tcBorders>
              <w:top w:val="single" w:sz="8" w:space="0" w:color="FFFFFF"/>
              <w:left w:val="nil"/>
              <w:bottom w:val="nil"/>
              <w:right w:val="single" w:sz="8" w:space="0" w:color="FFFFFF"/>
            </w:tcBorders>
            <w:shd w:val="clear" w:color="auto" w:fill="DAEEF3"/>
            <w:vAlign w:val="center"/>
            <w:hideMark/>
          </w:tcPr>
          <w:p w14:paraId="4347B0A3"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Association</w:t>
            </w:r>
          </w:p>
        </w:tc>
        <w:tc>
          <w:tcPr>
            <w:tcW w:w="5700" w:type="dxa"/>
            <w:tcBorders>
              <w:top w:val="single" w:sz="8" w:space="0" w:color="FFFFFF"/>
              <w:left w:val="nil"/>
              <w:bottom w:val="nil"/>
              <w:right w:val="single" w:sz="8" w:space="0" w:color="FFFFFF"/>
            </w:tcBorders>
            <w:shd w:val="clear" w:color="auto" w:fill="DAEEF3"/>
            <w:vAlign w:val="center"/>
            <w:hideMark/>
          </w:tcPr>
          <w:p w14:paraId="30503B67" w14:textId="77777777" w:rsidR="007B3E49" w:rsidRPr="007B3E49" w:rsidRDefault="007B3E49" w:rsidP="007B3E49">
            <w:pPr>
              <w:rPr>
                <w:rFonts w:ascii="Nirmala UI" w:hAnsi="Nirmala UI" w:cs="Nirmala UI"/>
                <w:color w:val="000000"/>
                <w:sz w:val="22"/>
                <w:szCs w:val="22"/>
                <w:lang w:val="de-DE" w:eastAsia="de-DE"/>
              </w:rPr>
            </w:pPr>
            <w:r w:rsidRPr="007B3E49">
              <w:rPr>
                <w:rFonts w:ascii="Nirmala UI" w:hAnsi="Nirmala UI" w:cs="Nirmala UI"/>
                <w:color w:val="000000"/>
                <w:sz w:val="22"/>
                <w:szCs w:val="22"/>
                <w:lang w:val="de-DE" w:eastAsia="de-DE"/>
              </w:rPr>
              <w:t>Bundesverband der See- und Hafenlotsen</w:t>
            </w:r>
          </w:p>
        </w:tc>
        <w:tc>
          <w:tcPr>
            <w:tcW w:w="1460" w:type="dxa"/>
            <w:tcBorders>
              <w:top w:val="single" w:sz="8" w:space="0" w:color="FFFFFF"/>
              <w:left w:val="nil"/>
              <w:bottom w:val="nil"/>
              <w:right w:val="single" w:sz="8" w:space="0" w:color="FFFFFF"/>
            </w:tcBorders>
            <w:shd w:val="clear" w:color="auto" w:fill="DAEEF3"/>
            <w:vAlign w:val="center"/>
            <w:hideMark/>
          </w:tcPr>
          <w:p w14:paraId="11039E43"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w:t>
            </w:r>
          </w:p>
        </w:tc>
      </w:tr>
      <w:tr w:rsidR="007B3E49" w:rsidRPr="007B3E49" w14:paraId="580F3118" w14:textId="77777777" w:rsidTr="007B3E49">
        <w:trPr>
          <w:trHeight w:val="360"/>
          <w:jc w:val="center"/>
        </w:trPr>
        <w:tc>
          <w:tcPr>
            <w:tcW w:w="540" w:type="dxa"/>
            <w:tcBorders>
              <w:top w:val="dashed" w:sz="8" w:space="0" w:color="FFFFFF"/>
              <w:left w:val="single" w:sz="8" w:space="0" w:color="FFFFFF"/>
              <w:bottom w:val="single" w:sz="8" w:space="0" w:color="FFFFFF"/>
              <w:right w:val="single" w:sz="8" w:space="0" w:color="FFFFFF"/>
            </w:tcBorders>
            <w:shd w:val="clear" w:color="auto" w:fill="4BACC6"/>
            <w:vAlign w:val="center"/>
            <w:hideMark/>
          </w:tcPr>
          <w:p w14:paraId="3A956AA2"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15</w:t>
            </w:r>
          </w:p>
        </w:tc>
        <w:tc>
          <w:tcPr>
            <w:tcW w:w="2120" w:type="dxa"/>
            <w:tcBorders>
              <w:top w:val="dashed" w:sz="8" w:space="0" w:color="FFFFFF"/>
              <w:left w:val="nil"/>
              <w:bottom w:val="single" w:sz="8" w:space="0" w:color="FFFFFF"/>
              <w:right w:val="single" w:sz="8" w:space="0" w:color="FFFFFF"/>
            </w:tcBorders>
            <w:shd w:val="clear" w:color="auto" w:fill="B6DDE8"/>
            <w:vAlign w:val="center"/>
            <w:hideMark/>
          </w:tcPr>
          <w:p w14:paraId="1128AE88"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Municipalities/NP</w:t>
            </w:r>
          </w:p>
        </w:tc>
        <w:tc>
          <w:tcPr>
            <w:tcW w:w="5700" w:type="dxa"/>
            <w:tcBorders>
              <w:top w:val="dashed" w:sz="8" w:space="0" w:color="FFFFFF"/>
              <w:left w:val="nil"/>
              <w:bottom w:val="single" w:sz="8" w:space="0" w:color="FFFFFF"/>
              <w:right w:val="single" w:sz="8" w:space="0" w:color="FFFFFF"/>
            </w:tcBorders>
            <w:shd w:val="clear" w:color="auto" w:fill="B6DDE8"/>
            <w:vAlign w:val="center"/>
            <w:hideMark/>
          </w:tcPr>
          <w:p w14:paraId="60BC5D8A" w14:textId="77777777" w:rsidR="007B3E49" w:rsidRPr="007B3E49" w:rsidRDefault="007B3E49" w:rsidP="007B3E49">
            <w:pPr>
              <w:rPr>
                <w:rFonts w:ascii="Nirmala UI" w:hAnsi="Nirmala UI" w:cs="Nirmala UI"/>
                <w:color w:val="000000"/>
                <w:sz w:val="22"/>
                <w:szCs w:val="22"/>
                <w:lang w:val="en-GB" w:eastAsia="de-DE"/>
              </w:rPr>
            </w:pPr>
            <w:proofErr w:type="spellStart"/>
            <w:r w:rsidRPr="007B3E49">
              <w:rPr>
                <w:rFonts w:ascii="Nirmala UI" w:hAnsi="Nirmala UI" w:cs="Nirmala UI"/>
                <w:color w:val="000000"/>
                <w:sz w:val="22"/>
                <w:szCs w:val="22"/>
                <w:lang w:val="en-GB" w:eastAsia="de-DE"/>
              </w:rPr>
              <w:t>Omgevingsberaad</w:t>
            </w:r>
            <w:proofErr w:type="spellEnd"/>
            <w:r w:rsidRPr="007B3E49">
              <w:rPr>
                <w:rFonts w:ascii="Nirmala UI" w:hAnsi="Nirmala UI" w:cs="Nirmala UI"/>
                <w:color w:val="000000"/>
                <w:sz w:val="22"/>
                <w:szCs w:val="22"/>
                <w:lang w:val="en-GB" w:eastAsia="de-DE"/>
              </w:rPr>
              <w:t xml:space="preserve"> </w:t>
            </w:r>
            <w:proofErr w:type="spellStart"/>
            <w:r w:rsidRPr="007B3E49">
              <w:rPr>
                <w:rFonts w:ascii="Nirmala UI" w:hAnsi="Nirmala UI" w:cs="Nirmala UI"/>
                <w:color w:val="000000"/>
                <w:sz w:val="22"/>
                <w:szCs w:val="22"/>
                <w:lang w:val="en-GB" w:eastAsia="de-DE"/>
              </w:rPr>
              <w:t>Waddengebied</w:t>
            </w:r>
            <w:proofErr w:type="spellEnd"/>
          </w:p>
        </w:tc>
        <w:tc>
          <w:tcPr>
            <w:tcW w:w="1460" w:type="dxa"/>
            <w:tcBorders>
              <w:top w:val="dashed" w:sz="8" w:space="0" w:color="FFFFFF"/>
              <w:left w:val="nil"/>
              <w:bottom w:val="single" w:sz="8" w:space="0" w:color="FFFFFF"/>
              <w:right w:val="single" w:sz="8" w:space="0" w:color="FFFFFF"/>
            </w:tcBorders>
            <w:shd w:val="clear" w:color="auto" w:fill="B6DDE8"/>
            <w:vAlign w:val="center"/>
            <w:hideMark/>
          </w:tcPr>
          <w:p w14:paraId="355D5192"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NL</w:t>
            </w:r>
          </w:p>
        </w:tc>
      </w:tr>
      <w:tr w:rsidR="007B3E49" w:rsidRPr="007B3E49" w14:paraId="09BD41CD" w14:textId="77777777" w:rsidTr="007B3E49">
        <w:trPr>
          <w:trHeight w:val="360"/>
          <w:jc w:val="center"/>
        </w:trPr>
        <w:tc>
          <w:tcPr>
            <w:tcW w:w="540" w:type="dxa"/>
            <w:tcBorders>
              <w:top w:val="nil"/>
              <w:left w:val="single" w:sz="8" w:space="0" w:color="FFFFFF"/>
              <w:bottom w:val="single" w:sz="8" w:space="0" w:color="FFFFFF"/>
              <w:right w:val="single" w:sz="8" w:space="0" w:color="FFFFFF"/>
            </w:tcBorders>
            <w:shd w:val="clear" w:color="auto" w:fill="4BACC6"/>
            <w:vAlign w:val="center"/>
            <w:hideMark/>
          </w:tcPr>
          <w:p w14:paraId="59DB4480"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16</w:t>
            </w:r>
          </w:p>
        </w:tc>
        <w:tc>
          <w:tcPr>
            <w:tcW w:w="2120" w:type="dxa"/>
            <w:tcBorders>
              <w:top w:val="nil"/>
              <w:left w:val="nil"/>
              <w:bottom w:val="single" w:sz="8" w:space="0" w:color="FFFFFF"/>
              <w:right w:val="single" w:sz="8" w:space="0" w:color="FFFFFF"/>
            </w:tcBorders>
            <w:shd w:val="clear" w:color="auto" w:fill="DAEEF3"/>
            <w:vAlign w:val="center"/>
            <w:hideMark/>
          </w:tcPr>
          <w:p w14:paraId="4BDFDA16"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Municipalities/NP</w:t>
            </w:r>
          </w:p>
        </w:tc>
        <w:tc>
          <w:tcPr>
            <w:tcW w:w="5700" w:type="dxa"/>
            <w:tcBorders>
              <w:top w:val="nil"/>
              <w:left w:val="nil"/>
              <w:bottom w:val="single" w:sz="8" w:space="0" w:color="FFFFFF"/>
              <w:right w:val="single" w:sz="8" w:space="0" w:color="FFFFFF"/>
            </w:tcBorders>
            <w:shd w:val="clear" w:color="auto" w:fill="DAEEF3"/>
            <w:vAlign w:val="center"/>
            <w:hideMark/>
          </w:tcPr>
          <w:p w14:paraId="65BE53EF"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Niedersachsen</w:t>
            </w:r>
          </w:p>
        </w:tc>
        <w:tc>
          <w:tcPr>
            <w:tcW w:w="1460" w:type="dxa"/>
            <w:tcBorders>
              <w:top w:val="nil"/>
              <w:left w:val="nil"/>
              <w:bottom w:val="single" w:sz="8" w:space="0" w:color="FFFFFF"/>
              <w:right w:val="single" w:sz="8" w:space="0" w:color="FFFFFF"/>
            </w:tcBorders>
            <w:shd w:val="clear" w:color="auto" w:fill="DAEEF3"/>
            <w:vAlign w:val="center"/>
            <w:hideMark/>
          </w:tcPr>
          <w:p w14:paraId="51A6DEC6"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w:t>
            </w:r>
          </w:p>
        </w:tc>
      </w:tr>
      <w:tr w:rsidR="007B3E49" w:rsidRPr="007B3E49" w14:paraId="37F8FCE1" w14:textId="77777777" w:rsidTr="007B3E49">
        <w:trPr>
          <w:trHeight w:val="360"/>
          <w:jc w:val="center"/>
        </w:trPr>
        <w:tc>
          <w:tcPr>
            <w:tcW w:w="540" w:type="dxa"/>
            <w:tcBorders>
              <w:top w:val="nil"/>
              <w:left w:val="single" w:sz="8" w:space="0" w:color="FFFFFF"/>
              <w:bottom w:val="nil"/>
              <w:right w:val="single" w:sz="8" w:space="0" w:color="FFFFFF"/>
            </w:tcBorders>
            <w:shd w:val="clear" w:color="auto" w:fill="4BACC6"/>
            <w:vAlign w:val="center"/>
            <w:hideMark/>
          </w:tcPr>
          <w:p w14:paraId="3C921038"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17</w:t>
            </w:r>
          </w:p>
        </w:tc>
        <w:tc>
          <w:tcPr>
            <w:tcW w:w="2120" w:type="dxa"/>
            <w:tcBorders>
              <w:top w:val="nil"/>
              <w:left w:val="nil"/>
              <w:bottom w:val="nil"/>
              <w:right w:val="single" w:sz="8" w:space="0" w:color="FFFFFF"/>
            </w:tcBorders>
            <w:shd w:val="clear" w:color="auto" w:fill="DAEEF3"/>
            <w:vAlign w:val="center"/>
            <w:hideMark/>
          </w:tcPr>
          <w:p w14:paraId="4A84F767"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Municipalities/NP</w:t>
            </w:r>
          </w:p>
        </w:tc>
        <w:tc>
          <w:tcPr>
            <w:tcW w:w="5700" w:type="dxa"/>
            <w:tcBorders>
              <w:top w:val="nil"/>
              <w:left w:val="nil"/>
              <w:bottom w:val="nil"/>
              <w:right w:val="single" w:sz="8" w:space="0" w:color="FFFFFF"/>
            </w:tcBorders>
            <w:shd w:val="clear" w:color="auto" w:fill="DAEEF3"/>
            <w:vAlign w:val="center"/>
            <w:hideMark/>
          </w:tcPr>
          <w:p w14:paraId="6A141A0F"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Schleswig-Holstein</w:t>
            </w:r>
          </w:p>
        </w:tc>
        <w:tc>
          <w:tcPr>
            <w:tcW w:w="1460" w:type="dxa"/>
            <w:tcBorders>
              <w:top w:val="nil"/>
              <w:left w:val="nil"/>
              <w:bottom w:val="nil"/>
              <w:right w:val="single" w:sz="8" w:space="0" w:color="FFFFFF"/>
            </w:tcBorders>
            <w:shd w:val="clear" w:color="auto" w:fill="DAEEF3"/>
            <w:vAlign w:val="center"/>
            <w:hideMark/>
          </w:tcPr>
          <w:p w14:paraId="2038A404"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w:t>
            </w:r>
          </w:p>
        </w:tc>
      </w:tr>
      <w:tr w:rsidR="007B3E49" w:rsidRPr="007B3E49" w14:paraId="40B67571" w14:textId="77777777" w:rsidTr="007B3E49">
        <w:trPr>
          <w:trHeight w:val="360"/>
          <w:jc w:val="center"/>
        </w:trPr>
        <w:tc>
          <w:tcPr>
            <w:tcW w:w="540" w:type="dxa"/>
            <w:tcBorders>
              <w:top w:val="single" w:sz="8" w:space="0" w:color="FFFFFF"/>
              <w:left w:val="single" w:sz="8" w:space="0" w:color="FFFFFF"/>
              <w:bottom w:val="nil"/>
              <w:right w:val="single" w:sz="8" w:space="0" w:color="FFFFFF"/>
            </w:tcBorders>
            <w:shd w:val="clear" w:color="auto" w:fill="4BACC6"/>
            <w:vAlign w:val="center"/>
            <w:hideMark/>
          </w:tcPr>
          <w:p w14:paraId="660A0BE4"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18</w:t>
            </w:r>
          </w:p>
        </w:tc>
        <w:tc>
          <w:tcPr>
            <w:tcW w:w="2120" w:type="dxa"/>
            <w:tcBorders>
              <w:top w:val="single" w:sz="8" w:space="0" w:color="FFFFFF"/>
              <w:left w:val="nil"/>
              <w:bottom w:val="nil"/>
              <w:right w:val="single" w:sz="8" w:space="0" w:color="FFFFFF"/>
            </w:tcBorders>
            <w:shd w:val="clear" w:color="auto" w:fill="B6DDE8"/>
            <w:vAlign w:val="center"/>
            <w:hideMark/>
          </w:tcPr>
          <w:p w14:paraId="2A7726F6"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Advisory</w:t>
            </w:r>
          </w:p>
        </w:tc>
        <w:tc>
          <w:tcPr>
            <w:tcW w:w="5700" w:type="dxa"/>
            <w:tcBorders>
              <w:top w:val="single" w:sz="8" w:space="0" w:color="FFFFFF"/>
              <w:left w:val="nil"/>
              <w:bottom w:val="nil"/>
              <w:right w:val="single" w:sz="8" w:space="0" w:color="FFFFFF"/>
            </w:tcBorders>
            <w:shd w:val="clear" w:color="auto" w:fill="B6DDE8"/>
            <w:vAlign w:val="center"/>
            <w:hideMark/>
          </w:tcPr>
          <w:p w14:paraId="381E6BE2" w14:textId="77777777" w:rsidR="007B3E49" w:rsidRPr="007B3E49" w:rsidRDefault="007B3E49" w:rsidP="007B3E49">
            <w:pPr>
              <w:rPr>
                <w:rFonts w:ascii="Nirmala UI" w:hAnsi="Nirmala UI" w:cs="Nirmala UI"/>
                <w:color w:val="000000"/>
                <w:sz w:val="22"/>
                <w:szCs w:val="22"/>
                <w:lang w:val="en-GB" w:eastAsia="de-DE"/>
              </w:rPr>
            </w:pPr>
            <w:proofErr w:type="spellStart"/>
            <w:r w:rsidRPr="007B3E49">
              <w:rPr>
                <w:rFonts w:ascii="Nirmala UI" w:hAnsi="Nirmala UI" w:cs="Nirmala UI"/>
                <w:color w:val="000000"/>
                <w:sz w:val="22"/>
                <w:szCs w:val="22"/>
                <w:lang w:val="en-GB" w:eastAsia="de-DE"/>
              </w:rPr>
              <w:t>Counseling</w:t>
            </w:r>
            <w:proofErr w:type="spellEnd"/>
            <w:r w:rsidRPr="007B3E49">
              <w:rPr>
                <w:rFonts w:ascii="Nirmala UI" w:hAnsi="Nirmala UI" w:cs="Nirmala UI"/>
                <w:color w:val="000000"/>
                <w:sz w:val="22"/>
                <w:szCs w:val="22"/>
                <w:lang w:val="en-GB" w:eastAsia="de-DE"/>
              </w:rPr>
              <w:t xml:space="preserve"> Danish WS</w:t>
            </w:r>
          </w:p>
        </w:tc>
        <w:tc>
          <w:tcPr>
            <w:tcW w:w="1460" w:type="dxa"/>
            <w:tcBorders>
              <w:top w:val="single" w:sz="8" w:space="0" w:color="FFFFFF"/>
              <w:left w:val="nil"/>
              <w:bottom w:val="nil"/>
              <w:right w:val="single" w:sz="8" w:space="0" w:color="FFFFFF"/>
            </w:tcBorders>
            <w:shd w:val="clear" w:color="auto" w:fill="B6DDE8"/>
            <w:vAlign w:val="center"/>
            <w:hideMark/>
          </w:tcPr>
          <w:p w14:paraId="021D7FA4"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DK</w:t>
            </w:r>
          </w:p>
        </w:tc>
      </w:tr>
      <w:tr w:rsidR="007B3E49" w:rsidRPr="007B3E49" w14:paraId="50DE53FE" w14:textId="77777777" w:rsidTr="007B3E49">
        <w:trPr>
          <w:trHeight w:val="360"/>
          <w:jc w:val="center"/>
        </w:trPr>
        <w:tc>
          <w:tcPr>
            <w:tcW w:w="540" w:type="dxa"/>
            <w:tcBorders>
              <w:top w:val="dashed" w:sz="8" w:space="0" w:color="FFFFFF"/>
              <w:left w:val="single" w:sz="8" w:space="0" w:color="FFFFFF"/>
              <w:bottom w:val="nil"/>
              <w:right w:val="single" w:sz="8" w:space="0" w:color="FFFFFF"/>
            </w:tcBorders>
            <w:shd w:val="clear" w:color="auto" w:fill="4BACC6"/>
            <w:vAlign w:val="center"/>
            <w:hideMark/>
          </w:tcPr>
          <w:p w14:paraId="32C4591B"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19</w:t>
            </w:r>
          </w:p>
        </w:tc>
        <w:tc>
          <w:tcPr>
            <w:tcW w:w="2120" w:type="dxa"/>
            <w:tcBorders>
              <w:top w:val="dashed" w:sz="8" w:space="0" w:color="FFFFFF"/>
              <w:left w:val="nil"/>
              <w:bottom w:val="single" w:sz="8" w:space="0" w:color="FFFFFF"/>
              <w:right w:val="single" w:sz="8" w:space="0" w:color="FFFFFF"/>
            </w:tcBorders>
            <w:shd w:val="clear" w:color="auto" w:fill="DAEEF3"/>
            <w:vAlign w:val="center"/>
            <w:hideMark/>
          </w:tcPr>
          <w:p w14:paraId="319B1E40"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Shipowner</w:t>
            </w:r>
          </w:p>
        </w:tc>
        <w:tc>
          <w:tcPr>
            <w:tcW w:w="5700" w:type="dxa"/>
            <w:tcBorders>
              <w:top w:val="dashed" w:sz="8" w:space="0" w:color="FFFFFF"/>
              <w:left w:val="nil"/>
              <w:bottom w:val="single" w:sz="8" w:space="0" w:color="FFFFFF"/>
              <w:right w:val="single" w:sz="8" w:space="0" w:color="FFFFFF"/>
            </w:tcBorders>
            <w:shd w:val="clear" w:color="auto" w:fill="DAEEF3"/>
            <w:vAlign w:val="center"/>
            <w:hideMark/>
          </w:tcPr>
          <w:p w14:paraId="26E454FE" w14:textId="77777777" w:rsidR="007B3E49" w:rsidRPr="007B3E49" w:rsidRDefault="007B3E49" w:rsidP="007B3E49">
            <w:pPr>
              <w:rPr>
                <w:rFonts w:ascii="Nirmala UI" w:hAnsi="Nirmala UI" w:cs="Nirmala UI"/>
                <w:bCs/>
                <w:color w:val="C00000"/>
                <w:sz w:val="22"/>
                <w:szCs w:val="22"/>
                <w:lang w:val="en-GB" w:eastAsia="de-DE"/>
              </w:rPr>
            </w:pPr>
            <w:r w:rsidRPr="007B3E49">
              <w:rPr>
                <w:rFonts w:ascii="Nirmala UI" w:hAnsi="Nirmala UI" w:cs="Nirmala UI"/>
                <w:bCs/>
                <w:color w:val="000000"/>
                <w:sz w:val="22"/>
                <w:szCs w:val="22"/>
                <w:lang w:val="en-GB" w:eastAsia="de-DE"/>
              </w:rPr>
              <w:t>KVNR</w:t>
            </w:r>
          </w:p>
        </w:tc>
        <w:tc>
          <w:tcPr>
            <w:tcW w:w="1460" w:type="dxa"/>
            <w:tcBorders>
              <w:top w:val="dashed" w:sz="8" w:space="0" w:color="FFFFFF"/>
              <w:left w:val="nil"/>
              <w:bottom w:val="single" w:sz="8" w:space="0" w:color="FFFFFF"/>
              <w:right w:val="single" w:sz="8" w:space="0" w:color="FFFFFF"/>
            </w:tcBorders>
            <w:shd w:val="clear" w:color="auto" w:fill="DAEEF3"/>
            <w:vAlign w:val="center"/>
            <w:hideMark/>
          </w:tcPr>
          <w:p w14:paraId="209D62A7"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NL</w:t>
            </w:r>
          </w:p>
        </w:tc>
      </w:tr>
      <w:tr w:rsidR="007B3E49" w:rsidRPr="007B3E49" w14:paraId="749AEB55" w14:textId="77777777" w:rsidTr="007B3E49">
        <w:trPr>
          <w:trHeight w:val="360"/>
          <w:jc w:val="center"/>
        </w:trPr>
        <w:tc>
          <w:tcPr>
            <w:tcW w:w="540" w:type="dxa"/>
            <w:tcBorders>
              <w:top w:val="single" w:sz="8" w:space="0" w:color="FFFFFF"/>
              <w:left w:val="single" w:sz="8" w:space="0" w:color="FFFFFF"/>
              <w:bottom w:val="single" w:sz="8" w:space="0" w:color="FFFFFF"/>
              <w:right w:val="single" w:sz="8" w:space="0" w:color="FFFFFF"/>
            </w:tcBorders>
            <w:shd w:val="clear" w:color="auto" w:fill="4BACC6"/>
            <w:vAlign w:val="center"/>
            <w:hideMark/>
          </w:tcPr>
          <w:p w14:paraId="7C49215E"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20</w:t>
            </w:r>
          </w:p>
        </w:tc>
        <w:tc>
          <w:tcPr>
            <w:tcW w:w="2120" w:type="dxa"/>
            <w:tcBorders>
              <w:top w:val="nil"/>
              <w:left w:val="nil"/>
              <w:bottom w:val="single" w:sz="8" w:space="0" w:color="FFFFFF"/>
              <w:right w:val="single" w:sz="8" w:space="0" w:color="FFFFFF"/>
            </w:tcBorders>
            <w:shd w:val="clear" w:color="auto" w:fill="B6DDE8"/>
            <w:vAlign w:val="center"/>
            <w:hideMark/>
          </w:tcPr>
          <w:p w14:paraId="1C921B25"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Shipowner</w:t>
            </w:r>
          </w:p>
        </w:tc>
        <w:tc>
          <w:tcPr>
            <w:tcW w:w="5700" w:type="dxa"/>
            <w:tcBorders>
              <w:top w:val="nil"/>
              <w:left w:val="nil"/>
              <w:bottom w:val="single" w:sz="8" w:space="0" w:color="FFFFFF"/>
              <w:right w:val="single" w:sz="8" w:space="0" w:color="FFFFFF"/>
            </w:tcBorders>
            <w:shd w:val="clear" w:color="auto" w:fill="B6DDE8"/>
            <w:vAlign w:val="center"/>
            <w:hideMark/>
          </w:tcPr>
          <w:p w14:paraId="2C2827FE"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VDR</w:t>
            </w:r>
          </w:p>
        </w:tc>
        <w:tc>
          <w:tcPr>
            <w:tcW w:w="1460" w:type="dxa"/>
            <w:tcBorders>
              <w:top w:val="nil"/>
              <w:left w:val="nil"/>
              <w:bottom w:val="single" w:sz="8" w:space="0" w:color="FFFFFF"/>
              <w:right w:val="single" w:sz="8" w:space="0" w:color="FFFFFF"/>
            </w:tcBorders>
            <w:shd w:val="clear" w:color="auto" w:fill="B6DDE8"/>
            <w:vAlign w:val="center"/>
            <w:hideMark/>
          </w:tcPr>
          <w:p w14:paraId="1B93150A"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w:t>
            </w:r>
          </w:p>
        </w:tc>
      </w:tr>
      <w:tr w:rsidR="007B3E49" w:rsidRPr="007B3E49" w14:paraId="659A51D0" w14:textId="77777777" w:rsidTr="007B3E49">
        <w:trPr>
          <w:trHeight w:val="360"/>
          <w:jc w:val="center"/>
        </w:trPr>
        <w:tc>
          <w:tcPr>
            <w:tcW w:w="540" w:type="dxa"/>
            <w:tcBorders>
              <w:top w:val="nil"/>
              <w:left w:val="single" w:sz="8" w:space="0" w:color="FFFFFF"/>
              <w:bottom w:val="nil"/>
              <w:right w:val="single" w:sz="8" w:space="0" w:color="FFFFFF"/>
            </w:tcBorders>
            <w:shd w:val="clear" w:color="auto" w:fill="4BACC6"/>
            <w:vAlign w:val="center"/>
            <w:hideMark/>
          </w:tcPr>
          <w:p w14:paraId="76431FC0"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21</w:t>
            </w:r>
          </w:p>
        </w:tc>
        <w:tc>
          <w:tcPr>
            <w:tcW w:w="2120" w:type="dxa"/>
            <w:tcBorders>
              <w:top w:val="nil"/>
              <w:left w:val="nil"/>
              <w:bottom w:val="nil"/>
              <w:right w:val="single" w:sz="8" w:space="0" w:color="FFFFFF"/>
            </w:tcBorders>
            <w:shd w:val="clear" w:color="auto" w:fill="DAEEF3"/>
            <w:vAlign w:val="center"/>
            <w:hideMark/>
          </w:tcPr>
          <w:p w14:paraId="0825FCF8"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Shipowner</w:t>
            </w:r>
          </w:p>
        </w:tc>
        <w:tc>
          <w:tcPr>
            <w:tcW w:w="5700" w:type="dxa"/>
            <w:tcBorders>
              <w:top w:val="nil"/>
              <w:left w:val="nil"/>
              <w:bottom w:val="nil"/>
              <w:right w:val="single" w:sz="8" w:space="0" w:color="FFFFFF"/>
            </w:tcBorders>
            <w:shd w:val="clear" w:color="auto" w:fill="DAEEF3"/>
            <w:vAlign w:val="center"/>
            <w:hideMark/>
          </w:tcPr>
          <w:p w14:paraId="34665F15"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Danish Shipping</w:t>
            </w:r>
          </w:p>
        </w:tc>
        <w:tc>
          <w:tcPr>
            <w:tcW w:w="1460" w:type="dxa"/>
            <w:tcBorders>
              <w:top w:val="nil"/>
              <w:left w:val="nil"/>
              <w:bottom w:val="nil"/>
              <w:right w:val="single" w:sz="8" w:space="0" w:color="FFFFFF"/>
            </w:tcBorders>
            <w:shd w:val="clear" w:color="auto" w:fill="DAEEF3"/>
            <w:vAlign w:val="center"/>
            <w:hideMark/>
          </w:tcPr>
          <w:p w14:paraId="565A69D1"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DK</w:t>
            </w:r>
          </w:p>
        </w:tc>
      </w:tr>
      <w:tr w:rsidR="007B3E49" w:rsidRPr="007B3E49" w14:paraId="4D9EBD0A" w14:textId="77777777" w:rsidTr="007B3E49">
        <w:trPr>
          <w:trHeight w:val="360"/>
          <w:jc w:val="center"/>
        </w:trPr>
        <w:tc>
          <w:tcPr>
            <w:tcW w:w="540" w:type="dxa"/>
            <w:tcBorders>
              <w:top w:val="dashed" w:sz="8" w:space="0" w:color="FFFFFF"/>
              <w:left w:val="single" w:sz="8" w:space="0" w:color="FFFFFF"/>
              <w:bottom w:val="single" w:sz="8" w:space="0" w:color="FFFFFF"/>
              <w:right w:val="single" w:sz="8" w:space="0" w:color="FFFFFF"/>
            </w:tcBorders>
            <w:shd w:val="clear" w:color="auto" w:fill="4BACC6"/>
            <w:vAlign w:val="center"/>
            <w:hideMark/>
          </w:tcPr>
          <w:p w14:paraId="6C417F10"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22</w:t>
            </w:r>
          </w:p>
        </w:tc>
        <w:tc>
          <w:tcPr>
            <w:tcW w:w="2120" w:type="dxa"/>
            <w:tcBorders>
              <w:top w:val="dashed" w:sz="8" w:space="0" w:color="FFFFFF"/>
              <w:left w:val="nil"/>
              <w:bottom w:val="single" w:sz="8" w:space="0" w:color="FFFFFF"/>
              <w:right w:val="single" w:sz="8" w:space="0" w:color="FFFFFF"/>
            </w:tcBorders>
            <w:shd w:val="clear" w:color="auto" w:fill="B6DDE8"/>
            <w:vAlign w:val="center"/>
            <w:hideMark/>
          </w:tcPr>
          <w:p w14:paraId="27B4753C"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NGO’s</w:t>
            </w:r>
          </w:p>
        </w:tc>
        <w:tc>
          <w:tcPr>
            <w:tcW w:w="5700" w:type="dxa"/>
            <w:tcBorders>
              <w:top w:val="dashed" w:sz="8" w:space="0" w:color="FFFFFF"/>
              <w:left w:val="nil"/>
              <w:bottom w:val="single" w:sz="8" w:space="0" w:color="FFFFFF"/>
              <w:right w:val="single" w:sz="8" w:space="0" w:color="FFFFFF"/>
            </w:tcBorders>
            <w:shd w:val="clear" w:color="auto" w:fill="B6DDE8"/>
            <w:vAlign w:val="center"/>
            <w:hideMark/>
          </w:tcPr>
          <w:p w14:paraId="51025257" w14:textId="77777777" w:rsidR="007B3E49" w:rsidRPr="007B3E49" w:rsidRDefault="007B3E49" w:rsidP="007B3E49">
            <w:pPr>
              <w:rPr>
                <w:rFonts w:ascii="Nirmala UI" w:hAnsi="Nirmala UI" w:cs="Nirmala UI"/>
                <w:color w:val="000000"/>
                <w:sz w:val="22"/>
                <w:szCs w:val="22"/>
                <w:lang w:val="en-GB" w:eastAsia="de-DE"/>
              </w:rPr>
            </w:pPr>
            <w:proofErr w:type="spellStart"/>
            <w:r w:rsidRPr="007B3E49">
              <w:rPr>
                <w:rFonts w:ascii="Nirmala UI" w:hAnsi="Nirmala UI" w:cs="Nirmala UI"/>
                <w:color w:val="000000"/>
                <w:sz w:val="22"/>
                <w:szCs w:val="22"/>
                <w:lang w:val="en-GB" w:eastAsia="de-DE"/>
              </w:rPr>
              <w:t>Wadden</w:t>
            </w:r>
            <w:proofErr w:type="spellEnd"/>
            <w:r w:rsidRPr="007B3E49">
              <w:rPr>
                <w:rFonts w:ascii="Nirmala UI" w:hAnsi="Nirmala UI" w:cs="Nirmala UI"/>
                <w:color w:val="000000"/>
                <w:sz w:val="22"/>
                <w:szCs w:val="22"/>
                <w:lang w:val="en-GB" w:eastAsia="de-DE"/>
              </w:rPr>
              <w:t xml:space="preserve"> Sea Team</w:t>
            </w:r>
          </w:p>
        </w:tc>
        <w:tc>
          <w:tcPr>
            <w:tcW w:w="1460" w:type="dxa"/>
            <w:tcBorders>
              <w:top w:val="dashed" w:sz="8" w:space="0" w:color="FFFFFF"/>
              <w:left w:val="nil"/>
              <w:bottom w:val="single" w:sz="8" w:space="0" w:color="FFFFFF"/>
              <w:right w:val="single" w:sz="8" w:space="0" w:color="FFFFFF"/>
            </w:tcBorders>
            <w:shd w:val="clear" w:color="auto" w:fill="B6DDE8"/>
            <w:vAlign w:val="center"/>
            <w:hideMark/>
          </w:tcPr>
          <w:p w14:paraId="611DC1C0"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Trilateral</w:t>
            </w:r>
          </w:p>
        </w:tc>
      </w:tr>
      <w:tr w:rsidR="007B3E49" w:rsidRPr="007B3E49" w14:paraId="03D70251" w14:textId="77777777" w:rsidTr="007B3E49">
        <w:trPr>
          <w:trHeight w:val="360"/>
          <w:jc w:val="center"/>
        </w:trPr>
        <w:tc>
          <w:tcPr>
            <w:tcW w:w="540" w:type="dxa"/>
            <w:tcBorders>
              <w:top w:val="nil"/>
              <w:left w:val="single" w:sz="8" w:space="0" w:color="FFFFFF"/>
              <w:bottom w:val="dashed" w:sz="8" w:space="0" w:color="FFFFFF"/>
              <w:right w:val="single" w:sz="8" w:space="0" w:color="FFFFFF"/>
            </w:tcBorders>
            <w:shd w:val="clear" w:color="auto" w:fill="4BACC6"/>
            <w:vAlign w:val="center"/>
            <w:hideMark/>
          </w:tcPr>
          <w:p w14:paraId="5DC6FDC0"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23</w:t>
            </w:r>
          </w:p>
        </w:tc>
        <w:tc>
          <w:tcPr>
            <w:tcW w:w="2120" w:type="dxa"/>
            <w:tcBorders>
              <w:top w:val="nil"/>
              <w:left w:val="nil"/>
              <w:bottom w:val="nil"/>
              <w:right w:val="single" w:sz="8" w:space="0" w:color="FFFFFF"/>
            </w:tcBorders>
            <w:shd w:val="clear" w:color="auto" w:fill="DAEEF3"/>
            <w:vAlign w:val="center"/>
            <w:hideMark/>
          </w:tcPr>
          <w:p w14:paraId="360195C7"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Ports</w:t>
            </w:r>
          </w:p>
        </w:tc>
        <w:tc>
          <w:tcPr>
            <w:tcW w:w="5700" w:type="dxa"/>
            <w:tcBorders>
              <w:top w:val="nil"/>
              <w:left w:val="nil"/>
              <w:bottom w:val="nil"/>
              <w:right w:val="single" w:sz="8" w:space="0" w:color="FFFFFF"/>
            </w:tcBorders>
            <w:shd w:val="clear" w:color="auto" w:fill="DAEEF3"/>
            <w:vAlign w:val="center"/>
            <w:hideMark/>
          </w:tcPr>
          <w:p w14:paraId="75DBC3C3"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 xml:space="preserve">Cooperation of </w:t>
            </w:r>
            <w:proofErr w:type="spellStart"/>
            <w:r w:rsidRPr="007B3E49">
              <w:rPr>
                <w:rFonts w:ascii="Nirmala UI" w:hAnsi="Nirmala UI" w:cs="Nirmala UI"/>
                <w:color w:val="000000"/>
                <w:sz w:val="22"/>
                <w:szCs w:val="22"/>
                <w:lang w:val="en-GB" w:eastAsia="de-DE"/>
              </w:rPr>
              <w:t>Wadden</w:t>
            </w:r>
            <w:proofErr w:type="spellEnd"/>
            <w:r w:rsidRPr="007B3E49">
              <w:rPr>
                <w:rFonts w:ascii="Nirmala UI" w:hAnsi="Nirmala UI" w:cs="Nirmala UI"/>
                <w:color w:val="000000"/>
                <w:sz w:val="22"/>
                <w:szCs w:val="22"/>
                <w:lang w:val="en-GB" w:eastAsia="de-DE"/>
              </w:rPr>
              <w:t xml:space="preserve"> Sea Harbours</w:t>
            </w:r>
          </w:p>
        </w:tc>
        <w:tc>
          <w:tcPr>
            <w:tcW w:w="1460" w:type="dxa"/>
            <w:tcBorders>
              <w:top w:val="nil"/>
              <w:left w:val="nil"/>
              <w:bottom w:val="nil"/>
              <w:right w:val="single" w:sz="8" w:space="0" w:color="FFFFFF"/>
            </w:tcBorders>
            <w:shd w:val="clear" w:color="auto" w:fill="DAEEF3"/>
            <w:vAlign w:val="center"/>
            <w:hideMark/>
          </w:tcPr>
          <w:p w14:paraId="0AF21331"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Trilateral?</w:t>
            </w:r>
          </w:p>
        </w:tc>
      </w:tr>
      <w:tr w:rsidR="007B3E49" w:rsidRPr="007B3E49" w14:paraId="7E0452B6" w14:textId="77777777" w:rsidTr="007B3E49">
        <w:trPr>
          <w:trHeight w:val="360"/>
          <w:jc w:val="center"/>
        </w:trPr>
        <w:tc>
          <w:tcPr>
            <w:tcW w:w="540" w:type="dxa"/>
            <w:tcBorders>
              <w:top w:val="nil"/>
              <w:left w:val="single" w:sz="8" w:space="0" w:color="FFFFFF"/>
              <w:bottom w:val="single" w:sz="8" w:space="0" w:color="FFFFFF"/>
              <w:right w:val="single" w:sz="8" w:space="0" w:color="FFFFFF"/>
            </w:tcBorders>
            <w:shd w:val="clear" w:color="auto" w:fill="4BACC6"/>
            <w:vAlign w:val="center"/>
            <w:hideMark/>
          </w:tcPr>
          <w:p w14:paraId="6A8083C9"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24</w:t>
            </w:r>
          </w:p>
        </w:tc>
        <w:tc>
          <w:tcPr>
            <w:tcW w:w="2120" w:type="dxa"/>
            <w:tcBorders>
              <w:top w:val="dashed" w:sz="8" w:space="0" w:color="FFFFFF"/>
              <w:left w:val="nil"/>
              <w:bottom w:val="single" w:sz="8" w:space="0" w:color="FFFFFF"/>
              <w:right w:val="single" w:sz="8" w:space="0" w:color="FFFFFF"/>
            </w:tcBorders>
            <w:shd w:val="clear" w:color="auto" w:fill="B6DDE8"/>
            <w:vAlign w:val="center"/>
            <w:hideMark/>
          </w:tcPr>
          <w:p w14:paraId="5F4CB638"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 </w:t>
            </w:r>
          </w:p>
        </w:tc>
        <w:tc>
          <w:tcPr>
            <w:tcW w:w="5700" w:type="dxa"/>
            <w:tcBorders>
              <w:top w:val="dashed" w:sz="8" w:space="0" w:color="FFFFFF"/>
              <w:left w:val="nil"/>
              <w:bottom w:val="single" w:sz="8" w:space="0" w:color="FFFFFF"/>
              <w:right w:val="single" w:sz="8" w:space="0" w:color="FFFFFF"/>
            </w:tcBorders>
            <w:shd w:val="clear" w:color="auto" w:fill="B6DDE8"/>
            <w:vAlign w:val="center"/>
            <w:hideMark/>
          </w:tcPr>
          <w:p w14:paraId="1CF77A62" w14:textId="77777777" w:rsidR="007B3E49" w:rsidRPr="007B3E49" w:rsidRDefault="007B3E49" w:rsidP="007B3E49">
            <w:pPr>
              <w:rPr>
                <w:rFonts w:ascii="Nirmala UI" w:hAnsi="Nirmala UI" w:cs="Nirmala UI"/>
                <w:color w:val="000000"/>
                <w:sz w:val="22"/>
                <w:szCs w:val="22"/>
                <w:lang w:val="en-GB" w:eastAsia="de-DE"/>
              </w:rPr>
            </w:pPr>
            <w:proofErr w:type="spellStart"/>
            <w:r w:rsidRPr="007B3E49">
              <w:rPr>
                <w:rFonts w:ascii="Nirmala UI" w:hAnsi="Nirmala UI" w:cs="Nirmala UI"/>
                <w:color w:val="000000"/>
                <w:sz w:val="22"/>
                <w:szCs w:val="22"/>
                <w:lang w:val="en-GB" w:eastAsia="de-DE"/>
              </w:rPr>
              <w:t>Janne</w:t>
            </w:r>
            <w:proofErr w:type="spellEnd"/>
            <w:r w:rsidRPr="007B3E49">
              <w:rPr>
                <w:rFonts w:ascii="Nirmala UI" w:hAnsi="Nirmala UI" w:cs="Nirmala UI"/>
                <w:color w:val="000000"/>
                <w:sz w:val="22"/>
                <w:szCs w:val="22"/>
                <w:lang w:val="en-GB" w:eastAsia="de-DE"/>
              </w:rPr>
              <w:t xml:space="preserve"> Liburd (chair)</w:t>
            </w:r>
          </w:p>
        </w:tc>
        <w:tc>
          <w:tcPr>
            <w:tcW w:w="1460" w:type="dxa"/>
            <w:tcBorders>
              <w:top w:val="dashed" w:sz="8" w:space="0" w:color="FFFFFF"/>
              <w:left w:val="nil"/>
              <w:bottom w:val="single" w:sz="8" w:space="0" w:color="FFFFFF"/>
              <w:right w:val="single" w:sz="8" w:space="0" w:color="FFFFFF"/>
            </w:tcBorders>
            <w:shd w:val="clear" w:color="auto" w:fill="B6DDE8"/>
            <w:vAlign w:val="center"/>
            <w:hideMark/>
          </w:tcPr>
          <w:p w14:paraId="5D1EB4A0"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Trilateral</w:t>
            </w:r>
          </w:p>
        </w:tc>
      </w:tr>
      <w:tr w:rsidR="007B3E49" w:rsidRPr="007B3E49" w14:paraId="5B26C679" w14:textId="77777777" w:rsidTr="007B3E49">
        <w:trPr>
          <w:trHeight w:val="360"/>
          <w:jc w:val="center"/>
        </w:trPr>
        <w:tc>
          <w:tcPr>
            <w:tcW w:w="540" w:type="dxa"/>
            <w:tcBorders>
              <w:top w:val="nil"/>
              <w:left w:val="single" w:sz="8" w:space="0" w:color="FFFFFF"/>
              <w:bottom w:val="single" w:sz="8" w:space="0" w:color="FFFFFF"/>
              <w:right w:val="single" w:sz="8" w:space="0" w:color="FFFFFF"/>
            </w:tcBorders>
            <w:shd w:val="clear" w:color="auto" w:fill="4BACC6"/>
            <w:vAlign w:val="center"/>
            <w:hideMark/>
          </w:tcPr>
          <w:p w14:paraId="06E6023D" w14:textId="77777777" w:rsidR="007B3E49" w:rsidRPr="007B3E49" w:rsidRDefault="007B3E49" w:rsidP="007B3E49">
            <w:pPr>
              <w:jc w:val="center"/>
              <w:rPr>
                <w:rFonts w:ascii="Nirmala UI" w:hAnsi="Nirmala UI" w:cs="Nirmala UI"/>
                <w:b/>
                <w:bCs/>
                <w:color w:val="000000"/>
                <w:sz w:val="22"/>
                <w:szCs w:val="22"/>
                <w:lang w:val="en-GB" w:eastAsia="de-DE"/>
              </w:rPr>
            </w:pPr>
            <w:r w:rsidRPr="007B3E49">
              <w:rPr>
                <w:rFonts w:ascii="Nirmala UI" w:hAnsi="Nirmala UI" w:cs="Nirmala UI"/>
                <w:b/>
                <w:bCs/>
                <w:color w:val="000000"/>
                <w:sz w:val="22"/>
                <w:szCs w:val="22"/>
                <w:lang w:val="en-GB" w:eastAsia="de-DE"/>
              </w:rPr>
              <w:t>25</w:t>
            </w:r>
          </w:p>
        </w:tc>
        <w:tc>
          <w:tcPr>
            <w:tcW w:w="2120" w:type="dxa"/>
            <w:tcBorders>
              <w:top w:val="nil"/>
              <w:left w:val="nil"/>
              <w:bottom w:val="single" w:sz="8" w:space="0" w:color="FFFFFF"/>
              <w:right w:val="single" w:sz="8" w:space="0" w:color="FFFFFF"/>
            </w:tcBorders>
            <w:shd w:val="clear" w:color="auto" w:fill="DAEEF3"/>
            <w:vAlign w:val="center"/>
            <w:hideMark/>
          </w:tcPr>
          <w:p w14:paraId="40F083D9"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 </w:t>
            </w:r>
          </w:p>
        </w:tc>
        <w:tc>
          <w:tcPr>
            <w:tcW w:w="5700" w:type="dxa"/>
            <w:tcBorders>
              <w:top w:val="nil"/>
              <w:left w:val="nil"/>
              <w:bottom w:val="single" w:sz="8" w:space="0" w:color="FFFFFF"/>
              <w:right w:val="single" w:sz="8" w:space="0" w:color="FFFFFF"/>
            </w:tcBorders>
            <w:shd w:val="clear" w:color="auto" w:fill="DAEEF3"/>
            <w:vAlign w:val="center"/>
            <w:hideMark/>
          </w:tcPr>
          <w:p w14:paraId="65FF03AE" w14:textId="77777777" w:rsidR="007B3E49" w:rsidRPr="007B3E49" w:rsidRDefault="007B3E49" w:rsidP="007B3E49">
            <w:pP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Frank Ahlhorn (secretary)</w:t>
            </w:r>
          </w:p>
        </w:tc>
        <w:tc>
          <w:tcPr>
            <w:tcW w:w="1460" w:type="dxa"/>
            <w:tcBorders>
              <w:top w:val="nil"/>
              <w:left w:val="nil"/>
              <w:bottom w:val="single" w:sz="8" w:space="0" w:color="FFFFFF"/>
              <w:right w:val="single" w:sz="8" w:space="0" w:color="FFFFFF"/>
            </w:tcBorders>
            <w:shd w:val="clear" w:color="auto" w:fill="DAEEF3"/>
            <w:vAlign w:val="center"/>
            <w:hideMark/>
          </w:tcPr>
          <w:p w14:paraId="033D20FA" w14:textId="77777777" w:rsidR="007B3E49" w:rsidRPr="007B3E49" w:rsidRDefault="007B3E49" w:rsidP="007B3E49">
            <w:pPr>
              <w:jc w:val="center"/>
              <w:rPr>
                <w:rFonts w:ascii="Nirmala UI" w:hAnsi="Nirmala UI" w:cs="Nirmala UI"/>
                <w:color w:val="000000"/>
                <w:sz w:val="22"/>
                <w:szCs w:val="22"/>
                <w:lang w:val="en-GB" w:eastAsia="de-DE"/>
              </w:rPr>
            </w:pPr>
            <w:r w:rsidRPr="007B3E49">
              <w:rPr>
                <w:rFonts w:ascii="Nirmala UI" w:hAnsi="Nirmala UI" w:cs="Nirmala UI"/>
                <w:color w:val="000000"/>
                <w:sz w:val="22"/>
                <w:szCs w:val="22"/>
                <w:lang w:val="en-GB" w:eastAsia="de-DE"/>
              </w:rPr>
              <w:t>Trilateral</w:t>
            </w:r>
          </w:p>
        </w:tc>
      </w:tr>
    </w:tbl>
    <w:p w14:paraId="7998FDE0" w14:textId="77777777" w:rsidR="007B3E49" w:rsidRPr="007B3E49" w:rsidRDefault="007B3E49" w:rsidP="007B3E49">
      <w:pPr>
        <w:spacing w:line="264" w:lineRule="auto"/>
        <w:rPr>
          <w:rFonts w:ascii="Nirmala UI" w:hAnsi="Nirmala UI"/>
          <w:color w:val="000000"/>
          <w:sz w:val="22"/>
          <w:szCs w:val="20"/>
          <w:lang w:val="da-DK" w:eastAsia="de-DE"/>
        </w:rPr>
      </w:pPr>
    </w:p>
    <w:p w14:paraId="026905BC" w14:textId="7D507D1F" w:rsidR="008561DC" w:rsidRPr="001A5AB5" w:rsidRDefault="008561DC" w:rsidP="008561DC">
      <w:pPr>
        <w:spacing w:after="120" w:line="276" w:lineRule="auto"/>
        <w:rPr>
          <w:rFonts w:ascii="Georgia" w:hAnsi="Georgia"/>
          <w:sz w:val="22"/>
          <w:szCs w:val="22"/>
          <w:lang w:val="en-GB"/>
        </w:rPr>
      </w:pPr>
    </w:p>
    <w:sectPr w:rsidR="008561DC" w:rsidRPr="001A5AB5" w:rsidSect="007B3E49">
      <w:headerReference w:type="defaul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39340" w14:textId="77777777" w:rsidR="00E12399" w:rsidRDefault="00E12399" w:rsidP="00B965C7">
      <w:r>
        <w:separator/>
      </w:r>
    </w:p>
  </w:endnote>
  <w:endnote w:type="continuationSeparator" w:id="0">
    <w:p w14:paraId="65243D77" w14:textId="77777777" w:rsidR="00E12399" w:rsidRDefault="00E12399"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D9A1F" w14:textId="77777777" w:rsidR="00E12399" w:rsidRDefault="00E12399" w:rsidP="00B965C7">
      <w:r>
        <w:separator/>
      </w:r>
    </w:p>
  </w:footnote>
  <w:footnote w:type="continuationSeparator" w:id="0">
    <w:p w14:paraId="07DB8E44" w14:textId="77777777" w:rsidR="00E12399" w:rsidRDefault="00E12399"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329B8" w14:textId="0D6B01CA" w:rsidR="002F4C2A" w:rsidRPr="007B3E49" w:rsidRDefault="0069677C" w:rsidP="002F4C2A">
    <w:pPr>
      <w:rPr>
        <w:rFonts w:ascii="Georgia" w:hAnsi="Georgia"/>
        <w:color w:val="808080"/>
        <w:sz w:val="18"/>
        <w:szCs w:val="18"/>
      </w:rPr>
    </w:pPr>
    <w:r w:rsidRPr="007B3E49">
      <w:rPr>
        <w:rFonts w:ascii="Georgia" w:hAnsi="Georgia"/>
        <w:color w:val="808080"/>
        <w:sz w:val="18"/>
        <w:szCs w:val="18"/>
      </w:rPr>
      <w:t>TG-M 2</w:t>
    </w:r>
    <w:r w:rsidR="00EB7B29" w:rsidRPr="007B3E49">
      <w:rPr>
        <w:rFonts w:ascii="Georgia" w:hAnsi="Georgia"/>
        <w:color w:val="808080"/>
        <w:sz w:val="18"/>
        <w:szCs w:val="18"/>
      </w:rPr>
      <w:t>1</w:t>
    </w:r>
    <w:r w:rsidRPr="007B3E49">
      <w:rPr>
        <w:rFonts w:ascii="Georgia" w:hAnsi="Georgia"/>
        <w:color w:val="808080"/>
        <w:sz w:val="18"/>
        <w:szCs w:val="18"/>
      </w:rPr>
      <w:t>-</w:t>
    </w:r>
    <w:r w:rsidR="00EB7B29" w:rsidRPr="007B3E49">
      <w:rPr>
        <w:rFonts w:ascii="Georgia" w:hAnsi="Georgia"/>
        <w:color w:val="808080"/>
        <w:sz w:val="18"/>
        <w:szCs w:val="18"/>
      </w:rPr>
      <w:t>1</w:t>
    </w:r>
    <w:r w:rsidRPr="007B3E49">
      <w:rPr>
        <w:rFonts w:ascii="Georgia" w:hAnsi="Georgia"/>
        <w:color w:val="808080"/>
        <w:sz w:val="18"/>
        <w:szCs w:val="18"/>
      </w:rPr>
      <w:t>/</w:t>
    </w:r>
    <w:r w:rsidR="002F4C2A" w:rsidRPr="007B3E49">
      <w:rPr>
        <w:rFonts w:ascii="Georgia" w:hAnsi="Georgia"/>
        <w:color w:val="808080"/>
        <w:sz w:val="18"/>
        <w:szCs w:val="18"/>
      </w:rPr>
      <w:t>5</w:t>
    </w:r>
    <w:r w:rsidR="00E25005" w:rsidRPr="007B3E49">
      <w:rPr>
        <w:rFonts w:ascii="Georgia" w:hAnsi="Georgia"/>
        <w:color w:val="808080"/>
        <w:sz w:val="18"/>
        <w:szCs w:val="18"/>
      </w:rPr>
      <w:t>/</w:t>
    </w:r>
    <w:r w:rsidR="007B3E49" w:rsidRPr="007B3E49">
      <w:rPr>
        <w:rFonts w:ascii="Georgia" w:hAnsi="Georgia"/>
        <w:color w:val="808080"/>
        <w:sz w:val="18"/>
        <w:szCs w:val="18"/>
      </w:rPr>
      <w:t>2</w:t>
    </w:r>
    <w:r w:rsidR="002F4C2A" w:rsidRPr="007B3E49">
      <w:rPr>
        <w:rFonts w:ascii="Georgia" w:hAnsi="Georgia"/>
        <w:color w:val="808080"/>
        <w:sz w:val="18"/>
        <w:szCs w:val="18"/>
      </w:rPr>
      <w:t xml:space="preserve"> </w:t>
    </w:r>
    <w:r w:rsidR="007B3E49" w:rsidRPr="007B3E49">
      <w:rPr>
        <w:rFonts w:ascii="Georgia" w:hAnsi="Georgia"/>
        <w:color w:val="808080"/>
        <w:sz w:val="18"/>
        <w:szCs w:val="18"/>
      </w:rPr>
      <w:t xml:space="preserve">Round Table Shipping </w:t>
    </w:r>
    <w:proofErr w:type="gramStart"/>
    <w:r w:rsidR="007B3E49" w:rsidRPr="007B3E49">
      <w:rPr>
        <w:rFonts w:ascii="Georgia" w:hAnsi="Georgia"/>
        <w:color w:val="808080"/>
        <w:sz w:val="18"/>
        <w:szCs w:val="18"/>
      </w:rPr>
      <w:t>WSF</w:t>
    </w:r>
    <w:r w:rsidR="002F4C2A" w:rsidRPr="007B3E49">
      <w:rPr>
        <w:rFonts w:ascii="Georgia" w:hAnsi="Georgia"/>
        <w:color w:val="808080"/>
        <w:sz w:val="18"/>
        <w:szCs w:val="18"/>
      </w:rPr>
      <w:t xml:space="preserve">  (</w:t>
    </w:r>
    <w:proofErr w:type="gramEnd"/>
    <w:r w:rsidR="002F4C2A" w:rsidRPr="007B3E49">
      <w:rPr>
        <w:rFonts w:ascii="Georgia" w:hAnsi="Georgia"/>
        <w:color w:val="808080"/>
        <w:sz w:val="18"/>
        <w:szCs w:val="18"/>
      </w:rPr>
      <w:t>202</w:t>
    </w:r>
    <w:r w:rsidR="007B3E49">
      <w:rPr>
        <w:rFonts w:ascii="Georgia" w:hAnsi="Georgia"/>
        <w:color w:val="808080"/>
        <w:sz w:val="18"/>
        <w:szCs w:val="18"/>
      </w:rPr>
      <w:t>1</w:t>
    </w:r>
    <w:r w:rsidR="002F4C2A" w:rsidRPr="007B3E49">
      <w:rPr>
        <w:rFonts w:ascii="Georgia" w:hAnsi="Georgia"/>
        <w:color w:val="808080"/>
        <w:sz w:val="18"/>
        <w:szCs w:val="18"/>
      </w:rPr>
      <w:t>-</w:t>
    </w:r>
    <w:r w:rsidR="007B3E49">
      <w:rPr>
        <w:rFonts w:ascii="Georgia" w:hAnsi="Georgia"/>
        <w:color w:val="808080"/>
        <w:sz w:val="18"/>
        <w:szCs w:val="18"/>
      </w:rPr>
      <w:t>01</w:t>
    </w:r>
    <w:r w:rsidR="002F4C2A" w:rsidRPr="007B3E49">
      <w:rPr>
        <w:rFonts w:ascii="Georgia" w:hAnsi="Georgia"/>
        <w:color w:val="808080"/>
        <w:sz w:val="18"/>
        <w:szCs w:val="18"/>
      </w:rPr>
      <w:t>-</w:t>
    </w:r>
    <w:r w:rsidR="007B3E49">
      <w:rPr>
        <w:rFonts w:ascii="Georgia" w:hAnsi="Georgia"/>
        <w:color w:val="808080"/>
        <w:sz w:val="18"/>
        <w:szCs w:val="18"/>
      </w:rPr>
      <w:t>18</w:t>
    </w:r>
    <w:r w:rsidR="002F4C2A" w:rsidRPr="007B3E49">
      <w:rPr>
        <w:rFonts w:ascii="Georgia" w:hAnsi="Georgia"/>
        <w:color w:val="808080"/>
        <w:sz w:val="18"/>
        <w:szCs w:val="18"/>
      </w:rPr>
      <w:t>)</w:t>
    </w:r>
  </w:p>
  <w:p w14:paraId="2D8CF8EB" w14:textId="4C6B63E7" w:rsidR="007B3E49" w:rsidRDefault="007B3E49" w:rsidP="002F4C2A">
    <w:pPr>
      <w:rPr>
        <w:rFonts w:ascii="Georgia" w:hAnsi="Georgia"/>
        <w:color w:val="808080"/>
        <w:sz w:val="18"/>
        <w:szCs w:val="18"/>
      </w:rPr>
    </w:pPr>
  </w:p>
  <w:p w14:paraId="4EE463D1" w14:textId="77777777" w:rsidR="007B3E49" w:rsidRPr="007B3E49" w:rsidRDefault="007B3E49" w:rsidP="002F4C2A">
    <w:pPr>
      <w:rPr>
        <w:rFonts w:ascii="Georgia" w:hAnsi="Georgia"/>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FE9"/>
    <w:multiLevelType w:val="hybridMultilevel"/>
    <w:tmpl w:val="A3EAD9B8"/>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BB594A"/>
    <w:multiLevelType w:val="hybridMultilevel"/>
    <w:tmpl w:val="5B0E9C5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927"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F0848D6"/>
    <w:multiLevelType w:val="hybridMultilevel"/>
    <w:tmpl w:val="E5B030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7D1A6C"/>
    <w:multiLevelType w:val="hybridMultilevel"/>
    <w:tmpl w:val="4EF6A9F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927"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9577C6B"/>
    <w:multiLevelType w:val="hybridMultilevel"/>
    <w:tmpl w:val="B3D455D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0386144"/>
    <w:multiLevelType w:val="hybridMultilevel"/>
    <w:tmpl w:val="6A746776"/>
    <w:lvl w:ilvl="0" w:tplc="0407000B">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7"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78A3B79"/>
    <w:multiLevelType w:val="hybridMultilevel"/>
    <w:tmpl w:val="9D74ED2C"/>
    <w:lvl w:ilvl="0" w:tplc="0407000B">
      <w:start w:val="1"/>
      <w:numFmt w:val="bullet"/>
      <w:lvlText w:val=""/>
      <w:lvlJc w:val="left"/>
      <w:pPr>
        <w:ind w:left="720" w:hanging="360"/>
      </w:pPr>
      <w:rPr>
        <w:rFonts w:ascii="Wingdings" w:hAnsi="Wingding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0"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A4D36FA"/>
    <w:multiLevelType w:val="hybridMultilevel"/>
    <w:tmpl w:val="816A4A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7BCD3A18"/>
    <w:multiLevelType w:val="hybridMultilevel"/>
    <w:tmpl w:val="F2F8AC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3"/>
  </w:num>
  <w:num w:numId="5">
    <w:abstractNumId w:val="11"/>
  </w:num>
  <w:num w:numId="6">
    <w:abstractNumId w:val="12"/>
  </w:num>
  <w:num w:numId="7">
    <w:abstractNumId w:val="2"/>
  </w:num>
  <w:num w:numId="8">
    <w:abstractNumId w:val="14"/>
  </w:num>
  <w:num w:numId="9">
    <w:abstractNumId w:val="0"/>
  </w:num>
  <w:num w:numId="10">
    <w:abstractNumId w:val="4"/>
  </w:num>
  <w:num w:numId="11">
    <w:abstractNumId w:val="1"/>
  </w:num>
  <w:num w:numId="12">
    <w:abstractNumId w:val="6"/>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4382"/>
    <w:rsid w:val="00005110"/>
    <w:rsid w:val="00010D2D"/>
    <w:rsid w:val="000208AE"/>
    <w:rsid w:val="000478D3"/>
    <w:rsid w:val="00063E3C"/>
    <w:rsid w:val="00073712"/>
    <w:rsid w:val="000773D4"/>
    <w:rsid w:val="00093165"/>
    <w:rsid w:val="000A1308"/>
    <w:rsid w:val="000A6D0F"/>
    <w:rsid w:val="000D6000"/>
    <w:rsid w:val="00133CDB"/>
    <w:rsid w:val="00147DE8"/>
    <w:rsid w:val="0016174D"/>
    <w:rsid w:val="00167032"/>
    <w:rsid w:val="001A5AB5"/>
    <w:rsid w:val="001B206C"/>
    <w:rsid w:val="001B6A8B"/>
    <w:rsid w:val="001D044E"/>
    <w:rsid w:val="001F3F04"/>
    <w:rsid w:val="001F4228"/>
    <w:rsid w:val="001F4FB2"/>
    <w:rsid w:val="00202C41"/>
    <w:rsid w:val="00215254"/>
    <w:rsid w:val="00225717"/>
    <w:rsid w:val="00240AFF"/>
    <w:rsid w:val="0024597E"/>
    <w:rsid w:val="002570E2"/>
    <w:rsid w:val="002814A3"/>
    <w:rsid w:val="002A2851"/>
    <w:rsid w:val="002B5AB3"/>
    <w:rsid w:val="002C71BE"/>
    <w:rsid w:val="002D5AE4"/>
    <w:rsid w:val="002F0F57"/>
    <w:rsid w:val="002F4C2A"/>
    <w:rsid w:val="00324417"/>
    <w:rsid w:val="003C4E64"/>
    <w:rsid w:val="003E2F99"/>
    <w:rsid w:val="003F4A4D"/>
    <w:rsid w:val="00411E3A"/>
    <w:rsid w:val="004205EB"/>
    <w:rsid w:val="0048049E"/>
    <w:rsid w:val="00486C04"/>
    <w:rsid w:val="0048782E"/>
    <w:rsid w:val="004D626F"/>
    <w:rsid w:val="004F686F"/>
    <w:rsid w:val="0050563B"/>
    <w:rsid w:val="0051787B"/>
    <w:rsid w:val="00527DA2"/>
    <w:rsid w:val="005451A8"/>
    <w:rsid w:val="00565654"/>
    <w:rsid w:val="00567BCF"/>
    <w:rsid w:val="00577229"/>
    <w:rsid w:val="005F0948"/>
    <w:rsid w:val="00607CFF"/>
    <w:rsid w:val="006318CA"/>
    <w:rsid w:val="00647497"/>
    <w:rsid w:val="0069677C"/>
    <w:rsid w:val="00696CA7"/>
    <w:rsid w:val="006B5CC2"/>
    <w:rsid w:val="006E10B1"/>
    <w:rsid w:val="00721513"/>
    <w:rsid w:val="007471DD"/>
    <w:rsid w:val="007810A3"/>
    <w:rsid w:val="00785365"/>
    <w:rsid w:val="007861D9"/>
    <w:rsid w:val="00795532"/>
    <w:rsid w:val="007A258C"/>
    <w:rsid w:val="007A6FA2"/>
    <w:rsid w:val="007B3E49"/>
    <w:rsid w:val="007F0012"/>
    <w:rsid w:val="00805CFC"/>
    <w:rsid w:val="00842A2F"/>
    <w:rsid w:val="00844401"/>
    <w:rsid w:val="008561DC"/>
    <w:rsid w:val="008A0A5A"/>
    <w:rsid w:val="008C66A3"/>
    <w:rsid w:val="009148DD"/>
    <w:rsid w:val="00923B78"/>
    <w:rsid w:val="009270FB"/>
    <w:rsid w:val="0094354F"/>
    <w:rsid w:val="00980B05"/>
    <w:rsid w:val="00987517"/>
    <w:rsid w:val="00991952"/>
    <w:rsid w:val="00991DE6"/>
    <w:rsid w:val="009A323A"/>
    <w:rsid w:val="009C46AF"/>
    <w:rsid w:val="009C68F7"/>
    <w:rsid w:val="009D3E8B"/>
    <w:rsid w:val="009E3DA6"/>
    <w:rsid w:val="00A17EAC"/>
    <w:rsid w:val="00A318CC"/>
    <w:rsid w:val="00A41344"/>
    <w:rsid w:val="00A42E94"/>
    <w:rsid w:val="00A459D2"/>
    <w:rsid w:val="00A510FB"/>
    <w:rsid w:val="00A57419"/>
    <w:rsid w:val="00A72074"/>
    <w:rsid w:val="00A9506D"/>
    <w:rsid w:val="00AB1A53"/>
    <w:rsid w:val="00AE5447"/>
    <w:rsid w:val="00AF009A"/>
    <w:rsid w:val="00AF752E"/>
    <w:rsid w:val="00B266A4"/>
    <w:rsid w:val="00B73FDE"/>
    <w:rsid w:val="00B756DE"/>
    <w:rsid w:val="00B91C82"/>
    <w:rsid w:val="00B965C7"/>
    <w:rsid w:val="00BB66E1"/>
    <w:rsid w:val="00BF6579"/>
    <w:rsid w:val="00C02F3A"/>
    <w:rsid w:val="00C10F97"/>
    <w:rsid w:val="00C22BCF"/>
    <w:rsid w:val="00C639BC"/>
    <w:rsid w:val="00C71071"/>
    <w:rsid w:val="00C75C4E"/>
    <w:rsid w:val="00C7703C"/>
    <w:rsid w:val="00C81DD5"/>
    <w:rsid w:val="00C85B9D"/>
    <w:rsid w:val="00CA4088"/>
    <w:rsid w:val="00CB5BB1"/>
    <w:rsid w:val="00CD0E61"/>
    <w:rsid w:val="00D15F5E"/>
    <w:rsid w:val="00D1728D"/>
    <w:rsid w:val="00D46FA3"/>
    <w:rsid w:val="00DA1753"/>
    <w:rsid w:val="00DB7395"/>
    <w:rsid w:val="00DC044B"/>
    <w:rsid w:val="00DC630A"/>
    <w:rsid w:val="00DC674A"/>
    <w:rsid w:val="00DC6CAE"/>
    <w:rsid w:val="00DD75D4"/>
    <w:rsid w:val="00DE308A"/>
    <w:rsid w:val="00DE3789"/>
    <w:rsid w:val="00DE3D4D"/>
    <w:rsid w:val="00E12399"/>
    <w:rsid w:val="00E1799E"/>
    <w:rsid w:val="00E25005"/>
    <w:rsid w:val="00E27E32"/>
    <w:rsid w:val="00E33800"/>
    <w:rsid w:val="00E47918"/>
    <w:rsid w:val="00E915A1"/>
    <w:rsid w:val="00EB7B29"/>
    <w:rsid w:val="00EF501C"/>
    <w:rsid w:val="00F025DD"/>
    <w:rsid w:val="00F17C71"/>
    <w:rsid w:val="00F411B2"/>
    <w:rsid w:val="00F50816"/>
    <w:rsid w:val="00F71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paragraph" w:styleId="Heading5">
    <w:name w:val="heading 5"/>
    <w:basedOn w:val="Normal"/>
    <w:next w:val="Normal"/>
    <w:link w:val="Heading5Char"/>
    <w:uiPriority w:val="9"/>
    <w:semiHidden/>
    <w:unhideWhenUsed/>
    <w:qFormat/>
    <w:rsid w:val="007B3E49"/>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7B3E4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B3E49"/>
    <w:pPr>
      <w:spacing w:after="0" w:line="240" w:lineRule="auto"/>
    </w:pPr>
    <w:rPr>
      <w:rFonts w:ascii="Times New Roman" w:eastAsia="Times New Roman" w:hAnsi="Times New Roman" w:cs="Times New Roman"/>
      <w:sz w:val="20"/>
      <w:szCs w:val="20"/>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7B3E49"/>
    <w:rPr>
      <w:rFonts w:asciiTheme="majorHAnsi" w:eastAsiaTheme="majorEastAsia" w:hAnsiTheme="majorHAnsi" w:cstheme="majorBidi"/>
      <w:color w:val="365F91" w:themeColor="accent1" w:themeShade="BF"/>
      <w:sz w:val="24"/>
      <w:szCs w:val="24"/>
      <w:lang w:val="en-US"/>
    </w:rPr>
  </w:style>
  <w:style w:type="character" w:customStyle="1" w:styleId="Heading7Char">
    <w:name w:val="Heading 7 Char"/>
    <w:basedOn w:val="DefaultParagraphFont"/>
    <w:link w:val="Heading7"/>
    <w:uiPriority w:val="9"/>
    <w:semiHidden/>
    <w:rsid w:val="007B3E49"/>
    <w:rPr>
      <w:rFonts w:asciiTheme="majorHAnsi" w:eastAsiaTheme="majorEastAsia" w:hAnsiTheme="majorHAnsi" w:cstheme="majorBidi"/>
      <w:i/>
      <w:iCs/>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50370">
      <w:bodyDiv w:val="1"/>
      <w:marLeft w:val="0"/>
      <w:marRight w:val="0"/>
      <w:marTop w:val="0"/>
      <w:marBottom w:val="0"/>
      <w:divBdr>
        <w:top w:val="none" w:sz="0" w:space="0" w:color="auto"/>
        <w:left w:val="none" w:sz="0" w:space="0" w:color="auto"/>
        <w:bottom w:val="none" w:sz="0" w:space="0" w:color="auto"/>
        <w:right w:val="none" w:sz="0" w:space="0" w:color="auto"/>
      </w:divBdr>
    </w:div>
    <w:div w:id="262151433">
      <w:bodyDiv w:val="1"/>
      <w:marLeft w:val="0"/>
      <w:marRight w:val="0"/>
      <w:marTop w:val="0"/>
      <w:marBottom w:val="0"/>
      <w:divBdr>
        <w:top w:val="none" w:sz="0" w:space="0" w:color="auto"/>
        <w:left w:val="none" w:sz="0" w:space="0" w:color="auto"/>
        <w:bottom w:val="none" w:sz="0" w:space="0" w:color="auto"/>
        <w:right w:val="none" w:sz="0" w:space="0" w:color="auto"/>
      </w:divBdr>
    </w:div>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93726925">
      <w:bodyDiv w:val="1"/>
      <w:marLeft w:val="0"/>
      <w:marRight w:val="0"/>
      <w:marTop w:val="0"/>
      <w:marBottom w:val="0"/>
      <w:divBdr>
        <w:top w:val="none" w:sz="0" w:space="0" w:color="auto"/>
        <w:left w:val="none" w:sz="0" w:space="0" w:color="auto"/>
        <w:bottom w:val="none" w:sz="0" w:space="0" w:color="auto"/>
        <w:right w:val="none" w:sz="0" w:space="0" w:color="auto"/>
      </w:divBdr>
    </w:div>
    <w:div w:id="1146164321">
      <w:bodyDiv w:val="1"/>
      <w:marLeft w:val="0"/>
      <w:marRight w:val="0"/>
      <w:marTop w:val="0"/>
      <w:marBottom w:val="0"/>
      <w:divBdr>
        <w:top w:val="none" w:sz="0" w:space="0" w:color="auto"/>
        <w:left w:val="none" w:sz="0" w:space="0" w:color="auto"/>
        <w:bottom w:val="none" w:sz="0" w:space="0" w:color="auto"/>
        <w:right w:val="none" w:sz="0" w:space="0" w:color="auto"/>
      </w:divBdr>
    </w:div>
    <w:div w:id="1833794229">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848061386">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e.wikipedia.org/wiki/Onderzoeksraad_voor_Veiligheid"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999</Words>
  <Characters>5695</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4</cp:revision>
  <dcterms:created xsi:type="dcterms:W3CDTF">2021-01-25T16:29:00Z</dcterms:created>
  <dcterms:modified xsi:type="dcterms:W3CDTF">2021-01-28T10:03:00Z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