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6F4D07B1" w14:textId="12F76C48" w:rsidR="00242453" w:rsidRDefault="00242453" w:rsidP="00242453">
      <w:pPr>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w:t>
      </w:r>
      <w:r w:rsidRPr="007C12E1">
        <w:rPr>
          <w:rFonts w:ascii="Arial" w:eastAsia="Calibri" w:hAnsi="Arial" w:cs="Arial"/>
          <w:b/>
          <w:szCs w:val="36"/>
          <w:lang w:val="en-GB"/>
        </w:rPr>
        <w:t xml:space="preserve"> </w:t>
      </w:r>
      <w:r>
        <w:rPr>
          <w:rFonts w:ascii="Arial" w:eastAsia="Calibri" w:hAnsi="Arial" w:cs="Arial"/>
          <w:b/>
          <w:szCs w:val="36"/>
          <w:lang w:val="en-GB"/>
        </w:rPr>
        <w:t>(TG-M 21-</w:t>
      </w:r>
      <w:r w:rsidR="001D2F27">
        <w:rPr>
          <w:rFonts w:ascii="Arial" w:eastAsia="Calibri" w:hAnsi="Arial" w:cs="Arial"/>
          <w:b/>
          <w:szCs w:val="36"/>
          <w:lang w:val="en-GB"/>
        </w:rPr>
        <w:t>2</w:t>
      </w:r>
      <w:r>
        <w:rPr>
          <w:rFonts w:ascii="Arial" w:eastAsia="Calibri" w:hAnsi="Arial" w:cs="Arial"/>
          <w:b/>
          <w:szCs w:val="36"/>
          <w:lang w:val="en-GB"/>
        </w:rPr>
        <w:t xml:space="preserve">) </w:t>
      </w:r>
    </w:p>
    <w:p w14:paraId="792D0AD5" w14:textId="493843A6" w:rsidR="00242453" w:rsidRPr="00A55274" w:rsidRDefault="001D2F27" w:rsidP="00242453">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09 March</w:t>
      </w:r>
      <w:r w:rsidR="00242453">
        <w:rPr>
          <w:rFonts w:ascii="Georgia" w:eastAsia="Batang" w:hAnsi="Georgia"/>
          <w:sz w:val="20"/>
          <w:szCs w:val="20"/>
          <w:lang w:val="en-GB" w:eastAsia="ko-KR"/>
        </w:rPr>
        <w:t xml:space="preserve"> 2021</w:t>
      </w:r>
    </w:p>
    <w:p w14:paraId="5A37C50B" w14:textId="4E8B88D7" w:rsidR="008561DC" w:rsidRPr="001A5AB5" w:rsidRDefault="00242453" w:rsidP="00242453">
      <w:pPr>
        <w:pBdr>
          <w:bottom w:val="single" w:sz="6" w:space="1" w:color="auto"/>
        </w:pBdr>
        <w:spacing w:after="120" w:line="276" w:lineRule="auto"/>
        <w:jc w:val="center"/>
        <w:rPr>
          <w:sz w:val="20"/>
          <w:szCs w:val="20"/>
          <w:lang w:val="en-GB"/>
        </w:rPr>
      </w:pPr>
      <w:r>
        <w:rPr>
          <w:rFonts w:ascii="Georgia" w:eastAsia="Batang" w:hAnsi="Georgia"/>
          <w:sz w:val="20"/>
          <w:szCs w:val="20"/>
          <w:lang w:val="en-GB" w:eastAsia="ko-KR"/>
        </w:rPr>
        <w:t>Online meeting</w:t>
      </w: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434D4077" w:rsidR="008561DC" w:rsidRPr="003742D2" w:rsidRDefault="008561DC" w:rsidP="00830930">
      <w:pPr>
        <w:tabs>
          <w:tab w:val="left" w:pos="2160"/>
        </w:tabs>
        <w:spacing w:after="200" w:line="276" w:lineRule="auto"/>
        <w:ind w:left="1440" w:hanging="1440"/>
        <w:rPr>
          <w:rFonts w:ascii="Georgia" w:hAnsi="Georgia"/>
          <w:b/>
          <w:sz w:val="20"/>
          <w:szCs w:val="22"/>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801247">
        <w:rPr>
          <w:rFonts w:ascii="Georgia" w:hAnsi="Georgia"/>
          <w:b/>
          <w:sz w:val="20"/>
          <w:szCs w:val="22"/>
          <w:lang w:val="en-GB"/>
        </w:rPr>
        <w:tab/>
      </w:r>
      <w:r w:rsidR="001D2F27">
        <w:rPr>
          <w:rFonts w:ascii="Georgia" w:hAnsi="Georgia"/>
          <w:b/>
          <w:sz w:val="20"/>
          <w:szCs w:val="22"/>
          <w:lang w:val="en-GB"/>
        </w:rPr>
        <w:t>7</w:t>
      </w:r>
      <w:r w:rsidR="00B91C82" w:rsidRPr="003742D2">
        <w:rPr>
          <w:rFonts w:ascii="Georgia" w:hAnsi="Georgia"/>
          <w:b/>
          <w:sz w:val="20"/>
          <w:szCs w:val="22"/>
          <w:lang w:val="en-GB"/>
        </w:rPr>
        <w:t xml:space="preserve">. </w:t>
      </w:r>
      <w:r w:rsidR="00801247">
        <w:rPr>
          <w:rFonts w:ascii="Georgia" w:hAnsi="Georgia"/>
          <w:b/>
          <w:sz w:val="20"/>
          <w:szCs w:val="22"/>
          <w:lang w:val="en-GB"/>
        </w:rPr>
        <w:t>Working approach sustainable fisheries</w:t>
      </w:r>
    </w:p>
    <w:p w14:paraId="449CCF2C" w14:textId="0D29F44D" w:rsidR="008561DC" w:rsidRPr="003742D2" w:rsidRDefault="008561DC" w:rsidP="008561DC">
      <w:pPr>
        <w:tabs>
          <w:tab w:val="left" w:pos="2160"/>
        </w:tabs>
        <w:spacing w:after="200" w:line="276" w:lineRule="auto"/>
        <w:rPr>
          <w:rFonts w:ascii="Georgia" w:hAnsi="Georgia"/>
          <w:sz w:val="20"/>
          <w:szCs w:val="22"/>
          <w:lang w:val="en-GB"/>
        </w:rPr>
      </w:pPr>
      <w:r w:rsidRPr="003742D2">
        <w:rPr>
          <w:rFonts w:ascii="Georgia" w:hAnsi="Georgia"/>
          <w:b/>
          <w:sz w:val="20"/>
          <w:szCs w:val="22"/>
          <w:lang w:val="en-GB"/>
        </w:rPr>
        <w:t>Subject:</w:t>
      </w:r>
      <w:r w:rsidRPr="003742D2">
        <w:rPr>
          <w:rFonts w:ascii="Georgia" w:hAnsi="Georgia"/>
          <w:b/>
          <w:sz w:val="20"/>
          <w:szCs w:val="22"/>
          <w:lang w:val="en-GB"/>
        </w:rPr>
        <w:tab/>
      </w:r>
      <w:r w:rsidR="00801247">
        <w:rPr>
          <w:rFonts w:ascii="Georgia" w:hAnsi="Georgia"/>
          <w:b/>
          <w:sz w:val="20"/>
          <w:szCs w:val="22"/>
          <w:lang w:val="en-GB"/>
        </w:rPr>
        <w:t>Status framework sustainable fisheries</w:t>
      </w:r>
    </w:p>
    <w:p w14:paraId="4EC4A14D" w14:textId="678A64E3" w:rsidR="008561DC" w:rsidRPr="003742D2" w:rsidRDefault="008561DC" w:rsidP="008561DC">
      <w:pPr>
        <w:tabs>
          <w:tab w:val="left" w:pos="2160"/>
        </w:tabs>
        <w:spacing w:after="200" w:line="276" w:lineRule="auto"/>
        <w:rPr>
          <w:rFonts w:ascii="Georgia" w:hAnsi="Georgia"/>
          <w:b/>
          <w:sz w:val="20"/>
          <w:szCs w:val="22"/>
          <w:lang w:val="en-GB"/>
        </w:rPr>
      </w:pPr>
      <w:r w:rsidRPr="003742D2">
        <w:rPr>
          <w:rFonts w:ascii="Georgia" w:hAnsi="Georgia"/>
          <w:b/>
          <w:sz w:val="20"/>
          <w:szCs w:val="22"/>
          <w:lang w:val="en-GB"/>
        </w:rPr>
        <w:t>Document No.:</w:t>
      </w:r>
      <w:r w:rsidRPr="003742D2">
        <w:rPr>
          <w:rFonts w:ascii="Georgia" w:hAnsi="Georgia"/>
          <w:b/>
          <w:sz w:val="20"/>
          <w:szCs w:val="22"/>
          <w:lang w:val="en-GB"/>
        </w:rPr>
        <w:tab/>
      </w:r>
      <w:bookmarkStart w:id="0" w:name="_Hlk40091895"/>
      <w:r w:rsidR="00F411B2" w:rsidRPr="003742D2">
        <w:rPr>
          <w:rFonts w:ascii="Georgia" w:hAnsi="Georgia"/>
          <w:sz w:val="20"/>
          <w:szCs w:val="22"/>
          <w:lang w:val="en-GB"/>
        </w:rPr>
        <w:t>TG</w:t>
      </w:r>
      <w:r w:rsidR="007861D9" w:rsidRPr="003742D2">
        <w:rPr>
          <w:rFonts w:ascii="Georgia" w:hAnsi="Georgia"/>
          <w:sz w:val="20"/>
          <w:szCs w:val="22"/>
          <w:lang w:val="en-GB"/>
        </w:rPr>
        <w:t>-</w:t>
      </w:r>
      <w:r w:rsidR="00F411B2" w:rsidRPr="003742D2">
        <w:rPr>
          <w:rFonts w:ascii="Georgia" w:hAnsi="Georgia"/>
          <w:sz w:val="20"/>
          <w:szCs w:val="22"/>
          <w:lang w:val="en-GB"/>
        </w:rPr>
        <w:t>M</w:t>
      </w:r>
      <w:r w:rsidR="007861D9" w:rsidRPr="003742D2">
        <w:rPr>
          <w:rFonts w:ascii="Georgia" w:hAnsi="Georgia"/>
          <w:sz w:val="20"/>
          <w:szCs w:val="22"/>
          <w:lang w:val="en-GB"/>
        </w:rPr>
        <w:t xml:space="preserve"> </w:t>
      </w:r>
      <w:r w:rsidR="00F411B2" w:rsidRPr="003742D2">
        <w:rPr>
          <w:rFonts w:ascii="Georgia" w:hAnsi="Georgia"/>
          <w:sz w:val="20"/>
          <w:szCs w:val="22"/>
          <w:lang w:val="en-GB"/>
        </w:rPr>
        <w:t>2</w:t>
      </w:r>
      <w:r w:rsidR="008235D0">
        <w:rPr>
          <w:rFonts w:ascii="Georgia" w:hAnsi="Georgia"/>
          <w:sz w:val="20"/>
          <w:szCs w:val="22"/>
          <w:lang w:val="en-GB"/>
        </w:rPr>
        <w:t>1</w:t>
      </w:r>
      <w:r w:rsidR="00C71071" w:rsidRPr="003742D2">
        <w:rPr>
          <w:rFonts w:ascii="Georgia" w:hAnsi="Georgia"/>
          <w:sz w:val="20"/>
          <w:szCs w:val="22"/>
          <w:lang w:val="en-GB"/>
        </w:rPr>
        <w:t>-</w:t>
      </w:r>
      <w:r w:rsidR="001D2F27">
        <w:rPr>
          <w:rFonts w:ascii="Georgia" w:hAnsi="Georgia"/>
          <w:sz w:val="20"/>
          <w:szCs w:val="22"/>
          <w:lang w:val="en-GB"/>
        </w:rPr>
        <w:t>2</w:t>
      </w:r>
      <w:r w:rsidRPr="003742D2">
        <w:rPr>
          <w:rFonts w:ascii="Georgia" w:hAnsi="Georgia"/>
          <w:sz w:val="20"/>
          <w:szCs w:val="22"/>
          <w:lang w:val="en-GB"/>
        </w:rPr>
        <w:t>/</w:t>
      </w:r>
      <w:bookmarkEnd w:id="0"/>
      <w:r w:rsidR="00801247">
        <w:rPr>
          <w:rFonts w:ascii="Georgia" w:hAnsi="Georgia"/>
          <w:sz w:val="20"/>
          <w:szCs w:val="22"/>
          <w:lang w:val="en-GB"/>
        </w:rPr>
        <w:t>6</w:t>
      </w:r>
    </w:p>
    <w:p w14:paraId="686CEA66" w14:textId="2312D44B" w:rsidR="008561DC" w:rsidRPr="001A5AB5" w:rsidRDefault="008561DC" w:rsidP="008561DC">
      <w:pPr>
        <w:tabs>
          <w:tab w:val="left" w:pos="2160"/>
        </w:tabs>
        <w:spacing w:after="200" w:line="276" w:lineRule="auto"/>
        <w:rPr>
          <w:rFonts w:ascii="Georgia" w:hAnsi="Georgia"/>
          <w:b/>
          <w:sz w:val="20"/>
          <w:szCs w:val="22"/>
          <w:lang w:val="en-GB"/>
        </w:rPr>
      </w:pPr>
      <w:r w:rsidRPr="003742D2">
        <w:rPr>
          <w:rFonts w:ascii="Georgia" w:hAnsi="Georgia"/>
          <w:b/>
          <w:sz w:val="20"/>
          <w:szCs w:val="22"/>
          <w:lang w:val="en-GB"/>
        </w:rPr>
        <w:t>Date:</w:t>
      </w:r>
      <w:r w:rsidRPr="003742D2">
        <w:rPr>
          <w:rFonts w:ascii="Georgia" w:hAnsi="Georgia"/>
          <w:b/>
          <w:sz w:val="20"/>
          <w:szCs w:val="22"/>
          <w:lang w:val="en-GB"/>
        </w:rPr>
        <w:tab/>
      </w:r>
      <w:r w:rsidR="008235D0">
        <w:rPr>
          <w:rFonts w:ascii="Georgia" w:hAnsi="Georgia"/>
          <w:sz w:val="20"/>
          <w:szCs w:val="22"/>
          <w:lang w:val="en-GB"/>
        </w:rPr>
        <w:t>2</w:t>
      </w:r>
      <w:r w:rsidR="001D2F27">
        <w:rPr>
          <w:rFonts w:ascii="Georgia" w:hAnsi="Georgia"/>
          <w:sz w:val="20"/>
          <w:szCs w:val="22"/>
          <w:lang w:val="en-GB"/>
        </w:rPr>
        <w:t>3</w:t>
      </w:r>
      <w:r w:rsidR="008235D0">
        <w:rPr>
          <w:rFonts w:ascii="Georgia" w:hAnsi="Georgia"/>
          <w:sz w:val="20"/>
          <w:szCs w:val="22"/>
          <w:lang w:val="en-GB"/>
        </w:rPr>
        <w:t xml:space="preserve"> </w:t>
      </w:r>
      <w:r w:rsidR="001D2F27">
        <w:rPr>
          <w:rFonts w:ascii="Georgia" w:hAnsi="Georgia"/>
          <w:sz w:val="20"/>
          <w:szCs w:val="22"/>
          <w:lang w:val="en-GB"/>
        </w:rPr>
        <w:t xml:space="preserve">February </w:t>
      </w:r>
      <w:r w:rsidR="008235D0">
        <w:rPr>
          <w:rFonts w:ascii="Georgia" w:hAnsi="Georgia"/>
          <w:sz w:val="20"/>
          <w:szCs w:val="22"/>
          <w:lang w:val="en-GB"/>
        </w:rPr>
        <w:t>2021</w:t>
      </w:r>
    </w:p>
    <w:p w14:paraId="35694CAE" w14:textId="06DA303E"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703EAD">
        <w:rPr>
          <w:rFonts w:ascii="Georgia" w:hAnsi="Georgia"/>
          <w:b/>
          <w:sz w:val="20"/>
          <w:szCs w:val="22"/>
          <w:lang w:val="en-GB"/>
        </w:rPr>
        <w:t>CWSS</w:t>
      </w:r>
    </w:p>
    <w:p w14:paraId="046CF596" w14:textId="77777777" w:rsidR="00801247" w:rsidRDefault="00801247" w:rsidP="00801247">
      <w:pPr>
        <w:pStyle w:val="Header"/>
        <w:tabs>
          <w:tab w:val="left" w:pos="720"/>
        </w:tabs>
        <w:spacing w:after="200" w:line="276" w:lineRule="auto"/>
        <w:rPr>
          <w:rFonts w:ascii="Georgia" w:hAnsi="Georgia"/>
          <w:sz w:val="20"/>
          <w:szCs w:val="22"/>
          <w:lang w:val="en-GB" w:eastAsia="de-DE"/>
        </w:rPr>
      </w:pPr>
      <w:bookmarkStart w:id="1" w:name="_Hlk40104556"/>
      <w:r>
        <w:rPr>
          <w:rFonts w:ascii="Georgia" w:hAnsi="Georgia"/>
          <w:sz w:val="20"/>
          <w:szCs w:val="22"/>
          <w:lang w:val="en-GB" w:eastAsia="de-DE"/>
        </w:rPr>
        <w:t xml:space="preserve">At the </w:t>
      </w:r>
      <w:proofErr w:type="spellStart"/>
      <w:r>
        <w:rPr>
          <w:rFonts w:ascii="Georgia" w:hAnsi="Georgia"/>
          <w:sz w:val="20"/>
          <w:szCs w:val="22"/>
          <w:lang w:val="en-GB" w:eastAsia="de-DE"/>
        </w:rPr>
        <w:t>Wadden</w:t>
      </w:r>
      <w:proofErr w:type="spellEnd"/>
      <w:r>
        <w:rPr>
          <w:rFonts w:ascii="Georgia" w:hAnsi="Georgia"/>
          <w:sz w:val="20"/>
          <w:szCs w:val="22"/>
          <w:lang w:val="en-GB" w:eastAsia="de-DE"/>
        </w:rPr>
        <w:t xml:space="preserve"> Sea Board (WSB) meeting 31 held on 18 June 2020, the Board endorsed a proposal on how to handle the issue of sustainable fisheries as submitted by the Task Group Management (TG-M).</w:t>
      </w:r>
      <w:bookmarkEnd w:id="1"/>
      <w:r>
        <w:rPr>
          <w:rFonts w:ascii="Georgia" w:hAnsi="Georgia"/>
          <w:sz w:val="20"/>
          <w:szCs w:val="22"/>
          <w:lang w:val="en-GB" w:eastAsia="de-DE"/>
        </w:rPr>
        <w:t xml:space="preserve"> This working approach includes an </w:t>
      </w:r>
      <w:bookmarkStart w:id="2" w:name="_Hlk33797908"/>
      <w:r>
        <w:rPr>
          <w:rFonts w:ascii="Georgia" w:hAnsi="Georgia"/>
          <w:sz w:val="20"/>
          <w:szCs w:val="22"/>
          <w:lang w:val="en-GB" w:eastAsia="de-DE"/>
        </w:rPr>
        <w:t>overview of the current situation/practices of sustainable fisheries</w:t>
      </w:r>
      <w:bookmarkEnd w:id="2"/>
      <w:r>
        <w:rPr>
          <w:rFonts w:ascii="Georgia" w:hAnsi="Georgia"/>
          <w:sz w:val="20"/>
          <w:szCs w:val="22"/>
          <w:lang w:val="en-GB" w:eastAsia="de-DE"/>
        </w:rPr>
        <w:t xml:space="preserve"> based on the </w:t>
      </w:r>
      <w:bookmarkStart w:id="3" w:name="_Hlk33798017"/>
      <w:r>
        <w:rPr>
          <w:rFonts w:ascii="Georgia" w:hAnsi="Georgia"/>
          <w:sz w:val="20"/>
          <w:szCs w:val="22"/>
          <w:lang w:val="en-GB" w:eastAsia="de-DE"/>
        </w:rPr>
        <w:t xml:space="preserve">“Framework for sustainable fisheries” (Annex 3 </w:t>
      </w:r>
      <w:hyperlink r:id="rId9" w:history="1">
        <w:proofErr w:type="spellStart"/>
        <w:r>
          <w:rPr>
            <w:rStyle w:val="Hyperlink"/>
            <w:rFonts w:ascii="Georgia" w:hAnsi="Georgia"/>
            <w:sz w:val="20"/>
            <w:szCs w:val="22"/>
            <w:lang w:val="en-GB" w:eastAsia="de-DE"/>
          </w:rPr>
          <w:t>Tønder</w:t>
        </w:r>
        <w:proofErr w:type="spellEnd"/>
        <w:r>
          <w:rPr>
            <w:rStyle w:val="Hyperlink"/>
            <w:rFonts w:ascii="Georgia" w:hAnsi="Georgia"/>
            <w:sz w:val="20"/>
            <w:szCs w:val="22"/>
            <w:lang w:val="en-GB" w:eastAsia="de-DE"/>
          </w:rPr>
          <w:t xml:space="preserve"> Declaration</w:t>
        </w:r>
      </w:hyperlink>
      <w:r>
        <w:rPr>
          <w:rFonts w:ascii="Georgia" w:hAnsi="Georgia"/>
          <w:sz w:val="20"/>
          <w:szCs w:val="22"/>
          <w:lang w:val="en-GB" w:eastAsia="de-DE"/>
        </w:rPr>
        <w:t>)</w:t>
      </w:r>
      <w:bookmarkEnd w:id="3"/>
      <w:r>
        <w:rPr>
          <w:rFonts w:ascii="Georgia" w:hAnsi="Georgia"/>
          <w:sz w:val="20"/>
          <w:szCs w:val="22"/>
          <w:lang w:val="en-GB" w:eastAsia="de-DE"/>
        </w:rPr>
        <w:t xml:space="preserve">. </w:t>
      </w:r>
    </w:p>
    <w:p w14:paraId="6316406D" w14:textId="77777777" w:rsidR="00801247" w:rsidRDefault="00801247" w:rsidP="00801247">
      <w:pPr>
        <w:pStyle w:val="Header"/>
        <w:spacing w:after="200" w:line="276" w:lineRule="auto"/>
        <w:ind w:left="720"/>
        <w:rPr>
          <w:rFonts w:ascii="Georgia" w:hAnsi="Georgia"/>
          <w:sz w:val="20"/>
          <w:szCs w:val="22"/>
          <w:lang w:val="en-GB" w:eastAsia="de-DE"/>
        </w:rPr>
      </w:pPr>
      <w:r>
        <w:rPr>
          <w:rFonts w:ascii="Georgia" w:hAnsi="Georgia"/>
          <w:sz w:val="20"/>
          <w:szCs w:val="22"/>
          <w:lang w:val="en-GB" w:eastAsia="de-DE"/>
        </w:rPr>
        <w:t xml:space="preserve">2) Status and recommendations for principles of a Framework for Sustainable Fisheries (Annex 3 </w:t>
      </w:r>
      <w:proofErr w:type="spellStart"/>
      <w:r>
        <w:rPr>
          <w:rFonts w:ascii="Georgia" w:hAnsi="Georgia"/>
          <w:sz w:val="20"/>
          <w:szCs w:val="22"/>
          <w:lang w:val="en-GB" w:eastAsia="de-DE"/>
        </w:rPr>
        <w:t>Tønder</w:t>
      </w:r>
      <w:proofErr w:type="spellEnd"/>
      <w:r>
        <w:rPr>
          <w:rFonts w:ascii="Georgia" w:hAnsi="Georgia"/>
          <w:sz w:val="20"/>
          <w:szCs w:val="22"/>
          <w:lang w:val="en-GB" w:eastAsia="de-DE"/>
        </w:rPr>
        <w:t xml:space="preserve"> Declaration)</w:t>
      </w:r>
    </w:p>
    <w:p w14:paraId="67B273A1" w14:textId="77777777" w:rsidR="00801247" w:rsidRDefault="00801247" w:rsidP="00801247">
      <w:pPr>
        <w:pStyle w:val="Header"/>
        <w:spacing w:after="200" w:line="276" w:lineRule="auto"/>
        <w:ind w:left="720"/>
        <w:rPr>
          <w:rFonts w:ascii="Georgia" w:hAnsi="Georgia"/>
          <w:sz w:val="20"/>
          <w:szCs w:val="22"/>
          <w:lang w:val="en-GB" w:eastAsia="de-DE"/>
        </w:rPr>
      </w:pPr>
      <w:r>
        <w:rPr>
          <w:rFonts w:ascii="Georgia" w:hAnsi="Georgia"/>
          <w:sz w:val="20"/>
          <w:szCs w:val="22"/>
          <w:lang w:val="en-GB" w:eastAsia="de-DE"/>
        </w:rPr>
        <w:t xml:space="preserve">Product 2: Document with status and recommendations for principles of the Framework for Sustainable Fisheries (Annex 3 </w:t>
      </w:r>
      <w:proofErr w:type="spellStart"/>
      <w:r>
        <w:rPr>
          <w:rFonts w:ascii="Georgia" w:hAnsi="Georgia"/>
          <w:sz w:val="20"/>
          <w:szCs w:val="22"/>
          <w:lang w:val="en-GB" w:eastAsia="de-DE"/>
        </w:rPr>
        <w:t>Tønder</w:t>
      </w:r>
      <w:proofErr w:type="spellEnd"/>
      <w:r>
        <w:rPr>
          <w:rFonts w:ascii="Georgia" w:hAnsi="Georgia"/>
          <w:sz w:val="20"/>
          <w:szCs w:val="22"/>
          <w:lang w:val="en-GB" w:eastAsia="de-DE"/>
        </w:rPr>
        <w:t xml:space="preserve"> Declaration), including analysis how existing legislative framework, regulations, agreements and initiatives support the Framework for Sustainable Fisheries. </w:t>
      </w:r>
    </w:p>
    <w:p w14:paraId="440AE61E" w14:textId="77777777" w:rsidR="00801247" w:rsidRDefault="00801247" w:rsidP="00801247">
      <w:pPr>
        <w:pStyle w:val="Header"/>
        <w:tabs>
          <w:tab w:val="left" w:pos="720"/>
        </w:tabs>
        <w:spacing w:after="200" w:line="276" w:lineRule="auto"/>
        <w:ind w:left="720"/>
        <w:rPr>
          <w:rFonts w:ascii="Georgia" w:hAnsi="Georgia"/>
          <w:sz w:val="20"/>
          <w:szCs w:val="22"/>
          <w:lang w:val="en-GB" w:eastAsia="de-DE"/>
        </w:rPr>
      </w:pPr>
      <w:r>
        <w:rPr>
          <w:rFonts w:ascii="Georgia" w:hAnsi="Georgia"/>
          <w:sz w:val="20"/>
          <w:szCs w:val="22"/>
          <w:lang w:val="en-GB" w:eastAsia="de-DE"/>
        </w:rPr>
        <w:tab/>
        <w:t>Both products will also serve as basis for the key topic ‘sustainable fisheries’ in the single integrated management plan (SIMP)</w:t>
      </w:r>
    </w:p>
    <w:p w14:paraId="068BDFAE" w14:textId="77777777" w:rsidR="00801247" w:rsidRDefault="00801247" w:rsidP="00801247">
      <w:pPr>
        <w:pStyle w:val="Header"/>
        <w:tabs>
          <w:tab w:val="left" w:pos="720"/>
        </w:tabs>
        <w:spacing w:after="200" w:line="276" w:lineRule="auto"/>
        <w:rPr>
          <w:rFonts w:ascii="Georgia" w:hAnsi="Georgia"/>
          <w:sz w:val="20"/>
          <w:szCs w:val="20"/>
          <w:lang w:val="en-GB" w:eastAsia="de-DE"/>
        </w:rPr>
      </w:pPr>
      <w:r>
        <w:rPr>
          <w:rFonts w:ascii="Georgia" w:hAnsi="Georgia"/>
          <w:sz w:val="20"/>
          <w:szCs w:val="20"/>
          <w:lang w:val="en-GB" w:eastAsia="de-DE"/>
        </w:rPr>
        <w:t xml:space="preserve">The group had agreed to do the exercise from the ecosystem approach, while keeping additional components of sustainability in mind, such as social, economic, cultural. </w:t>
      </w:r>
    </w:p>
    <w:p w14:paraId="3F10BA2D" w14:textId="77777777" w:rsidR="00801247" w:rsidRDefault="00801247" w:rsidP="00801247">
      <w:pPr>
        <w:pStyle w:val="Header"/>
        <w:tabs>
          <w:tab w:val="left" w:pos="720"/>
        </w:tabs>
        <w:spacing w:after="200" w:line="276" w:lineRule="auto"/>
        <w:rPr>
          <w:rFonts w:ascii="Georgia" w:hAnsi="Georgia"/>
          <w:sz w:val="20"/>
          <w:szCs w:val="20"/>
          <w:lang w:val="en-GB" w:eastAsia="de-DE"/>
        </w:rPr>
      </w:pPr>
      <w:r>
        <w:rPr>
          <w:rFonts w:ascii="Georgia" w:hAnsi="Georgia"/>
          <w:sz w:val="20"/>
          <w:szCs w:val="20"/>
          <w:lang w:val="en-GB" w:eastAsia="de-DE"/>
        </w:rPr>
        <w:t xml:space="preserve">The term “recommendations” includes procedural recommendations and may be revised. </w:t>
      </w:r>
    </w:p>
    <w:p w14:paraId="4C2C993C" w14:textId="41BE0FFA" w:rsidR="00801247" w:rsidRDefault="00801247" w:rsidP="00801247">
      <w:pPr>
        <w:pStyle w:val="Header"/>
        <w:tabs>
          <w:tab w:val="left" w:pos="720"/>
        </w:tabs>
        <w:spacing w:after="200" w:line="276" w:lineRule="auto"/>
        <w:rPr>
          <w:rFonts w:ascii="Georgia" w:hAnsi="Georgia"/>
          <w:sz w:val="20"/>
          <w:szCs w:val="20"/>
          <w:lang w:val="en-GB" w:eastAsia="de-DE"/>
        </w:rPr>
      </w:pPr>
      <w:r>
        <w:rPr>
          <w:rFonts w:ascii="Georgia" w:hAnsi="Georgia"/>
          <w:sz w:val="20"/>
          <w:szCs w:val="20"/>
          <w:lang w:val="en-GB" w:eastAsia="de-DE"/>
        </w:rPr>
        <w:t xml:space="preserve">This document contains a template for the status of the Framework Sustainable Fisheries with its seven principles as agreed on the online topical meeting sustainable fisheries by TG-M and fisheries experts on 17 July 2020. Original wording for the principles are set in light blue and italics, agreements on the general content for each principle in </w:t>
      </w:r>
      <w:r>
        <w:rPr>
          <w:rFonts w:ascii="Georgia" w:hAnsi="Georgia"/>
          <w:sz w:val="20"/>
          <w:szCs w:val="20"/>
          <w:shd w:val="clear" w:color="auto" w:fill="F6B332"/>
          <w:lang w:val="en-GB"/>
        </w:rPr>
        <w:t>orange</w:t>
      </w:r>
      <w:r>
        <w:rPr>
          <w:rFonts w:ascii="Georgia" w:hAnsi="Georgia"/>
          <w:sz w:val="20"/>
          <w:szCs w:val="20"/>
          <w:lang w:val="en-GB" w:eastAsia="de-DE"/>
        </w:rPr>
        <w:t xml:space="preserve">, requested actions in </w:t>
      </w:r>
      <w:r>
        <w:rPr>
          <w:rFonts w:ascii="Georgia" w:hAnsi="Georgia"/>
          <w:sz w:val="20"/>
          <w:szCs w:val="20"/>
          <w:highlight w:val="yellow"/>
          <w:lang w:val="en-GB" w:eastAsia="de-DE"/>
        </w:rPr>
        <w:t>yellow</w:t>
      </w:r>
      <w:r>
        <w:rPr>
          <w:rFonts w:ascii="Georgia" w:hAnsi="Georgia"/>
          <w:sz w:val="20"/>
          <w:szCs w:val="20"/>
          <w:lang w:val="en-GB" w:eastAsia="de-DE"/>
        </w:rPr>
        <w:t>. At the meeting, it was agreed to deliver textual information and relevant shape files to CWSS</w:t>
      </w:r>
      <w:r w:rsidR="003603F1">
        <w:rPr>
          <w:rFonts w:ascii="Georgia" w:hAnsi="Georgia"/>
          <w:sz w:val="20"/>
          <w:szCs w:val="20"/>
          <w:lang w:val="en-GB" w:eastAsia="de-DE"/>
        </w:rPr>
        <w:t xml:space="preserve"> </w:t>
      </w:r>
      <w:r w:rsidR="003603F1" w:rsidRPr="003603F1">
        <w:rPr>
          <w:rFonts w:ascii="Georgia" w:hAnsi="Georgia"/>
          <w:sz w:val="20"/>
          <w:szCs w:val="20"/>
          <w:lang w:val="en-GB" w:eastAsia="de-DE"/>
        </w:rPr>
        <w:t>until 4 September 2020</w:t>
      </w:r>
      <w:r w:rsidR="003603F1">
        <w:rPr>
          <w:rFonts w:ascii="Georgia" w:hAnsi="Georgia"/>
          <w:sz w:val="20"/>
          <w:szCs w:val="20"/>
          <w:lang w:val="en-GB" w:eastAsia="de-DE"/>
        </w:rPr>
        <w:t>.</w:t>
      </w:r>
    </w:p>
    <w:p w14:paraId="1490195E" w14:textId="37A9BC2F" w:rsidR="00801247" w:rsidRDefault="00801247" w:rsidP="00801247">
      <w:pPr>
        <w:pStyle w:val="Header"/>
        <w:tabs>
          <w:tab w:val="left" w:pos="720"/>
        </w:tabs>
        <w:spacing w:after="200" w:line="276" w:lineRule="auto"/>
      </w:pPr>
      <w:r>
        <w:rPr>
          <w:rFonts w:ascii="Georgia" w:hAnsi="Georgia"/>
          <w:sz w:val="20"/>
          <w:szCs w:val="20"/>
          <w:lang w:val="en-GB" w:eastAsia="de-DE"/>
        </w:rPr>
        <w:t>This</w:t>
      </w:r>
      <w:r w:rsidR="003603F1">
        <w:rPr>
          <w:rFonts w:ascii="Georgia" w:hAnsi="Georgia"/>
          <w:sz w:val="20"/>
          <w:szCs w:val="20"/>
          <w:lang w:val="en-GB" w:eastAsia="de-DE"/>
        </w:rPr>
        <w:t xml:space="preserve"> </w:t>
      </w:r>
      <w:r>
        <w:rPr>
          <w:rFonts w:ascii="Georgia" w:hAnsi="Georgia"/>
          <w:sz w:val="20"/>
          <w:szCs w:val="20"/>
          <w:lang w:val="en-GB" w:eastAsia="de-DE"/>
        </w:rPr>
        <w:t xml:space="preserve"> template </w:t>
      </w:r>
      <w:r w:rsidR="003603F1">
        <w:rPr>
          <w:rFonts w:ascii="Georgia" w:hAnsi="Georgia"/>
          <w:sz w:val="20"/>
          <w:szCs w:val="20"/>
          <w:lang w:val="en-GB" w:eastAsia="de-DE"/>
        </w:rPr>
        <w:t xml:space="preserve">contains </w:t>
      </w:r>
      <w:r>
        <w:rPr>
          <w:rFonts w:ascii="Georgia" w:hAnsi="Georgia"/>
          <w:sz w:val="20"/>
          <w:szCs w:val="20"/>
          <w:lang w:val="en-GB" w:eastAsia="de-DE"/>
        </w:rPr>
        <w:t>information and comment</w:t>
      </w:r>
      <w:r w:rsidR="003603F1">
        <w:rPr>
          <w:rFonts w:ascii="Georgia" w:hAnsi="Georgia"/>
          <w:sz w:val="20"/>
          <w:szCs w:val="20"/>
          <w:lang w:val="en-GB" w:eastAsia="de-DE"/>
        </w:rPr>
        <w:t>s</w:t>
      </w:r>
      <w:r>
        <w:rPr>
          <w:rFonts w:ascii="Georgia" w:hAnsi="Georgia"/>
          <w:sz w:val="20"/>
          <w:szCs w:val="20"/>
          <w:lang w:val="en-GB" w:eastAsia="de-DE"/>
        </w:rPr>
        <w:t xml:space="preserve"> by the Netherlands and Schleswig-Holstein.</w:t>
      </w:r>
    </w:p>
    <w:p w14:paraId="55A66496" w14:textId="6B6DB90A" w:rsidR="009D23F0" w:rsidRPr="00801247" w:rsidRDefault="009D23F0" w:rsidP="00F95630">
      <w:pPr>
        <w:rPr>
          <w:rFonts w:ascii="Georgia" w:hAnsi="Georgia"/>
          <w:sz w:val="20"/>
          <w:szCs w:val="22"/>
          <w:lang w:val="en-GB" w:eastAsia="de-DE"/>
        </w:rPr>
      </w:pPr>
    </w:p>
    <w:p w14:paraId="6B6099B5" w14:textId="5519D437" w:rsidR="009D23F0" w:rsidRDefault="009D23F0" w:rsidP="00F95630">
      <w:pPr>
        <w:rPr>
          <w:rFonts w:ascii="Georgia" w:hAnsi="Georgia"/>
          <w:sz w:val="20"/>
          <w:szCs w:val="22"/>
          <w:lang w:val="en-GB" w:eastAsia="de-DE"/>
        </w:rPr>
      </w:pPr>
    </w:p>
    <w:p w14:paraId="579E613A" w14:textId="0B5E1630" w:rsidR="009D23F0" w:rsidRDefault="009D23F0" w:rsidP="009D23F0">
      <w:pPr>
        <w:pStyle w:val="Header"/>
        <w:tabs>
          <w:tab w:val="clear" w:pos="4703"/>
          <w:tab w:val="clear" w:pos="9406"/>
        </w:tabs>
        <w:spacing w:after="120" w:line="276" w:lineRule="auto"/>
        <w:rPr>
          <w:rFonts w:ascii="Georgia" w:hAnsi="Georgia"/>
          <w:sz w:val="22"/>
          <w:szCs w:val="22"/>
          <w:lang w:val="en-GB" w:eastAsia="de-DE"/>
        </w:rPr>
      </w:pPr>
      <w:r w:rsidRPr="00C57218">
        <w:rPr>
          <w:rFonts w:ascii="Georgia" w:hAnsi="Georgia"/>
          <w:b/>
          <w:bCs/>
          <w:sz w:val="22"/>
          <w:szCs w:val="22"/>
          <w:lang w:val="en-GB" w:eastAsia="de-DE"/>
        </w:rPr>
        <w:t>Proposal:</w:t>
      </w:r>
      <w:r>
        <w:rPr>
          <w:rFonts w:ascii="Georgia" w:hAnsi="Georgia"/>
          <w:sz w:val="22"/>
          <w:szCs w:val="22"/>
          <w:lang w:val="en-GB" w:eastAsia="de-DE"/>
        </w:rPr>
        <w:t xml:space="preserve"> </w:t>
      </w:r>
      <w:r w:rsidR="00801247">
        <w:rPr>
          <w:rFonts w:ascii="Georgia" w:hAnsi="Georgia"/>
          <w:sz w:val="22"/>
          <w:szCs w:val="22"/>
          <w:lang w:val="en-GB" w:eastAsia="de-DE"/>
        </w:rPr>
        <w:t>TG-M is invited to agree on a procedure for completion of product 2: Status and recommendations for Framework Sustainable Fisheries</w:t>
      </w:r>
    </w:p>
    <w:p w14:paraId="0237A567" w14:textId="77777777" w:rsidR="00801247" w:rsidRDefault="00801247" w:rsidP="009D23F0">
      <w:pPr>
        <w:pStyle w:val="Header"/>
        <w:tabs>
          <w:tab w:val="clear" w:pos="4703"/>
          <w:tab w:val="clear" w:pos="9406"/>
        </w:tabs>
        <w:spacing w:after="120" w:line="276" w:lineRule="auto"/>
        <w:rPr>
          <w:rFonts w:ascii="Georgia" w:hAnsi="Georgia"/>
          <w:sz w:val="22"/>
          <w:szCs w:val="22"/>
          <w:lang w:val="en-GB" w:eastAsia="de-DE"/>
        </w:rPr>
        <w:sectPr w:rsidR="00801247" w:rsidSect="0094354F">
          <w:pgSz w:w="11907" w:h="16840" w:code="9"/>
          <w:pgMar w:top="1440" w:right="1134" w:bottom="1440" w:left="1134" w:header="709" w:footer="709" w:gutter="0"/>
          <w:cols w:space="708"/>
          <w:titlePg/>
          <w:docGrid w:linePitch="360"/>
        </w:sectPr>
      </w:pPr>
    </w:p>
    <w:p w14:paraId="7FA25C70" w14:textId="77777777" w:rsidR="00801247" w:rsidRPr="00801247" w:rsidRDefault="00801247" w:rsidP="00801247">
      <w:pPr>
        <w:spacing w:after="120" w:line="276" w:lineRule="auto"/>
        <w:outlineLvl w:val="0"/>
        <w:rPr>
          <w:rFonts w:ascii="Arial" w:hAnsi="Arial" w:cs="Arial"/>
          <w:b/>
          <w:bCs/>
          <w:sz w:val="28"/>
          <w:szCs w:val="28"/>
          <w:lang w:val="en-GB"/>
        </w:rPr>
      </w:pPr>
      <w:r w:rsidRPr="00801247">
        <w:rPr>
          <w:rFonts w:ascii="Arial" w:hAnsi="Arial" w:cs="Arial"/>
          <w:sz w:val="28"/>
          <w:szCs w:val="28"/>
          <w:lang w:val="en-GB"/>
        </w:rPr>
        <w:lastRenderedPageBreak/>
        <w:t xml:space="preserve">Product 2: Six years after </w:t>
      </w:r>
      <w:proofErr w:type="spellStart"/>
      <w:r w:rsidRPr="00801247">
        <w:rPr>
          <w:rFonts w:ascii="Arial" w:hAnsi="Arial" w:cs="Arial"/>
          <w:sz w:val="28"/>
          <w:szCs w:val="28"/>
          <w:lang w:val="en-GB"/>
        </w:rPr>
        <w:t>Tønder</w:t>
      </w:r>
      <w:proofErr w:type="spellEnd"/>
      <w:r w:rsidRPr="00801247">
        <w:rPr>
          <w:rFonts w:ascii="Arial" w:hAnsi="Arial" w:cs="Arial"/>
          <w:sz w:val="28"/>
          <w:szCs w:val="28"/>
          <w:lang w:val="en-GB"/>
        </w:rPr>
        <w:t xml:space="preserve">: Status and recommendations for principles of the Framework Sustainable Fisheries in the </w:t>
      </w:r>
      <w:proofErr w:type="spellStart"/>
      <w:r w:rsidRPr="00801247">
        <w:rPr>
          <w:rFonts w:ascii="Arial" w:hAnsi="Arial" w:cs="Arial"/>
          <w:sz w:val="28"/>
          <w:szCs w:val="28"/>
          <w:lang w:val="en-GB"/>
        </w:rPr>
        <w:t>Wadden</w:t>
      </w:r>
      <w:proofErr w:type="spellEnd"/>
      <w:r w:rsidRPr="00801247">
        <w:rPr>
          <w:rFonts w:ascii="Arial" w:hAnsi="Arial" w:cs="Arial"/>
          <w:sz w:val="28"/>
          <w:szCs w:val="28"/>
          <w:lang w:val="en-GB"/>
        </w:rPr>
        <w:t xml:space="preserve"> Sea</w:t>
      </w:r>
    </w:p>
    <w:p w14:paraId="12C13318" w14:textId="77777777" w:rsidR="00801247" w:rsidRPr="00801247" w:rsidRDefault="00801247" w:rsidP="00801247">
      <w:pPr>
        <w:spacing w:after="120"/>
        <w:ind w:left="426" w:hanging="426"/>
        <w:outlineLvl w:val="1"/>
        <w:rPr>
          <w:rFonts w:ascii="Arial" w:hAnsi="Arial" w:cs="Arial"/>
          <w:b/>
          <w:bCs/>
          <w:color w:val="000000" w:themeColor="text1"/>
          <w:lang w:val="en-GB"/>
        </w:rPr>
      </w:pPr>
      <w:r w:rsidRPr="00801247">
        <w:rPr>
          <w:rFonts w:ascii="Arial" w:hAnsi="Arial" w:cs="Arial"/>
          <w:b/>
          <w:bCs/>
          <w:color w:val="000000" w:themeColor="text1"/>
          <w:lang w:val="en-GB"/>
        </w:rPr>
        <w:t>Summary</w:t>
      </w:r>
    </w:p>
    <w:p w14:paraId="18D1E3AE"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To be added when 2 – 4 are close to final. Who: TBD</w:t>
      </w:r>
    </w:p>
    <w:p w14:paraId="47185A62" w14:textId="77777777" w:rsidR="00801247" w:rsidRPr="00801247" w:rsidRDefault="00801247" w:rsidP="00801247">
      <w:pPr>
        <w:spacing w:after="120"/>
        <w:ind w:left="426" w:hanging="426"/>
        <w:outlineLvl w:val="1"/>
        <w:rPr>
          <w:rFonts w:ascii="Arial" w:hAnsi="Arial" w:cs="Arial"/>
          <w:b/>
          <w:bCs/>
          <w:color w:val="000000" w:themeColor="text1"/>
          <w:lang w:val="en-GB"/>
        </w:rPr>
      </w:pPr>
      <w:r w:rsidRPr="00801247">
        <w:rPr>
          <w:rFonts w:ascii="Arial" w:hAnsi="Arial" w:cs="Arial"/>
          <w:b/>
          <w:bCs/>
          <w:color w:val="000000" w:themeColor="text1"/>
          <w:lang w:val="en-GB"/>
        </w:rPr>
        <w:t>Introduction</w:t>
      </w:r>
    </w:p>
    <w:p w14:paraId="0C504915"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To be added. Who: TBD</w:t>
      </w:r>
    </w:p>
    <w:p w14:paraId="7F10582F" w14:textId="77777777" w:rsidR="00801247" w:rsidRPr="00801247" w:rsidRDefault="00801247" w:rsidP="00801247">
      <w:pPr>
        <w:spacing w:after="120"/>
        <w:ind w:left="426" w:hanging="426"/>
        <w:outlineLvl w:val="1"/>
        <w:rPr>
          <w:rFonts w:ascii="Arial" w:hAnsi="Arial" w:cs="Arial"/>
          <w:b/>
          <w:bCs/>
          <w:color w:val="000000" w:themeColor="text1"/>
          <w:lang w:val="en-GB"/>
        </w:rPr>
      </w:pPr>
      <w:r w:rsidRPr="00801247">
        <w:rPr>
          <w:rFonts w:ascii="Arial" w:hAnsi="Arial" w:cs="Arial"/>
          <w:b/>
          <w:bCs/>
          <w:color w:val="000000" w:themeColor="text1"/>
          <w:lang w:val="en-GB"/>
        </w:rPr>
        <w:t>Principles of the Framework Sustainable Fisheries: Status and [recommendations]</w:t>
      </w:r>
    </w:p>
    <w:p w14:paraId="3113EDB3" w14:textId="77777777" w:rsidR="00801247" w:rsidRPr="00801247" w:rsidRDefault="00801247" w:rsidP="00801247">
      <w:pPr>
        <w:numPr>
          <w:ilvl w:val="1"/>
          <w:numId w:val="0"/>
        </w:numPr>
        <w:spacing w:after="200" w:line="276" w:lineRule="auto"/>
        <w:ind w:left="426" w:hanging="426"/>
        <w:contextualSpacing/>
        <w:outlineLvl w:val="2"/>
        <w:rPr>
          <w:rFonts w:ascii="Georgia" w:hAnsi="Georgia"/>
          <w:b/>
          <w:bCs/>
          <w:sz w:val="20"/>
          <w:szCs w:val="22"/>
          <w:lang w:val="en-GB"/>
        </w:rPr>
      </w:pPr>
      <w:bookmarkStart w:id="4" w:name="_Hlk33798354"/>
      <w:r w:rsidRPr="00801247">
        <w:rPr>
          <w:rFonts w:ascii="Georgia" w:hAnsi="Georgia"/>
          <w:b/>
          <w:bCs/>
          <w:sz w:val="20"/>
          <w:szCs w:val="22"/>
          <w:lang w:val="en-GB"/>
        </w:rPr>
        <w:t xml:space="preserve">Appropriate assessment or equivalent impact assessments </w:t>
      </w:r>
      <w:bookmarkEnd w:id="4"/>
    </w:p>
    <w:p w14:paraId="6492B1C9" w14:textId="77777777" w:rsidR="00801247" w:rsidRPr="00801247" w:rsidRDefault="00801247" w:rsidP="00801247">
      <w:pPr>
        <w:shd w:val="clear" w:color="auto" w:fill="D8EEFA"/>
        <w:spacing w:after="200" w:line="276" w:lineRule="auto"/>
        <w:rPr>
          <w:rFonts w:ascii="Georgia" w:hAnsi="Georgia"/>
          <w:i/>
          <w:iCs/>
          <w:sz w:val="20"/>
          <w:szCs w:val="22"/>
          <w:lang w:val="en-GB"/>
        </w:rPr>
      </w:pPr>
      <w:r w:rsidRPr="00801247">
        <w:rPr>
          <w:rFonts w:ascii="Georgia" w:hAnsi="Georgia"/>
          <w:i/>
          <w:iCs/>
          <w:sz w:val="20"/>
          <w:szCs w:val="22"/>
          <w:lang w:val="en-GB"/>
        </w:rPr>
        <w:t xml:space="preserve">Within the framework of relevant EU legislation (e.g. the Habitats Directive, the Bird Directive, the Marine Strategy Framework Directive and the Water Framework Directive), assessments should be applied to all fisheries sectors in the </w:t>
      </w:r>
      <w:proofErr w:type="spellStart"/>
      <w:r w:rsidRPr="00801247">
        <w:rPr>
          <w:rFonts w:ascii="Georgia" w:hAnsi="Georgia"/>
          <w:i/>
          <w:iCs/>
          <w:sz w:val="20"/>
          <w:szCs w:val="22"/>
          <w:lang w:val="en-GB"/>
        </w:rPr>
        <w:t>Wadden</w:t>
      </w:r>
      <w:proofErr w:type="spellEnd"/>
      <w:r w:rsidRPr="00801247">
        <w:rPr>
          <w:rFonts w:ascii="Georgia" w:hAnsi="Georgia"/>
          <w:i/>
          <w:iCs/>
          <w:sz w:val="20"/>
          <w:szCs w:val="22"/>
          <w:lang w:val="en-GB"/>
        </w:rPr>
        <w:t xml:space="preserve"> Sea. This should be done as an exchange of knowledge and experiences trilaterally in relation to impact assessments, with the aim to secure comparable methods and standards between the trilateral countries. These assessments must be based upon nature conservation objectives, specified to the extent possible, scientifically robust, trilaterally comparative and transparent. The use of regular impact assessments by all </w:t>
      </w:r>
      <w:proofErr w:type="spellStart"/>
      <w:r w:rsidRPr="00801247">
        <w:rPr>
          <w:rFonts w:ascii="Georgia" w:hAnsi="Georgia"/>
          <w:i/>
          <w:iCs/>
          <w:sz w:val="20"/>
          <w:szCs w:val="22"/>
          <w:lang w:val="en-GB"/>
        </w:rPr>
        <w:t>Wadden</w:t>
      </w:r>
      <w:proofErr w:type="spellEnd"/>
      <w:r w:rsidRPr="00801247">
        <w:rPr>
          <w:rFonts w:ascii="Georgia" w:hAnsi="Georgia"/>
          <w:i/>
          <w:iCs/>
          <w:sz w:val="20"/>
          <w:szCs w:val="22"/>
          <w:lang w:val="en-GB"/>
        </w:rPr>
        <w:t xml:space="preserve"> Sea regions would also level the playing field and may facilitate the dialogue between the fishery managers, the industry and environmental NGOs at a trilateral level</w:t>
      </w:r>
    </w:p>
    <w:p w14:paraId="6ABB49FA"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b/>
          <w:bCs/>
          <w:sz w:val="20"/>
          <w:szCs w:val="20"/>
          <w:lang w:val="en-GB"/>
        </w:rPr>
        <w:t>Status:</w:t>
      </w:r>
      <w:r w:rsidRPr="00801247">
        <w:rPr>
          <w:rFonts w:ascii="Georgia" w:hAnsi="Georgia"/>
          <w:sz w:val="20"/>
          <w:szCs w:val="22"/>
          <w:lang w:val="en-GB"/>
        </w:rPr>
        <w:t xml:space="preserve"> </w:t>
      </w:r>
    </w:p>
    <w:p w14:paraId="2E11F37B" w14:textId="77777777" w:rsidR="00801247" w:rsidRPr="00801247" w:rsidRDefault="00801247" w:rsidP="00801247">
      <w:pPr>
        <w:shd w:val="clear" w:color="auto" w:fill="F6B332"/>
        <w:spacing w:after="200" w:line="276" w:lineRule="auto"/>
        <w:rPr>
          <w:rFonts w:ascii="Georgia" w:hAnsi="Georgia"/>
          <w:sz w:val="20"/>
          <w:szCs w:val="20"/>
          <w:lang w:val="en-GB"/>
        </w:rPr>
      </w:pPr>
      <w:bookmarkStart w:id="5" w:name="_Hlk47081928"/>
      <w:r w:rsidRPr="00801247">
        <w:rPr>
          <w:rFonts w:ascii="Georgia" w:hAnsi="Georgia"/>
          <w:sz w:val="20"/>
          <w:szCs w:val="20"/>
          <w:lang w:val="en-GB"/>
        </w:rPr>
        <w:t xml:space="preserve">The group </w:t>
      </w:r>
      <w:r w:rsidRPr="00801247">
        <w:rPr>
          <w:rFonts w:ascii="Georgia" w:hAnsi="Georgia"/>
          <w:b/>
          <w:bCs/>
          <w:sz w:val="20"/>
          <w:szCs w:val="20"/>
          <w:lang w:val="en-GB"/>
        </w:rPr>
        <w:t>agreed</w:t>
      </w:r>
      <w:r w:rsidRPr="00801247">
        <w:rPr>
          <w:rFonts w:ascii="Georgia" w:hAnsi="Georgia"/>
          <w:sz w:val="20"/>
          <w:szCs w:val="20"/>
          <w:lang w:val="en-GB"/>
        </w:rPr>
        <w:t xml:space="preserve"> compiling a table with impact a</w:t>
      </w:r>
      <w:bookmarkStart w:id="6" w:name="_Hlk47081903"/>
      <w:r w:rsidRPr="00801247">
        <w:rPr>
          <w:rFonts w:ascii="Georgia" w:hAnsi="Georgia"/>
          <w:sz w:val="20"/>
          <w:szCs w:val="20"/>
          <w:lang w:val="en-GB"/>
        </w:rPr>
        <w:t>ssess</w:t>
      </w:r>
      <w:bookmarkEnd w:id="6"/>
      <w:r w:rsidRPr="00801247">
        <w:rPr>
          <w:rFonts w:ascii="Georgia" w:hAnsi="Georgia"/>
          <w:sz w:val="20"/>
          <w:szCs w:val="20"/>
          <w:lang w:val="en-GB"/>
        </w:rPr>
        <w:t>ments of the different sectors of fisheries applied by the states within the respective legal framework. As (near) trilateral activity, assessment done within the MSC for brown shrimp fishery may be added to the status</w:t>
      </w:r>
    </w:p>
    <w:bookmarkEnd w:id="5"/>
    <w:p w14:paraId="01B69299" w14:textId="77777777" w:rsidR="00801247" w:rsidRPr="00801247" w:rsidRDefault="00801247" w:rsidP="00801247">
      <w:pPr>
        <w:spacing w:after="200" w:line="276" w:lineRule="auto"/>
        <w:rPr>
          <w:rFonts w:ascii="Georgia" w:hAnsi="Georgia"/>
          <w:sz w:val="20"/>
          <w:szCs w:val="20"/>
        </w:rPr>
      </w:pPr>
      <w:r w:rsidRPr="00801247">
        <w:rPr>
          <w:rFonts w:ascii="Georgia" w:hAnsi="Georgia"/>
          <w:sz w:val="20"/>
          <w:szCs w:val="20"/>
          <w:highlight w:val="yellow"/>
          <w:lang w:val="en-GB"/>
        </w:rPr>
        <w:t xml:space="preserve">Which impact assessments are applied to all fisheries sectors in the </w:t>
      </w:r>
      <w:proofErr w:type="spellStart"/>
      <w:r w:rsidRPr="00801247">
        <w:rPr>
          <w:rFonts w:ascii="Georgia" w:hAnsi="Georgia"/>
          <w:sz w:val="20"/>
          <w:szCs w:val="20"/>
          <w:highlight w:val="yellow"/>
          <w:lang w:val="en-GB"/>
        </w:rPr>
        <w:t>Wadden</w:t>
      </w:r>
      <w:proofErr w:type="spellEnd"/>
      <w:r w:rsidRPr="00801247">
        <w:rPr>
          <w:rFonts w:ascii="Georgia" w:hAnsi="Georgia"/>
          <w:sz w:val="20"/>
          <w:szCs w:val="20"/>
          <w:highlight w:val="yellow"/>
          <w:lang w:val="en-GB"/>
        </w:rPr>
        <w:t xml:space="preserve"> Sea? </w:t>
      </w:r>
      <w:r w:rsidRPr="00801247">
        <w:rPr>
          <w:rFonts w:ascii="Georgia" w:hAnsi="Georgia"/>
          <w:sz w:val="20"/>
          <w:szCs w:val="20"/>
          <w:highlight w:val="yellow"/>
        </w:rPr>
        <w:t>Are these</w:t>
      </w:r>
      <w:r w:rsidRPr="00801247">
        <w:rPr>
          <w:rFonts w:ascii="Georgia" w:hAnsi="Georgia"/>
          <w:sz w:val="20"/>
          <w:szCs w:val="20"/>
          <w:highlight w:val="yellow"/>
          <w:lang w:val="en-GB"/>
        </w:rPr>
        <w:t xml:space="preserve"> based upon nature conservation objectives, specified to the extent possible, scientifically robust, trilaterally comparative and transparent? Are there comparable methods and standards? </w:t>
      </w:r>
      <w:r w:rsidRPr="00801247">
        <w:rPr>
          <w:rFonts w:ascii="Georgia" w:hAnsi="Georgia"/>
          <w:sz w:val="20"/>
          <w:szCs w:val="20"/>
          <w:highlight w:val="yellow"/>
        </w:rPr>
        <w:t>Please add to the table below.</w:t>
      </w:r>
    </w:p>
    <w:p w14:paraId="5422B40C" w14:textId="77777777" w:rsidR="00801247" w:rsidRPr="00801247" w:rsidRDefault="00801247" w:rsidP="00801247">
      <w:pPr>
        <w:spacing w:after="200" w:line="276" w:lineRule="auto"/>
        <w:rPr>
          <w:rFonts w:ascii="Arial" w:eastAsia="MS PGothic" w:hAnsi="Arial" w:cs="Arial"/>
          <w:i/>
          <w:color w:val="279DCE"/>
          <w:sz w:val="20"/>
          <w:szCs w:val="20"/>
        </w:rPr>
      </w:pPr>
      <w:commentRangeStart w:id="7"/>
      <w:r w:rsidRPr="00801247">
        <w:rPr>
          <w:rFonts w:ascii="Arial" w:eastAsia="MS PGothic" w:hAnsi="Arial" w:cs="Arial"/>
          <w:i/>
          <w:color w:val="279DCE"/>
          <w:sz w:val="20"/>
          <w:szCs w:val="20"/>
        </w:rPr>
        <w:t>Table 1:</w:t>
      </w:r>
      <w:commentRangeEnd w:id="7"/>
      <w:r w:rsidRPr="00801247">
        <w:rPr>
          <w:sz w:val="16"/>
          <w:szCs w:val="16"/>
        </w:rPr>
        <w:commentReference w:id="7"/>
      </w:r>
      <w:r w:rsidRPr="00801247">
        <w:rPr>
          <w:rFonts w:ascii="Arial" w:eastAsia="MS PGothic" w:hAnsi="Arial" w:cs="Arial"/>
          <w:i/>
          <w:color w:val="279DCE"/>
          <w:sz w:val="20"/>
          <w:szCs w:val="20"/>
        </w:rPr>
        <w:t xml:space="preserve"> Overview on Impact assessments for fisheries sectors applied by the states within the respective legal framework as compiled by TG-M and fisheries experts (September 2020). </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2552"/>
        <w:gridCol w:w="2268"/>
        <w:gridCol w:w="4286"/>
      </w:tblGrid>
      <w:tr w:rsidR="00801247" w:rsidRPr="00801247" w14:paraId="2EB8E0EA" w14:textId="77777777" w:rsidTr="00801247">
        <w:trPr>
          <w:trHeight w:val="300"/>
        </w:trPr>
        <w:tc>
          <w:tcPr>
            <w:tcW w:w="1168" w:type="dxa"/>
            <w:tcBorders>
              <w:top w:val="single" w:sz="4" w:space="0" w:color="auto"/>
              <w:left w:val="single" w:sz="4" w:space="0" w:color="auto"/>
              <w:bottom w:val="single" w:sz="4" w:space="0" w:color="auto"/>
              <w:right w:val="single" w:sz="4" w:space="0" w:color="auto"/>
            </w:tcBorders>
            <w:shd w:val="clear" w:color="auto" w:fill="0078B6"/>
            <w:hideMark/>
          </w:tcPr>
          <w:p w14:paraId="5262209A" w14:textId="77777777" w:rsidR="00801247" w:rsidRPr="00801247" w:rsidRDefault="00801247" w:rsidP="00801247">
            <w:pPr>
              <w:spacing w:line="276" w:lineRule="auto"/>
              <w:rPr>
                <w:rFonts w:ascii="Arial" w:hAnsi="Arial" w:cs="Arial"/>
                <w:b/>
                <w:bCs/>
                <w:color w:val="FFFFFF"/>
                <w:sz w:val="20"/>
                <w:szCs w:val="20"/>
                <w:lang w:val="en-GB"/>
              </w:rPr>
            </w:pPr>
            <w:r w:rsidRPr="00801247">
              <w:rPr>
                <w:rFonts w:ascii="Arial" w:hAnsi="Arial" w:cs="Arial"/>
                <w:b/>
                <w:bCs/>
                <w:color w:val="FFFFFF"/>
                <w:sz w:val="20"/>
                <w:szCs w:val="20"/>
                <w:lang w:val="en-GB"/>
              </w:rPr>
              <w:t>State</w:t>
            </w:r>
          </w:p>
        </w:tc>
        <w:tc>
          <w:tcPr>
            <w:tcW w:w="2552" w:type="dxa"/>
            <w:tcBorders>
              <w:top w:val="single" w:sz="4" w:space="0" w:color="auto"/>
              <w:left w:val="single" w:sz="4" w:space="0" w:color="auto"/>
              <w:bottom w:val="single" w:sz="4" w:space="0" w:color="auto"/>
              <w:right w:val="single" w:sz="4" w:space="0" w:color="auto"/>
            </w:tcBorders>
            <w:shd w:val="clear" w:color="auto" w:fill="0078B6"/>
            <w:hideMark/>
          </w:tcPr>
          <w:p w14:paraId="1989A889" w14:textId="77777777" w:rsidR="00801247" w:rsidRPr="00801247" w:rsidRDefault="00801247" w:rsidP="00801247">
            <w:pPr>
              <w:spacing w:line="276" w:lineRule="auto"/>
              <w:rPr>
                <w:rFonts w:ascii="Arial" w:hAnsi="Arial" w:cs="Arial"/>
                <w:color w:val="FFFFFF"/>
                <w:sz w:val="20"/>
                <w:szCs w:val="20"/>
                <w:lang w:val="en-GB"/>
              </w:rPr>
            </w:pPr>
            <w:r w:rsidRPr="00801247">
              <w:rPr>
                <w:rFonts w:ascii="Arial" w:hAnsi="Arial" w:cs="Arial"/>
                <w:b/>
                <w:bCs/>
                <w:color w:val="FFFFFF"/>
                <w:sz w:val="20"/>
                <w:szCs w:val="20"/>
                <w:lang w:val="en-GB"/>
              </w:rPr>
              <w:t xml:space="preserve">Fisheries sector </w:t>
            </w:r>
          </w:p>
        </w:tc>
        <w:tc>
          <w:tcPr>
            <w:tcW w:w="2268" w:type="dxa"/>
            <w:tcBorders>
              <w:top w:val="single" w:sz="4" w:space="0" w:color="auto"/>
              <w:left w:val="single" w:sz="4" w:space="0" w:color="auto"/>
              <w:bottom w:val="single" w:sz="4" w:space="0" w:color="auto"/>
              <w:right w:val="single" w:sz="4" w:space="0" w:color="auto"/>
            </w:tcBorders>
            <w:shd w:val="clear" w:color="auto" w:fill="0078B6"/>
            <w:hideMark/>
          </w:tcPr>
          <w:p w14:paraId="51135B85" w14:textId="77777777" w:rsidR="00801247" w:rsidRPr="00801247" w:rsidRDefault="00801247" w:rsidP="00801247">
            <w:pPr>
              <w:spacing w:line="276" w:lineRule="auto"/>
              <w:rPr>
                <w:rFonts w:ascii="Arial" w:hAnsi="Arial" w:cs="Arial"/>
                <w:b/>
                <w:bCs/>
                <w:color w:val="FFFFFF"/>
                <w:sz w:val="20"/>
                <w:szCs w:val="20"/>
                <w:lang w:val="en-GB"/>
              </w:rPr>
            </w:pPr>
            <w:r w:rsidRPr="00801247">
              <w:rPr>
                <w:rFonts w:ascii="Arial" w:hAnsi="Arial" w:cs="Arial"/>
                <w:b/>
                <w:bCs/>
                <w:color w:val="FFFFFF"/>
                <w:sz w:val="20"/>
                <w:szCs w:val="20"/>
                <w:lang w:val="en-GB"/>
              </w:rPr>
              <w:t>Legal framework</w:t>
            </w:r>
          </w:p>
        </w:tc>
        <w:tc>
          <w:tcPr>
            <w:tcW w:w="4286" w:type="dxa"/>
            <w:tcBorders>
              <w:top w:val="single" w:sz="4" w:space="0" w:color="auto"/>
              <w:left w:val="single" w:sz="4" w:space="0" w:color="auto"/>
              <w:bottom w:val="single" w:sz="4" w:space="0" w:color="auto"/>
              <w:right w:val="single" w:sz="4" w:space="0" w:color="auto"/>
            </w:tcBorders>
            <w:shd w:val="clear" w:color="auto" w:fill="0078B6"/>
            <w:hideMark/>
          </w:tcPr>
          <w:p w14:paraId="6EAAEFA8" w14:textId="77777777" w:rsidR="00801247" w:rsidRPr="00801247" w:rsidRDefault="00801247" w:rsidP="00801247">
            <w:pPr>
              <w:spacing w:line="276" w:lineRule="auto"/>
              <w:rPr>
                <w:rFonts w:ascii="Arial" w:hAnsi="Arial" w:cs="Arial"/>
                <w:b/>
                <w:bCs/>
                <w:color w:val="FFFFFF"/>
                <w:sz w:val="20"/>
                <w:szCs w:val="20"/>
                <w:lang w:val="en-GB"/>
              </w:rPr>
            </w:pPr>
            <w:r w:rsidRPr="00801247">
              <w:rPr>
                <w:rFonts w:ascii="Arial" w:hAnsi="Arial" w:cs="Arial"/>
                <w:b/>
                <w:bCs/>
                <w:color w:val="FFFFFF"/>
                <w:sz w:val="20"/>
                <w:szCs w:val="20"/>
                <w:lang w:val="en-GB"/>
              </w:rPr>
              <w:t xml:space="preserve">Impact assessment </w:t>
            </w:r>
            <w:r w:rsidRPr="00801247">
              <w:rPr>
                <w:rFonts w:ascii="Arial" w:hAnsi="Arial" w:cs="Arial"/>
                <w:i/>
                <w:iCs/>
                <w:color w:val="FFFFFF"/>
                <w:sz w:val="20"/>
                <w:szCs w:val="20"/>
                <w:lang w:val="en-GB"/>
              </w:rPr>
              <w:t>(please include details, such as on content, frequency, methods, and standards, etc. Please also indicate nature conservation objectives)</w:t>
            </w:r>
          </w:p>
        </w:tc>
      </w:tr>
      <w:tr w:rsidR="00801247" w:rsidRPr="00801247" w14:paraId="2F3CD508" w14:textId="77777777" w:rsidTr="00801247">
        <w:trPr>
          <w:trHeight w:val="300"/>
        </w:trPr>
        <w:tc>
          <w:tcPr>
            <w:tcW w:w="1168" w:type="dxa"/>
            <w:tcBorders>
              <w:top w:val="single" w:sz="4" w:space="0" w:color="auto"/>
              <w:left w:val="single" w:sz="4" w:space="0" w:color="auto"/>
              <w:bottom w:val="single" w:sz="4" w:space="0" w:color="auto"/>
              <w:right w:val="single" w:sz="4" w:space="0" w:color="auto"/>
            </w:tcBorders>
            <w:shd w:val="clear" w:color="auto" w:fill="D8EEFA"/>
            <w:hideMark/>
          </w:tcPr>
          <w:p w14:paraId="0599459B"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highlight w:val="yellow"/>
                <w:lang w:val="en-GB"/>
              </w:rPr>
              <w:t>DK</w:t>
            </w:r>
          </w:p>
        </w:tc>
        <w:tc>
          <w:tcPr>
            <w:tcW w:w="2552" w:type="dxa"/>
            <w:tcBorders>
              <w:top w:val="single" w:sz="4" w:space="0" w:color="auto"/>
              <w:left w:val="single" w:sz="4" w:space="0" w:color="auto"/>
              <w:bottom w:val="single" w:sz="4" w:space="0" w:color="auto"/>
              <w:right w:val="single" w:sz="4" w:space="0" w:color="auto"/>
            </w:tcBorders>
            <w:shd w:val="clear" w:color="auto" w:fill="D8EEFA"/>
          </w:tcPr>
          <w:p w14:paraId="6410018E" w14:textId="77777777" w:rsidR="00801247" w:rsidRPr="00801247" w:rsidRDefault="00801247" w:rsidP="00801247">
            <w:pPr>
              <w:spacing w:line="276" w:lineRule="auto"/>
              <w:rPr>
                <w:rFonts w:ascii="Arial" w:hAnsi="Arial" w:cs="Arial"/>
                <w:color w:val="000000"/>
                <w:sz w:val="20"/>
                <w:szCs w:val="20"/>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D8EEFA"/>
          </w:tcPr>
          <w:p w14:paraId="551891E8" w14:textId="77777777" w:rsidR="00801247" w:rsidRPr="00801247" w:rsidRDefault="00801247" w:rsidP="00801247">
            <w:pPr>
              <w:spacing w:line="276" w:lineRule="auto"/>
              <w:rPr>
                <w:rFonts w:ascii="Arial" w:hAnsi="Arial" w:cs="Arial"/>
                <w:color w:val="000000"/>
                <w:sz w:val="20"/>
                <w:szCs w:val="20"/>
                <w:lang w:val="en-GB"/>
              </w:rPr>
            </w:pPr>
          </w:p>
        </w:tc>
        <w:tc>
          <w:tcPr>
            <w:tcW w:w="4286" w:type="dxa"/>
            <w:tcBorders>
              <w:top w:val="single" w:sz="4" w:space="0" w:color="auto"/>
              <w:left w:val="single" w:sz="4" w:space="0" w:color="auto"/>
              <w:bottom w:val="single" w:sz="4" w:space="0" w:color="auto"/>
              <w:right w:val="single" w:sz="4" w:space="0" w:color="auto"/>
            </w:tcBorders>
            <w:shd w:val="clear" w:color="auto" w:fill="D8EEFA"/>
          </w:tcPr>
          <w:p w14:paraId="2AA24BA5" w14:textId="77777777" w:rsidR="00801247" w:rsidRPr="00801247" w:rsidRDefault="00801247" w:rsidP="00801247">
            <w:pPr>
              <w:spacing w:line="276" w:lineRule="auto"/>
              <w:rPr>
                <w:rFonts w:ascii="Arial" w:hAnsi="Arial" w:cs="Arial"/>
                <w:color w:val="000000"/>
                <w:sz w:val="20"/>
                <w:szCs w:val="20"/>
                <w:lang w:val="en-GB"/>
              </w:rPr>
            </w:pPr>
          </w:p>
        </w:tc>
      </w:tr>
      <w:tr w:rsidR="00801247" w:rsidRPr="00801247" w14:paraId="4B678F18" w14:textId="77777777" w:rsidTr="00801247">
        <w:trPr>
          <w:trHeight w:val="300"/>
        </w:trPr>
        <w:tc>
          <w:tcPr>
            <w:tcW w:w="1168" w:type="dxa"/>
            <w:tcBorders>
              <w:top w:val="single" w:sz="4" w:space="0" w:color="auto"/>
              <w:left w:val="single" w:sz="4" w:space="0" w:color="auto"/>
              <w:bottom w:val="single" w:sz="4" w:space="0" w:color="auto"/>
              <w:right w:val="single" w:sz="4" w:space="0" w:color="auto"/>
            </w:tcBorders>
            <w:shd w:val="clear" w:color="auto" w:fill="D8EEFA"/>
          </w:tcPr>
          <w:p w14:paraId="4BC55073" w14:textId="77777777" w:rsidR="00801247" w:rsidRPr="00801247" w:rsidRDefault="00801247" w:rsidP="00801247">
            <w:pPr>
              <w:spacing w:line="276" w:lineRule="auto"/>
              <w:rPr>
                <w:rFonts w:ascii="Arial" w:hAnsi="Arial" w:cs="Arial"/>
                <w:color w:val="000000"/>
                <w:sz w:val="20"/>
                <w:szCs w:val="20"/>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D8EEFA"/>
          </w:tcPr>
          <w:p w14:paraId="6BAC1C9F" w14:textId="77777777" w:rsidR="00801247" w:rsidRPr="00801247" w:rsidRDefault="00801247" w:rsidP="00801247">
            <w:pPr>
              <w:spacing w:line="276" w:lineRule="auto"/>
              <w:rPr>
                <w:rFonts w:ascii="Arial" w:hAnsi="Arial" w:cs="Arial"/>
                <w:color w:val="000000"/>
                <w:sz w:val="20"/>
                <w:szCs w:val="20"/>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D8EEFA"/>
          </w:tcPr>
          <w:p w14:paraId="44D2FF97" w14:textId="77777777" w:rsidR="00801247" w:rsidRPr="00801247" w:rsidRDefault="00801247" w:rsidP="00801247">
            <w:pPr>
              <w:spacing w:line="276" w:lineRule="auto"/>
              <w:rPr>
                <w:rFonts w:ascii="Arial" w:hAnsi="Arial" w:cs="Arial"/>
                <w:color w:val="000000"/>
                <w:sz w:val="20"/>
                <w:szCs w:val="20"/>
                <w:lang w:val="en-GB"/>
              </w:rPr>
            </w:pPr>
          </w:p>
        </w:tc>
        <w:tc>
          <w:tcPr>
            <w:tcW w:w="4286" w:type="dxa"/>
            <w:tcBorders>
              <w:top w:val="single" w:sz="4" w:space="0" w:color="auto"/>
              <w:left w:val="single" w:sz="4" w:space="0" w:color="auto"/>
              <w:bottom w:val="single" w:sz="4" w:space="0" w:color="auto"/>
              <w:right w:val="single" w:sz="4" w:space="0" w:color="auto"/>
            </w:tcBorders>
            <w:shd w:val="clear" w:color="auto" w:fill="D8EEFA"/>
          </w:tcPr>
          <w:p w14:paraId="6DA41932" w14:textId="77777777" w:rsidR="00801247" w:rsidRPr="00801247" w:rsidRDefault="00801247" w:rsidP="00801247">
            <w:pPr>
              <w:spacing w:line="276" w:lineRule="auto"/>
              <w:rPr>
                <w:rFonts w:ascii="Arial" w:hAnsi="Arial" w:cs="Arial"/>
                <w:color w:val="000000"/>
                <w:sz w:val="20"/>
                <w:szCs w:val="20"/>
                <w:lang w:val="en-GB"/>
              </w:rPr>
            </w:pPr>
          </w:p>
        </w:tc>
      </w:tr>
      <w:tr w:rsidR="00801247" w:rsidRPr="00801247" w14:paraId="289A9104" w14:textId="77777777" w:rsidTr="00801247">
        <w:trPr>
          <w:trHeight w:val="300"/>
        </w:trPr>
        <w:tc>
          <w:tcPr>
            <w:tcW w:w="1168" w:type="dxa"/>
            <w:tcBorders>
              <w:top w:val="single" w:sz="4" w:space="0" w:color="auto"/>
              <w:left w:val="single" w:sz="4" w:space="0" w:color="auto"/>
              <w:bottom w:val="single" w:sz="4" w:space="0" w:color="auto"/>
              <w:right w:val="single" w:sz="4" w:space="0" w:color="auto"/>
            </w:tcBorders>
            <w:shd w:val="clear" w:color="auto" w:fill="D8EEFA"/>
            <w:hideMark/>
          </w:tcPr>
          <w:p w14:paraId="5EE97657"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SH</w:t>
            </w:r>
          </w:p>
        </w:tc>
        <w:tc>
          <w:tcPr>
            <w:tcW w:w="2552" w:type="dxa"/>
            <w:tcBorders>
              <w:top w:val="single" w:sz="4" w:space="0" w:color="auto"/>
              <w:left w:val="single" w:sz="4" w:space="0" w:color="auto"/>
              <w:bottom w:val="single" w:sz="4" w:space="0" w:color="auto"/>
              <w:right w:val="single" w:sz="4" w:space="0" w:color="auto"/>
            </w:tcBorders>
            <w:shd w:val="clear" w:color="auto" w:fill="D8EEFA"/>
            <w:hideMark/>
          </w:tcPr>
          <w:p w14:paraId="3D6DD3A7"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Blue mussel fisheries</w:t>
            </w:r>
          </w:p>
        </w:tc>
        <w:tc>
          <w:tcPr>
            <w:tcW w:w="2268" w:type="dxa"/>
            <w:tcBorders>
              <w:top w:val="single" w:sz="4" w:space="0" w:color="auto"/>
              <w:left w:val="single" w:sz="4" w:space="0" w:color="auto"/>
              <w:bottom w:val="single" w:sz="4" w:space="0" w:color="auto"/>
              <w:right w:val="single" w:sz="4" w:space="0" w:color="auto"/>
            </w:tcBorders>
            <w:shd w:val="clear" w:color="auto" w:fill="D8EEFA"/>
          </w:tcPr>
          <w:p w14:paraId="395D84A9"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State Fisheries Act, Schleswig-Holstein Coastal Fisheries Regulation (</w:t>
            </w:r>
            <w:proofErr w:type="spellStart"/>
            <w:r w:rsidRPr="00801247">
              <w:rPr>
                <w:rFonts w:ascii="Arial" w:hAnsi="Arial" w:cs="Arial"/>
                <w:color w:val="000000"/>
                <w:sz w:val="20"/>
                <w:szCs w:val="20"/>
                <w:lang w:val="en-GB"/>
              </w:rPr>
              <w:t>KüFO</w:t>
            </w:r>
            <w:proofErr w:type="spellEnd"/>
            <w:r w:rsidRPr="00801247">
              <w:rPr>
                <w:rFonts w:ascii="Arial" w:hAnsi="Arial" w:cs="Arial"/>
                <w:color w:val="000000"/>
                <w:sz w:val="20"/>
                <w:szCs w:val="20"/>
                <w:lang w:val="en-GB"/>
              </w:rPr>
              <w:t>), Federal Waterways Act, Federal Nature Conservation Act (</w:t>
            </w:r>
            <w:proofErr w:type="spellStart"/>
            <w:r w:rsidRPr="00801247">
              <w:rPr>
                <w:rFonts w:ascii="Arial" w:hAnsi="Arial" w:cs="Arial"/>
                <w:color w:val="000000"/>
                <w:sz w:val="20"/>
                <w:szCs w:val="20"/>
                <w:lang w:val="en-GB"/>
              </w:rPr>
              <w:t>BNatSchG</w:t>
            </w:r>
            <w:proofErr w:type="spellEnd"/>
            <w:r w:rsidRPr="00801247">
              <w:rPr>
                <w:rFonts w:ascii="Arial" w:hAnsi="Arial" w:cs="Arial"/>
                <w:color w:val="000000"/>
                <w:sz w:val="20"/>
                <w:szCs w:val="20"/>
                <w:lang w:val="en-GB"/>
              </w:rPr>
              <w:t>), State Nature Conservation Act (</w:t>
            </w:r>
            <w:proofErr w:type="spellStart"/>
            <w:r w:rsidRPr="00801247">
              <w:rPr>
                <w:rFonts w:ascii="Arial" w:hAnsi="Arial" w:cs="Arial"/>
                <w:color w:val="000000"/>
                <w:sz w:val="20"/>
                <w:szCs w:val="20"/>
                <w:lang w:val="en-GB"/>
              </w:rPr>
              <w:t>LNatSchG</w:t>
            </w:r>
            <w:proofErr w:type="spellEnd"/>
            <w:r w:rsidRPr="00801247">
              <w:rPr>
                <w:rFonts w:ascii="Arial" w:hAnsi="Arial" w:cs="Arial"/>
                <w:color w:val="000000"/>
                <w:sz w:val="20"/>
                <w:szCs w:val="20"/>
                <w:lang w:val="en-GB"/>
              </w:rPr>
              <w:t>), National Parks Act, mussel fishery programme</w:t>
            </w:r>
          </w:p>
          <w:p w14:paraId="53B71CD0" w14:textId="77777777" w:rsidR="00801247" w:rsidRPr="00801247" w:rsidRDefault="00801247" w:rsidP="00801247">
            <w:pPr>
              <w:spacing w:line="276" w:lineRule="auto"/>
              <w:rPr>
                <w:rFonts w:ascii="Arial" w:hAnsi="Arial" w:cs="Arial"/>
                <w:color w:val="000000"/>
                <w:sz w:val="20"/>
                <w:szCs w:val="20"/>
                <w:lang w:val="en-GB"/>
              </w:rPr>
            </w:pPr>
          </w:p>
          <w:p w14:paraId="32D9341A" w14:textId="77777777" w:rsidR="00801247" w:rsidRPr="00801247" w:rsidRDefault="00801247" w:rsidP="00801247">
            <w:pPr>
              <w:spacing w:line="276" w:lineRule="auto"/>
              <w:rPr>
                <w:rFonts w:ascii="Arial" w:hAnsi="Arial" w:cs="Arial"/>
                <w:color w:val="000000"/>
                <w:sz w:val="20"/>
                <w:szCs w:val="20"/>
                <w:lang w:val="en-GB"/>
              </w:rPr>
            </w:pPr>
          </w:p>
        </w:tc>
        <w:tc>
          <w:tcPr>
            <w:tcW w:w="4286" w:type="dxa"/>
            <w:tcBorders>
              <w:top w:val="single" w:sz="4" w:space="0" w:color="auto"/>
              <w:left w:val="single" w:sz="4" w:space="0" w:color="auto"/>
              <w:bottom w:val="single" w:sz="4" w:space="0" w:color="auto"/>
              <w:right w:val="single" w:sz="4" w:space="0" w:color="auto"/>
            </w:tcBorders>
            <w:shd w:val="clear" w:color="auto" w:fill="D8EEFA"/>
          </w:tcPr>
          <w:p w14:paraId="51B0896F"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lastRenderedPageBreak/>
              <w:t xml:space="preserve">All necessary fishery and nature conservation permits, which are granted for mussel fishing and mussel culture activities, are checked for their compatibility with the conservation objectives of the Natura2000 areas. Approvals are only granted if they are compatible and permissible according to § 34 </w:t>
            </w:r>
            <w:proofErr w:type="spellStart"/>
            <w:r w:rsidRPr="00801247">
              <w:rPr>
                <w:rFonts w:ascii="Arial" w:hAnsi="Arial" w:cs="Arial"/>
                <w:color w:val="000000"/>
                <w:sz w:val="20"/>
                <w:szCs w:val="20"/>
                <w:lang w:val="en-GB"/>
              </w:rPr>
              <w:t>BNatSchG</w:t>
            </w:r>
            <w:proofErr w:type="spellEnd"/>
            <w:r w:rsidRPr="00801247">
              <w:rPr>
                <w:rFonts w:ascii="Arial" w:hAnsi="Arial" w:cs="Arial"/>
                <w:color w:val="000000"/>
                <w:sz w:val="20"/>
                <w:szCs w:val="20"/>
                <w:lang w:val="en-GB"/>
              </w:rPr>
              <w:t xml:space="preserve"> in conjunction with § 25 </w:t>
            </w:r>
            <w:proofErr w:type="spellStart"/>
            <w:r w:rsidRPr="00801247">
              <w:rPr>
                <w:rFonts w:ascii="Arial" w:hAnsi="Arial" w:cs="Arial"/>
                <w:color w:val="000000"/>
                <w:sz w:val="20"/>
                <w:szCs w:val="20"/>
                <w:lang w:val="en-GB"/>
              </w:rPr>
              <w:t>LNatSchG</w:t>
            </w:r>
            <w:proofErr w:type="spellEnd"/>
            <w:r w:rsidRPr="00801247">
              <w:rPr>
                <w:rFonts w:ascii="Arial" w:hAnsi="Arial" w:cs="Arial"/>
                <w:color w:val="000000"/>
                <w:sz w:val="20"/>
                <w:szCs w:val="20"/>
                <w:lang w:val="en-GB"/>
              </w:rPr>
              <w:t>.</w:t>
            </w:r>
          </w:p>
          <w:p w14:paraId="7C9545CE"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Permits exist for seed mussel fishery, mussel culture plots and seed collectors (duration 2017 to 2031).</w:t>
            </w:r>
          </w:p>
          <w:p w14:paraId="05A3F1EA"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lastRenderedPageBreak/>
              <w:t>The FFH compatibility test is carried out in agreement between the fisheries and nature conservation authorities.</w:t>
            </w:r>
          </w:p>
          <w:p w14:paraId="7D845E11" w14:textId="77777777" w:rsidR="00801247" w:rsidRPr="00801247" w:rsidRDefault="00801247" w:rsidP="00801247">
            <w:pPr>
              <w:spacing w:line="276" w:lineRule="auto"/>
              <w:rPr>
                <w:rFonts w:ascii="Arial" w:hAnsi="Arial" w:cs="Arial"/>
                <w:color w:val="000000"/>
                <w:sz w:val="20"/>
                <w:szCs w:val="20"/>
                <w:lang w:val="en-GB"/>
              </w:rPr>
            </w:pPr>
          </w:p>
          <w:p w14:paraId="5A19BDFE"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Seed import has to be approved by the National Park Authority and the fisheries authority. Import of seed mussels is currently not taking place.</w:t>
            </w:r>
          </w:p>
        </w:tc>
      </w:tr>
      <w:tr w:rsidR="00801247" w:rsidRPr="00801247" w14:paraId="4E3EF1C1" w14:textId="77777777" w:rsidTr="00801247">
        <w:trPr>
          <w:trHeight w:val="300"/>
        </w:trPr>
        <w:tc>
          <w:tcPr>
            <w:tcW w:w="1168" w:type="dxa"/>
            <w:tcBorders>
              <w:top w:val="single" w:sz="4" w:space="0" w:color="auto"/>
              <w:left w:val="single" w:sz="4" w:space="0" w:color="auto"/>
              <w:bottom w:val="single" w:sz="4" w:space="0" w:color="auto"/>
              <w:right w:val="single" w:sz="4" w:space="0" w:color="auto"/>
            </w:tcBorders>
            <w:shd w:val="clear" w:color="auto" w:fill="D8EEFA"/>
            <w:hideMark/>
          </w:tcPr>
          <w:p w14:paraId="4CBA14D4"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lastRenderedPageBreak/>
              <w:t>SH</w:t>
            </w:r>
          </w:p>
        </w:tc>
        <w:tc>
          <w:tcPr>
            <w:tcW w:w="2552" w:type="dxa"/>
            <w:tcBorders>
              <w:top w:val="single" w:sz="4" w:space="0" w:color="auto"/>
              <w:left w:val="single" w:sz="4" w:space="0" w:color="auto"/>
              <w:bottom w:val="single" w:sz="4" w:space="0" w:color="auto"/>
              <w:right w:val="single" w:sz="4" w:space="0" w:color="auto"/>
            </w:tcBorders>
            <w:shd w:val="clear" w:color="auto" w:fill="D8EEFA"/>
            <w:hideMark/>
          </w:tcPr>
          <w:p w14:paraId="19BDE2B5"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Shrimp fisheries</w:t>
            </w:r>
          </w:p>
        </w:tc>
        <w:tc>
          <w:tcPr>
            <w:tcW w:w="2268" w:type="dxa"/>
            <w:tcBorders>
              <w:top w:val="single" w:sz="4" w:space="0" w:color="auto"/>
              <w:left w:val="single" w:sz="4" w:space="0" w:color="auto"/>
              <w:bottom w:val="single" w:sz="4" w:space="0" w:color="auto"/>
              <w:right w:val="single" w:sz="4" w:space="0" w:color="auto"/>
            </w:tcBorders>
            <w:shd w:val="clear" w:color="auto" w:fill="D8EEFA"/>
            <w:hideMark/>
          </w:tcPr>
          <w:p w14:paraId="24AEFD7E"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Common Fishery Policy, State Fisheries Act, Schleswig-Holstein Coastal Fisheries Regulation (</w:t>
            </w:r>
            <w:proofErr w:type="spellStart"/>
            <w:r w:rsidRPr="00801247">
              <w:rPr>
                <w:rFonts w:ascii="Arial" w:hAnsi="Arial" w:cs="Arial"/>
                <w:color w:val="000000"/>
                <w:sz w:val="20"/>
                <w:szCs w:val="20"/>
                <w:lang w:val="en-GB"/>
              </w:rPr>
              <w:t>KüFO</w:t>
            </w:r>
            <w:proofErr w:type="spellEnd"/>
            <w:r w:rsidRPr="00801247">
              <w:rPr>
                <w:rFonts w:ascii="Arial" w:hAnsi="Arial" w:cs="Arial"/>
                <w:color w:val="000000"/>
                <w:sz w:val="20"/>
                <w:szCs w:val="20"/>
                <w:lang w:val="en-GB"/>
              </w:rPr>
              <w:t xml:space="preserve">), Federal Waterways Act, National Park Act (shrimp fishery allowed in zone 1 and 2, prohibited in no-take-zone, between the islands of Sylt and </w:t>
            </w:r>
            <w:proofErr w:type="spellStart"/>
            <w:r w:rsidRPr="00801247">
              <w:rPr>
                <w:rFonts w:ascii="Arial" w:hAnsi="Arial" w:cs="Arial"/>
                <w:color w:val="000000"/>
                <w:sz w:val="20"/>
                <w:szCs w:val="20"/>
                <w:lang w:val="en-GB"/>
              </w:rPr>
              <w:t>Föhr</w:t>
            </w:r>
            <w:proofErr w:type="spellEnd"/>
            <w:r w:rsidRPr="00801247">
              <w:rPr>
                <w:rFonts w:ascii="Arial" w:hAnsi="Arial" w:cs="Arial"/>
                <w:color w:val="000000"/>
                <w:sz w:val="20"/>
                <w:szCs w:val="20"/>
                <w:lang w:val="en-GB"/>
              </w:rPr>
              <w:t>)</w:t>
            </w:r>
          </w:p>
        </w:tc>
        <w:tc>
          <w:tcPr>
            <w:tcW w:w="4286" w:type="dxa"/>
            <w:tcBorders>
              <w:top w:val="single" w:sz="4" w:space="0" w:color="auto"/>
              <w:left w:val="single" w:sz="4" w:space="0" w:color="auto"/>
              <w:bottom w:val="single" w:sz="4" w:space="0" w:color="auto"/>
              <w:right w:val="single" w:sz="4" w:space="0" w:color="auto"/>
            </w:tcBorders>
            <w:shd w:val="clear" w:color="auto" w:fill="D8EEFA"/>
            <w:hideMark/>
          </w:tcPr>
          <w:p w14:paraId="683F860A" w14:textId="77777777" w:rsidR="00801247" w:rsidRPr="00801247" w:rsidRDefault="00801247" w:rsidP="00801247">
            <w:pPr>
              <w:spacing w:line="276" w:lineRule="auto"/>
              <w:rPr>
                <w:rFonts w:ascii="Arial" w:hAnsi="Arial" w:cs="Arial"/>
                <w:color w:val="000000"/>
                <w:sz w:val="20"/>
                <w:szCs w:val="20"/>
              </w:rPr>
            </w:pPr>
            <w:r w:rsidRPr="00801247">
              <w:rPr>
                <w:rFonts w:ascii="Arial" w:hAnsi="Arial" w:cs="Arial"/>
                <w:color w:val="000000"/>
                <w:sz w:val="20"/>
                <w:szCs w:val="20"/>
              </w:rPr>
              <w:t xml:space="preserve">In 2017 shrimp fishery in the </w:t>
            </w:r>
            <w:proofErr w:type="spellStart"/>
            <w:r w:rsidRPr="00801247">
              <w:rPr>
                <w:rFonts w:ascii="Arial" w:hAnsi="Arial" w:cs="Arial"/>
                <w:color w:val="000000"/>
                <w:sz w:val="20"/>
                <w:szCs w:val="20"/>
              </w:rPr>
              <w:t>Wadden</w:t>
            </w:r>
            <w:proofErr w:type="spellEnd"/>
            <w:r w:rsidRPr="00801247">
              <w:rPr>
                <w:rFonts w:ascii="Arial" w:hAnsi="Arial" w:cs="Arial"/>
                <w:color w:val="000000"/>
                <w:sz w:val="20"/>
                <w:szCs w:val="20"/>
              </w:rPr>
              <w:t xml:space="preserve"> Sea and adjacent areas was certified by the Marine Stewardship Council (MSC) which includes a Brown Shrimp Management Plan.</w:t>
            </w:r>
          </w:p>
          <w:p w14:paraId="68062178" w14:textId="77777777" w:rsidR="00801247" w:rsidRPr="00801247" w:rsidRDefault="00801247" w:rsidP="00801247">
            <w:pPr>
              <w:spacing w:line="276" w:lineRule="auto"/>
              <w:rPr>
                <w:rFonts w:ascii="Arial" w:hAnsi="Arial" w:cs="Arial"/>
                <w:color w:val="000000"/>
                <w:sz w:val="20"/>
                <w:szCs w:val="20"/>
              </w:rPr>
            </w:pPr>
            <w:r w:rsidRPr="00801247">
              <w:rPr>
                <w:rFonts w:ascii="Arial" w:hAnsi="Arial" w:cs="Arial"/>
                <w:color w:val="000000"/>
                <w:sz w:val="20"/>
                <w:szCs w:val="20"/>
              </w:rPr>
              <w:t>Besides there is ongoing research on the ecological impacts of shrimp fishery.</w:t>
            </w:r>
          </w:p>
        </w:tc>
      </w:tr>
      <w:tr w:rsidR="00801247" w:rsidRPr="00801247" w14:paraId="1A7F6586" w14:textId="77777777" w:rsidTr="00801247">
        <w:trPr>
          <w:trHeight w:val="300"/>
        </w:trPr>
        <w:tc>
          <w:tcPr>
            <w:tcW w:w="1168" w:type="dxa"/>
            <w:tcBorders>
              <w:top w:val="single" w:sz="4" w:space="0" w:color="auto"/>
              <w:left w:val="single" w:sz="4" w:space="0" w:color="auto"/>
              <w:bottom w:val="single" w:sz="4" w:space="0" w:color="auto"/>
              <w:right w:val="single" w:sz="4" w:space="0" w:color="auto"/>
            </w:tcBorders>
            <w:shd w:val="clear" w:color="auto" w:fill="D8EEFA"/>
            <w:hideMark/>
          </w:tcPr>
          <w:p w14:paraId="5FCD47F0"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SH</w:t>
            </w:r>
          </w:p>
        </w:tc>
        <w:tc>
          <w:tcPr>
            <w:tcW w:w="2552" w:type="dxa"/>
            <w:tcBorders>
              <w:top w:val="single" w:sz="4" w:space="0" w:color="auto"/>
              <w:left w:val="single" w:sz="4" w:space="0" w:color="auto"/>
              <w:bottom w:val="single" w:sz="4" w:space="0" w:color="auto"/>
              <w:right w:val="single" w:sz="4" w:space="0" w:color="auto"/>
            </w:tcBorders>
            <w:shd w:val="clear" w:color="auto" w:fill="D8EEFA"/>
            <w:hideMark/>
          </w:tcPr>
          <w:p w14:paraId="614D9F52"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Oysters (cultivation and hand-picking)</w:t>
            </w:r>
          </w:p>
        </w:tc>
        <w:tc>
          <w:tcPr>
            <w:tcW w:w="2268" w:type="dxa"/>
            <w:tcBorders>
              <w:top w:val="single" w:sz="4" w:space="0" w:color="auto"/>
              <w:left w:val="single" w:sz="4" w:space="0" w:color="auto"/>
              <w:bottom w:val="single" w:sz="4" w:space="0" w:color="auto"/>
              <w:right w:val="single" w:sz="4" w:space="0" w:color="auto"/>
            </w:tcBorders>
            <w:shd w:val="clear" w:color="auto" w:fill="D8EEFA"/>
            <w:hideMark/>
          </w:tcPr>
          <w:p w14:paraId="79E60485"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Federal Nature Conservation Act (</w:t>
            </w:r>
            <w:proofErr w:type="spellStart"/>
            <w:r w:rsidRPr="00801247">
              <w:rPr>
                <w:rFonts w:ascii="Arial" w:hAnsi="Arial" w:cs="Arial"/>
                <w:color w:val="000000"/>
                <w:sz w:val="20"/>
                <w:szCs w:val="20"/>
                <w:lang w:val="en-GB"/>
              </w:rPr>
              <w:t>BNatSchG</w:t>
            </w:r>
            <w:proofErr w:type="spellEnd"/>
            <w:r w:rsidRPr="00801247">
              <w:rPr>
                <w:rFonts w:ascii="Arial" w:hAnsi="Arial" w:cs="Arial"/>
                <w:color w:val="000000"/>
                <w:sz w:val="20"/>
                <w:szCs w:val="20"/>
                <w:lang w:val="en-GB"/>
              </w:rPr>
              <w:t>), State Nature Conservation Act (</w:t>
            </w:r>
            <w:proofErr w:type="spellStart"/>
            <w:r w:rsidRPr="00801247">
              <w:rPr>
                <w:rFonts w:ascii="Arial" w:hAnsi="Arial" w:cs="Arial"/>
                <w:color w:val="000000"/>
                <w:sz w:val="20"/>
                <w:szCs w:val="20"/>
                <w:lang w:val="en-GB"/>
              </w:rPr>
              <w:t>LNatSchG</w:t>
            </w:r>
            <w:proofErr w:type="spellEnd"/>
            <w:r w:rsidRPr="00801247">
              <w:rPr>
                <w:rFonts w:ascii="Arial" w:hAnsi="Arial" w:cs="Arial"/>
                <w:color w:val="000000"/>
                <w:sz w:val="20"/>
                <w:szCs w:val="20"/>
                <w:lang w:val="en-GB"/>
              </w:rPr>
              <w:t>), Habitats and Birds Directive, National Park Act, mussel fishery programme, State Fisheries Act</w:t>
            </w:r>
          </w:p>
        </w:tc>
        <w:tc>
          <w:tcPr>
            <w:tcW w:w="4286" w:type="dxa"/>
            <w:tcBorders>
              <w:top w:val="single" w:sz="4" w:space="0" w:color="auto"/>
              <w:left w:val="single" w:sz="4" w:space="0" w:color="auto"/>
              <w:bottom w:val="single" w:sz="4" w:space="0" w:color="auto"/>
              <w:right w:val="single" w:sz="4" w:space="0" w:color="auto"/>
            </w:tcBorders>
            <w:shd w:val="clear" w:color="auto" w:fill="D8EEFA"/>
          </w:tcPr>
          <w:p w14:paraId="08486C90"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 xml:space="preserve">Seed picking has to be approved by National Park Authority. </w:t>
            </w:r>
          </w:p>
          <w:p w14:paraId="5D7988BB" w14:textId="77777777" w:rsidR="00801247" w:rsidRPr="00801247" w:rsidRDefault="00801247" w:rsidP="00801247">
            <w:pPr>
              <w:spacing w:line="276" w:lineRule="auto"/>
              <w:rPr>
                <w:rFonts w:ascii="Arial" w:hAnsi="Arial" w:cs="Arial"/>
                <w:color w:val="000000"/>
                <w:sz w:val="20"/>
                <w:szCs w:val="20"/>
                <w:lang w:val="en-GB"/>
              </w:rPr>
            </w:pPr>
          </w:p>
        </w:tc>
      </w:tr>
      <w:tr w:rsidR="00801247" w:rsidRPr="00801247" w14:paraId="3310912B" w14:textId="77777777" w:rsidTr="00801247">
        <w:trPr>
          <w:trHeight w:val="300"/>
        </w:trPr>
        <w:tc>
          <w:tcPr>
            <w:tcW w:w="1168" w:type="dxa"/>
            <w:tcBorders>
              <w:top w:val="single" w:sz="4" w:space="0" w:color="auto"/>
              <w:left w:val="single" w:sz="4" w:space="0" w:color="auto"/>
              <w:bottom w:val="single" w:sz="4" w:space="0" w:color="auto"/>
              <w:right w:val="single" w:sz="4" w:space="0" w:color="auto"/>
            </w:tcBorders>
            <w:shd w:val="clear" w:color="auto" w:fill="D8EEFA"/>
            <w:hideMark/>
          </w:tcPr>
          <w:p w14:paraId="24667543"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highlight w:val="yellow"/>
                <w:lang w:val="en-GB"/>
              </w:rPr>
              <w:t>LS</w:t>
            </w:r>
          </w:p>
        </w:tc>
        <w:tc>
          <w:tcPr>
            <w:tcW w:w="2552" w:type="dxa"/>
            <w:tcBorders>
              <w:top w:val="single" w:sz="4" w:space="0" w:color="auto"/>
              <w:left w:val="single" w:sz="4" w:space="0" w:color="auto"/>
              <w:bottom w:val="single" w:sz="4" w:space="0" w:color="auto"/>
              <w:right w:val="single" w:sz="4" w:space="0" w:color="auto"/>
            </w:tcBorders>
            <w:shd w:val="clear" w:color="auto" w:fill="D8EEFA"/>
          </w:tcPr>
          <w:p w14:paraId="09AD4BEF" w14:textId="77777777" w:rsidR="00801247" w:rsidRPr="00801247" w:rsidRDefault="00801247" w:rsidP="00801247">
            <w:pPr>
              <w:spacing w:line="276" w:lineRule="auto"/>
              <w:rPr>
                <w:rFonts w:ascii="Arial" w:hAnsi="Arial" w:cs="Arial"/>
                <w:color w:val="000000"/>
                <w:sz w:val="20"/>
                <w:szCs w:val="20"/>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D8EEFA"/>
          </w:tcPr>
          <w:p w14:paraId="5846B2F7" w14:textId="77777777" w:rsidR="00801247" w:rsidRPr="00801247" w:rsidRDefault="00801247" w:rsidP="00801247">
            <w:pPr>
              <w:spacing w:line="276" w:lineRule="auto"/>
              <w:rPr>
                <w:rFonts w:ascii="Arial" w:hAnsi="Arial" w:cs="Arial"/>
                <w:color w:val="000000"/>
                <w:sz w:val="20"/>
                <w:szCs w:val="20"/>
                <w:lang w:val="en-GB"/>
              </w:rPr>
            </w:pPr>
          </w:p>
        </w:tc>
        <w:tc>
          <w:tcPr>
            <w:tcW w:w="4286" w:type="dxa"/>
            <w:tcBorders>
              <w:top w:val="single" w:sz="4" w:space="0" w:color="auto"/>
              <w:left w:val="single" w:sz="4" w:space="0" w:color="auto"/>
              <w:bottom w:val="single" w:sz="4" w:space="0" w:color="auto"/>
              <w:right w:val="single" w:sz="4" w:space="0" w:color="auto"/>
            </w:tcBorders>
            <w:shd w:val="clear" w:color="auto" w:fill="D8EEFA"/>
          </w:tcPr>
          <w:p w14:paraId="2B4C8ED7" w14:textId="77777777" w:rsidR="00801247" w:rsidRPr="00801247" w:rsidRDefault="00801247" w:rsidP="00801247">
            <w:pPr>
              <w:spacing w:line="276" w:lineRule="auto"/>
              <w:rPr>
                <w:rFonts w:ascii="Arial" w:hAnsi="Arial" w:cs="Arial"/>
                <w:color w:val="000000"/>
                <w:sz w:val="20"/>
                <w:szCs w:val="20"/>
                <w:lang w:val="en-GB"/>
              </w:rPr>
            </w:pPr>
          </w:p>
        </w:tc>
      </w:tr>
      <w:tr w:rsidR="00801247" w:rsidRPr="00801247" w14:paraId="7E29B47B" w14:textId="77777777" w:rsidTr="00801247">
        <w:trPr>
          <w:trHeight w:val="300"/>
        </w:trPr>
        <w:tc>
          <w:tcPr>
            <w:tcW w:w="1168" w:type="dxa"/>
            <w:tcBorders>
              <w:top w:val="single" w:sz="4" w:space="0" w:color="auto"/>
              <w:left w:val="single" w:sz="4" w:space="0" w:color="auto"/>
              <w:bottom w:val="single" w:sz="4" w:space="0" w:color="auto"/>
              <w:right w:val="single" w:sz="4" w:space="0" w:color="auto"/>
            </w:tcBorders>
            <w:shd w:val="clear" w:color="auto" w:fill="D8EEFA"/>
            <w:hideMark/>
          </w:tcPr>
          <w:p w14:paraId="1D9DE7E7"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NL</w:t>
            </w:r>
          </w:p>
        </w:tc>
        <w:tc>
          <w:tcPr>
            <w:tcW w:w="2552" w:type="dxa"/>
            <w:tcBorders>
              <w:top w:val="single" w:sz="4" w:space="0" w:color="auto"/>
              <w:left w:val="single" w:sz="4" w:space="0" w:color="auto"/>
              <w:bottom w:val="single" w:sz="4" w:space="0" w:color="auto"/>
              <w:right w:val="single" w:sz="4" w:space="0" w:color="auto"/>
            </w:tcBorders>
            <w:shd w:val="clear" w:color="auto" w:fill="D8EEFA"/>
            <w:hideMark/>
          </w:tcPr>
          <w:p w14:paraId="4DD6551F"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 xml:space="preserve">All fisheries </w:t>
            </w:r>
          </w:p>
        </w:tc>
        <w:tc>
          <w:tcPr>
            <w:tcW w:w="2268" w:type="dxa"/>
            <w:tcBorders>
              <w:top w:val="single" w:sz="4" w:space="0" w:color="auto"/>
              <w:left w:val="single" w:sz="4" w:space="0" w:color="auto"/>
              <w:bottom w:val="single" w:sz="4" w:space="0" w:color="auto"/>
              <w:right w:val="single" w:sz="4" w:space="0" w:color="auto"/>
            </w:tcBorders>
            <w:shd w:val="clear" w:color="auto" w:fill="D8EEFA"/>
          </w:tcPr>
          <w:p w14:paraId="328C55B0" w14:textId="77777777" w:rsidR="00801247" w:rsidRPr="00801247" w:rsidRDefault="00801247" w:rsidP="00801247">
            <w:pPr>
              <w:spacing w:line="276" w:lineRule="auto"/>
              <w:rPr>
                <w:rFonts w:ascii="Arial" w:hAnsi="Arial" w:cs="Arial"/>
                <w:color w:val="000000"/>
                <w:sz w:val="20"/>
                <w:szCs w:val="20"/>
                <w:lang w:val="en-GB"/>
              </w:rPr>
            </w:pPr>
          </w:p>
        </w:tc>
        <w:tc>
          <w:tcPr>
            <w:tcW w:w="4286" w:type="dxa"/>
            <w:tcBorders>
              <w:top w:val="single" w:sz="4" w:space="0" w:color="auto"/>
              <w:left w:val="single" w:sz="4" w:space="0" w:color="auto"/>
              <w:bottom w:val="single" w:sz="4" w:space="0" w:color="auto"/>
              <w:right w:val="single" w:sz="4" w:space="0" w:color="auto"/>
            </w:tcBorders>
            <w:shd w:val="clear" w:color="auto" w:fill="D8EEFA"/>
            <w:hideMark/>
          </w:tcPr>
          <w:p w14:paraId="4CC00918"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 xml:space="preserve">Next to the stock counting, no specific impact assessments are performed. </w:t>
            </w:r>
          </w:p>
        </w:tc>
      </w:tr>
    </w:tbl>
    <w:p w14:paraId="20FDDFED" w14:textId="77777777" w:rsidR="00801247" w:rsidRPr="00801247" w:rsidRDefault="00801247" w:rsidP="00801247">
      <w:pPr>
        <w:spacing w:after="200" w:line="276" w:lineRule="auto"/>
        <w:rPr>
          <w:rFonts w:ascii="Georgia" w:hAnsi="Georgia"/>
          <w:sz w:val="20"/>
          <w:szCs w:val="20"/>
        </w:rPr>
      </w:pPr>
    </w:p>
    <w:p w14:paraId="468449B5"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b/>
          <w:bCs/>
          <w:sz w:val="20"/>
          <w:szCs w:val="20"/>
          <w:lang w:val="en-GB"/>
        </w:rPr>
        <w:t>[Recommendation] for management action for the upcoming five (?) years:</w:t>
      </w:r>
      <w:r w:rsidRPr="00801247">
        <w:rPr>
          <w:rFonts w:ascii="Georgia" w:hAnsi="Georgia"/>
          <w:sz w:val="20"/>
          <w:szCs w:val="22"/>
          <w:lang w:val="en-GB"/>
        </w:rPr>
        <w:t xml:space="preserve"> </w:t>
      </w:r>
    </w:p>
    <w:p w14:paraId="5C0C90F3"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Identification of gaps and recommendations will be based on the status. These may contain procedural recommendations. Please do not add to these at this time.</w:t>
      </w:r>
    </w:p>
    <w:p w14:paraId="69219F34"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br w:type="page"/>
      </w:r>
    </w:p>
    <w:p w14:paraId="49E5816E" w14:textId="77777777" w:rsidR="00801247" w:rsidRPr="00801247" w:rsidRDefault="00801247" w:rsidP="00801247">
      <w:pPr>
        <w:numPr>
          <w:ilvl w:val="1"/>
          <w:numId w:val="0"/>
        </w:numPr>
        <w:spacing w:after="200" w:line="276" w:lineRule="auto"/>
        <w:ind w:left="426" w:hanging="426"/>
        <w:contextualSpacing/>
        <w:outlineLvl w:val="2"/>
        <w:rPr>
          <w:rFonts w:ascii="Georgia" w:hAnsi="Georgia"/>
          <w:b/>
          <w:bCs/>
          <w:sz w:val="20"/>
          <w:szCs w:val="22"/>
          <w:lang w:val="en-GB"/>
        </w:rPr>
      </w:pPr>
      <w:r w:rsidRPr="00801247">
        <w:rPr>
          <w:rFonts w:ascii="Georgia" w:hAnsi="Georgia"/>
          <w:b/>
          <w:bCs/>
          <w:sz w:val="20"/>
          <w:szCs w:val="22"/>
          <w:lang w:val="en-GB"/>
        </w:rPr>
        <w:lastRenderedPageBreak/>
        <w:t xml:space="preserve">Fishing gear/best practice </w:t>
      </w:r>
    </w:p>
    <w:p w14:paraId="04A33640" w14:textId="77777777" w:rsidR="00801247" w:rsidRPr="00801247" w:rsidRDefault="00801247" w:rsidP="00801247">
      <w:pPr>
        <w:shd w:val="clear" w:color="auto" w:fill="D8EEFA"/>
        <w:spacing w:after="200" w:line="276" w:lineRule="auto"/>
        <w:rPr>
          <w:rFonts w:ascii="Georgia" w:hAnsi="Georgia"/>
          <w:b/>
          <w:bCs/>
          <w:sz w:val="20"/>
          <w:szCs w:val="20"/>
          <w:lang w:val="en-GB"/>
        </w:rPr>
      </w:pPr>
      <w:r w:rsidRPr="00801247">
        <w:rPr>
          <w:rFonts w:ascii="Georgia" w:hAnsi="Georgia"/>
          <w:i/>
          <w:iCs/>
          <w:sz w:val="20"/>
          <w:szCs w:val="22"/>
          <w:lang w:val="en-GB"/>
        </w:rPr>
        <w:t>The application of appropriate fishing gear and best practices is another essential element in operationalizing sustainable fisheries, in particular with the aim of reducing impacts on the bottom and reducing bycatch. Best practice is understood to be a combination of fishing techniques and fishing effort, minimising impacts. A detailed analysis of fishing gear (application, site specific impact) may be part of the dialogue with the stakeholders. The fishing industry should be encouraged to develop more sustainable techniques and practices.</w:t>
      </w:r>
    </w:p>
    <w:p w14:paraId="0464EE33" w14:textId="77777777" w:rsidR="00801247" w:rsidRPr="00801247" w:rsidRDefault="00801247" w:rsidP="00801247">
      <w:pPr>
        <w:spacing w:after="200" w:line="276" w:lineRule="auto"/>
        <w:rPr>
          <w:rFonts w:ascii="Georgia" w:hAnsi="Georgia"/>
          <w:b/>
          <w:bCs/>
          <w:sz w:val="20"/>
          <w:szCs w:val="20"/>
          <w:lang w:val="en-GB"/>
        </w:rPr>
      </w:pPr>
      <w:r w:rsidRPr="00801247">
        <w:rPr>
          <w:rFonts w:ascii="Georgia" w:hAnsi="Georgia"/>
          <w:b/>
          <w:bCs/>
          <w:sz w:val="20"/>
          <w:szCs w:val="20"/>
          <w:lang w:val="en-GB"/>
        </w:rPr>
        <w:t xml:space="preserve">Status </w:t>
      </w:r>
    </w:p>
    <w:p w14:paraId="2F12CFCD" w14:textId="77777777" w:rsidR="00801247" w:rsidRPr="00801247" w:rsidRDefault="00801247" w:rsidP="00801247">
      <w:pPr>
        <w:shd w:val="clear" w:color="auto" w:fill="FFC000"/>
        <w:spacing w:after="120" w:line="276" w:lineRule="auto"/>
        <w:rPr>
          <w:rFonts w:ascii="Georgia" w:hAnsi="Georgia"/>
          <w:sz w:val="20"/>
          <w:szCs w:val="20"/>
          <w:lang w:val="en-GB"/>
        </w:rPr>
      </w:pPr>
      <w:r w:rsidRPr="00801247">
        <w:rPr>
          <w:rFonts w:ascii="Georgia" w:hAnsi="Georgia"/>
          <w:sz w:val="20"/>
          <w:szCs w:val="20"/>
          <w:lang w:val="en-GB"/>
        </w:rPr>
        <w:t xml:space="preserve">The group </w:t>
      </w:r>
      <w:r w:rsidRPr="00801247">
        <w:rPr>
          <w:rFonts w:ascii="Georgia" w:hAnsi="Georgia"/>
          <w:b/>
          <w:bCs/>
          <w:sz w:val="20"/>
          <w:szCs w:val="20"/>
          <w:lang w:val="en-GB"/>
        </w:rPr>
        <w:t>agreed</w:t>
      </w:r>
      <w:r w:rsidRPr="00801247">
        <w:rPr>
          <w:rFonts w:ascii="Georgia" w:hAnsi="Georgia"/>
          <w:sz w:val="20"/>
          <w:szCs w:val="20"/>
          <w:lang w:val="en-GB"/>
        </w:rPr>
        <w:t xml:space="preserve"> to collect best practice examples on how fishing gear was/can be improved over the years by the states.</w:t>
      </w:r>
    </w:p>
    <w:p w14:paraId="7FBACAEE" w14:textId="77777777" w:rsidR="00801247" w:rsidRPr="00801247" w:rsidRDefault="00801247" w:rsidP="00801247">
      <w:pPr>
        <w:spacing w:after="200" w:line="276" w:lineRule="auto"/>
        <w:rPr>
          <w:rFonts w:ascii="Georgia" w:hAnsi="Georgia"/>
          <w:sz w:val="20"/>
          <w:szCs w:val="22"/>
          <w:highlight w:val="yellow"/>
          <w:lang w:val="en-GB"/>
        </w:rPr>
      </w:pPr>
      <w:r w:rsidRPr="00801247">
        <w:rPr>
          <w:rFonts w:ascii="Georgia" w:hAnsi="Georgia"/>
          <w:sz w:val="20"/>
          <w:szCs w:val="22"/>
          <w:highlight w:val="yellow"/>
          <w:lang w:val="en-GB"/>
        </w:rPr>
        <w:t>Please add</w:t>
      </w:r>
      <w:r w:rsidRPr="00801247">
        <w:rPr>
          <w:highlight w:val="yellow"/>
          <w:lang w:val="en-GB"/>
        </w:rPr>
        <w:t xml:space="preserve"> </w:t>
      </w:r>
      <w:r w:rsidRPr="00801247">
        <w:rPr>
          <w:rFonts w:ascii="Georgia" w:hAnsi="Georgia"/>
          <w:sz w:val="20"/>
          <w:szCs w:val="22"/>
          <w:highlight w:val="yellow"/>
          <w:lang w:val="en-GB"/>
        </w:rPr>
        <w:t>examples on how fishing gear was/can be improved by the states, in particular to reducing impacts on the bottom and reducing bycatch (you may also refer to 3.7 Pilot studies). Best practice is understood to be a combination of fishing techniques and fishing effort.</w:t>
      </w:r>
    </w:p>
    <w:p w14:paraId="3C07F609" w14:textId="77777777" w:rsidR="00801247" w:rsidRPr="00801247" w:rsidRDefault="00801247" w:rsidP="00801247">
      <w:pPr>
        <w:spacing w:after="200" w:line="276" w:lineRule="auto"/>
        <w:rPr>
          <w:rFonts w:ascii="Georgia" w:hAnsi="Georgia"/>
          <w:b/>
          <w:sz w:val="20"/>
          <w:szCs w:val="22"/>
          <w:lang w:val="en-GB"/>
        </w:rPr>
      </w:pPr>
      <w:r w:rsidRPr="00801247">
        <w:rPr>
          <w:rFonts w:ascii="Georgia" w:hAnsi="Georgia"/>
          <w:b/>
          <w:sz w:val="20"/>
          <w:szCs w:val="22"/>
          <w:lang w:val="en-GB"/>
        </w:rPr>
        <w:t>Shrimp fishery</w:t>
      </w:r>
    </w:p>
    <w:p w14:paraId="18768E90" w14:textId="77777777" w:rsidR="00801247" w:rsidRPr="00801247" w:rsidRDefault="00801247" w:rsidP="00801247">
      <w:pPr>
        <w:spacing w:after="200" w:line="276" w:lineRule="auto"/>
        <w:rPr>
          <w:rFonts w:ascii="Georgia" w:hAnsi="Georgia"/>
          <w:b/>
          <w:sz w:val="20"/>
          <w:szCs w:val="22"/>
          <w:lang w:val="en-GB"/>
        </w:rPr>
      </w:pPr>
      <w:r w:rsidRPr="00801247">
        <w:rPr>
          <w:rFonts w:ascii="Georgia" w:hAnsi="Georgia"/>
          <w:b/>
          <w:sz w:val="20"/>
          <w:szCs w:val="22"/>
          <w:highlight w:val="yellow"/>
          <w:lang w:val="en-GB"/>
        </w:rPr>
        <w:t>Denmark:</w:t>
      </w:r>
    </w:p>
    <w:p w14:paraId="1747F53E" w14:textId="77777777" w:rsidR="00801247" w:rsidRPr="00801247" w:rsidRDefault="00801247" w:rsidP="00801247">
      <w:pPr>
        <w:spacing w:after="200" w:line="276" w:lineRule="auto"/>
        <w:rPr>
          <w:rFonts w:ascii="Georgia" w:hAnsi="Georgia"/>
          <w:bCs/>
          <w:sz w:val="20"/>
          <w:szCs w:val="22"/>
        </w:rPr>
      </w:pPr>
      <w:r w:rsidRPr="00801247">
        <w:rPr>
          <w:rFonts w:ascii="Georgia" w:hAnsi="Georgia"/>
          <w:bCs/>
          <w:sz w:val="20"/>
          <w:szCs w:val="22"/>
          <w:highlight w:val="yellow"/>
        </w:rPr>
        <w:t>TBD</w:t>
      </w:r>
    </w:p>
    <w:p w14:paraId="3E981793" w14:textId="77777777" w:rsidR="00801247" w:rsidRPr="00801247" w:rsidRDefault="00801247" w:rsidP="00801247">
      <w:pPr>
        <w:spacing w:after="200" w:line="276" w:lineRule="auto"/>
        <w:rPr>
          <w:rFonts w:ascii="Georgia" w:hAnsi="Georgia"/>
          <w:b/>
          <w:sz w:val="20"/>
          <w:szCs w:val="22"/>
        </w:rPr>
      </w:pPr>
    </w:p>
    <w:p w14:paraId="6BCD4A40" w14:textId="77777777" w:rsidR="00801247" w:rsidRPr="00801247" w:rsidRDefault="00801247" w:rsidP="00801247">
      <w:pPr>
        <w:spacing w:after="200" w:line="276" w:lineRule="auto"/>
        <w:rPr>
          <w:rFonts w:ascii="Georgia" w:hAnsi="Georgia"/>
          <w:sz w:val="20"/>
          <w:szCs w:val="22"/>
        </w:rPr>
      </w:pPr>
      <w:r w:rsidRPr="00801247">
        <w:rPr>
          <w:rFonts w:ascii="Georgia" w:hAnsi="Georgia"/>
          <w:b/>
          <w:sz w:val="20"/>
          <w:szCs w:val="22"/>
        </w:rPr>
        <w:t>Schleswig-Holstein Shrimp fishery</w:t>
      </w:r>
    </w:p>
    <w:p w14:paraId="3DA67003"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One condition of the MSC certification is to increase the cod end mesh size from originally 20 mm to 26 mm according to the Brown Shrimp Management Plan. There are further conditions of the MSC certification that support ecological improvements.</w:t>
      </w:r>
    </w:p>
    <w:p w14:paraId="3523F92F"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In Schleswig-Holstein a so called innovation programme is currently carried out. The aim of the programme is to support shrimp fishers in testing out new ideas to improve fishing gear. Results are expected for 2021.</w:t>
      </w:r>
    </w:p>
    <w:p w14:paraId="401B4E99" w14:textId="77777777" w:rsidR="00801247" w:rsidRPr="00801247" w:rsidRDefault="00801247" w:rsidP="00801247">
      <w:pPr>
        <w:spacing w:after="200" w:line="276" w:lineRule="auto"/>
        <w:rPr>
          <w:rFonts w:ascii="Georgia" w:hAnsi="Georgia"/>
          <w:b/>
          <w:sz w:val="20"/>
          <w:szCs w:val="22"/>
          <w:lang w:val="en-GB"/>
        </w:rPr>
      </w:pPr>
    </w:p>
    <w:p w14:paraId="72A32B35" w14:textId="77777777" w:rsidR="00801247" w:rsidRPr="00801247" w:rsidRDefault="00801247" w:rsidP="00801247">
      <w:pPr>
        <w:spacing w:after="200" w:line="276" w:lineRule="auto"/>
        <w:rPr>
          <w:rFonts w:ascii="Georgia" w:hAnsi="Georgia"/>
          <w:b/>
          <w:sz w:val="20"/>
          <w:szCs w:val="22"/>
          <w:lang w:val="en-GB"/>
        </w:rPr>
      </w:pPr>
      <w:r w:rsidRPr="00801247">
        <w:rPr>
          <w:rFonts w:ascii="Georgia" w:hAnsi="Georgia"/>
          <w:b/>
          <w:sz w:val="20"/>
          <w:szCs w:val="22"/>
          <w:highlight w:val="yellow"/>
          <w:lang w:val="en-GB"/>
        </w:rPr>
        <w:t>Lower Saxony Shrimp fishery</w:t>
      </w:r>
    </w:p>
    <w:p w14:paraId="78BD721B" w14:textId="77777777" w:rsidR="00801247" w:rsidRPr="00801247" w:rsidRDefault="00801247" w:rsidP="00801247">
      <w:pPr>
        <w:spacing w:after="200" w:line="276" w:lineRule="auto"/>
        <w:rPr>
          <w:rFonts w:ascii="Georgia" w:hAnsi="Georgia"/>
          <w:bCs/>
          <w:sz w:val="20"/>
          <w:szCs w:val="22"/>
        </w:rPr>
      </w:pPr>
      <w:r w:rsidRPr="00801247">
        <w:rPr>
          <w:rFonts w:ascii="Georgia" w:hAnsi="Georgia"/>
          <w:bCs/>
          <w:sz w:val="20"/>
          <w:szCs w:val="22"/>
          <w:highlight w:val="yellow"/>
        </w:rPr>
        <w:t>TBD</w:t>
      </w:r>
    </w:p>
    <w:p w14:paraId="16CF7EB5" w14:textId="77777777" w:rsidR="00801247" w:rsidRPr="00801247" w:rsidRDefault="00801247" w:rsidP="00801247">
      <w:pPr>
        <w:spacing w:after="200" w:line="276" w:lineRule="auto"/>
        <w:rPr>
          <w:rFonts w:ascii="Georgia" w:hAnsi="Georgia"/>
          <w:b/>
          <w:sz w:val="20"/>
          <w:szCs w:val="22"/>
          <w:lang w:val="en-GB"/>
        </w:rPr>
      </w:pPr>
    </w:p>
    <w:p w14:paraId="313C93D6" w14:textId="77777777" w:rsidR="00801247" w:rsidRPr="00801247" w:rsidRDefault="00801247" w:rsidP="00801247">
      <w:pPr>
        <w:spacing w:after="200" w:line="276" w:lineRule="auto"/>
        <w:rPr>
          <w:rFonts w:ascii="Georgia" w:hAnsi="Georgia"/>
          <w:b/>
          <w:bCs/>
          <w:sz w:val="20"/>
          <w:szCs w:val="22"/>
          <w:lang w:val="en-GB"/>
        </w:rPr>
      </w:pPr>
      <w:r w:rsidRPr="00801247">
        <w:rPr>
          <w:rFonts w:ascii="Georgia" w:hAnsi="Georgia"/>
          <w:b/>
          <w:bCs/>
          <w:sz w:val="20"/>
          <w:szCs w:val="22"/>
          <w:lang w:val="en-GB"/>
        </w:rPr>
        <w:t>Netherlands shrimp fishery:</w:t>
      </w:r>
    </w:p>
    <w:p w14:paraId="7C00476A"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 xml:space="preserve">In the course of MSC certification, the mesh size is intended to increase from originally 20 mm to 24 mm according to the Brown Shrimp Management Plan. </w:t>
      </w:r>
    </w:p>
    <w:p w14:paraId="31C0A312"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 xml:space="preserve">See the text on the innovative projects later below. </w:t>
      </w:r>
    </w:p>
    <w:p w14:paraId="463CC33A" w14:textId="77777777" w:rsidR="00801247" w:rsidRPr="00801247" w:rsidRDefault="00801247" w:rsidP="00801247">
      <w:pPr>
        <w:spacing w:after="200" w:line="276" w:lineRule="auto"/>
        <w:rPr>
          <w:rFonts w:ascii="Georgia" w:hAnsi="Georgia"/>
          <w:b/>
          <w:sz w:val="20"/>
          <w:szCs w:val="22"/>
          <w:lang w:val="en-GB"/>
        </w:rPr>
      </w:pPr>
    </w:p>
    <w:p w14:paraId="241A722C" w14:textId="77777777" w:rsidR="00801247" w:rsidRPr="00801247" w:rsidRDefault="00801247" w:rsidP="00801247">
      <w:pPr>
        <w:spacing w:after="200" w:line="276" w:lineRule="auto"/>
        <w:rPr>
          <w:rFonts w:ascii="Georgia" w:hAnsi="Georgia"/>
          <w:b/>
          <w:sz w:val="20"/>
          <w:szCs w:val="22"/>
          <w:lang w:val="en-GB"/>
        </w:rPr>
      </w:pPr>
      <w:r w:rsidRPr="00801247">
        <w:rPr>
          <w:rFonts w:ascii="Georgia" w:hAnsi="Georgia"/>
          <w:b/>
          <w:sz w:val="20"/>
          <w:szCs w:val="22"/>
          <w:lang w:val="en-GB"/>
        </w:rPr>
        <w:t>Mussel fishery</w:t>
      </w:r>
    </w:p>
    <w:p w14:paraId="259ABD41" w14:textId="77777777" w:rsidR="00801247" w:rsidRPr="00801247" w:rsidRDefault="00801247" w:rsidP="00801247">
      <w:pPr>
        <w:spacing w:after="200" w:line="276" w:lineRule="auto"/>
        <w:rPr>
          <w:rFonts w:ascii="Georgia" w:hAnsi="Georgia"/>
          <w:b/>
          <w:sz w:val="20"/>
          <w:szCs w:val="22"/>
          <w:lang w:val="en-GB"/>
        </w:rPr>
      </w:pPr>
      <w:r w:rsidRPr="00801247">
        <w:rPr>
          <w:rFonts w:ascii="Georgia" w:hAnsi="Georgia"/>
          <w:b/>
          <w:sz w:val="20"/>
          <w:szCs w:val="22"/>
          <w:highlight w:val="yellow"/>
          <w:lang w:val="en-GB"/>
        </w:rPr>
        <w:t>Denmark:</w:t>
      </w:r>
    </w:p>
    <w:p w14:paraId="3C5B3417" w14:textId="77777777" w:rsidR="00801247" w:rsidRPr="00801247" w:rsidRDefault="00801247" w:rsidP="00801247">
      <w:pPr>
        <w:spacing w:after="200" w:line="276" w:lineRule="auto"/>
        <w:rPr>
          <w:rFonts w:ascii="Georgia" w:hAnsi="Georgia"/>
          <w:bCs/>
          <w:sz w:val="20"/>
          <w:szCs w:val="22"/>
        </w:rPr>
      </w:pPr>
      <w:r w:rsidRPr="00801247">
        <w:rPr>
          <w:rFonts w:ascii="Georgia" w:hAnsi="Georgia"/>
          <w:bCs/>
          <w:sz w:val="20"/>
          <w:szCs w:val="22"/>
          <w:highlight w:val="yellow"/>
        </w:rPr>
        <w:t>No mussel fishery. Is there collection of spat form Danish waters?</w:t>
      </w:r>
    </w:p>
    <w:p w14:paraId="11EA2928" w14:textId="77777777" w:rsidR="00801247" w:rsidRPr="00801247" w:rsidRDefault="00801247" w:rsidP="00801247">
      <w:pPr>
        <w:spacing w:after="200" w:line="276" w:lineRule="auto"/>
        <w:rPr>
          <w:rFonts w:ascii="Georgia" w:hAnsi="Georgia"/>
          <w:b/>
          <w:sz w:val="20"/>
          <w:szCs w:val="22"/>
          <w:lang w:val="en-GB"/>
        </w:rPr>
      </w:pPr>
    </w:p>
    <w:p w14:paraId="5F398BFE" w14:textId="77777777" w:rsidR="00801247" w:rsidRPr="00801247" w:rsidRDefault="00801247" w:rsidP="00801247">
      <w:pPr>
        <w:spacing w:after="200" w:line="276" w:lineRule="auto"/>
        <w:rPr>
          <w:rFonts w:ascii="Georgia" w:hAnsi="Georgia"/>
          <w:b/>
          <w:sz w:val="20"/>
          <w:szCs w:val="22"/>
          <w:lang w:val="en-GB"/>
        </w:rPr>
      </w:pPr>
      <w:r w:rsidRPr="00801247">
        <w:rPr>
          <w:rFonts w:ascii="Georgia" w:hAnsi="Georgia"/>
          <w:b/>
          <w:sz w:val="20"/>
          <w:szCs w:val="22"/>
          <w:lang w:val="en-GB"/>
        </w:rPr>
        <w:lastRenderedPageBreak/>
        <w:t>Schleswig-Holstein Blue mussel fishery</w:t>
      </w:r>
    </w:p>
    <w:p w14:paraId="3DBC6C69" w14:textId="77777777" w:rsidR="00801247" w:rsidRPr="00801247" w:rsidRDefault="00801247" w:rsidP="00801247">
      <w:pPr>
        <w:spacing w:after="200" w:line="276" w:lineRule="auto"/>
        <w:rPr>
          <w:rFonts w:ascii="Georgia" w:hAnsi="Georgia"/>
          <w:sz w:val="20"/>
          <w:szCs w:val="22"/>
          <w:highlight w:val="yellow"/>
          <w:lang w:val="en-GB"/>
        </w:rPr>
      </w:pPr>
      <w:r w:rsidRPr="00801247">
        <w:rPr>
          <w:rFonts w:ascii="Georgia" w:hAnsi="Georgia"/>
          <w:sz w:val="20"/>
          <w:szCs w:val="22"/>
          <w:lang w:val="en-GB"/>
        </w:rPr>
        <w:t xml:space="preserve">One goal of the mussel program, which has been in place since 2017, is to reduce the impact of the mussel fishery on the sea floor. Therefore, tidal basins are closed for the mussel fishery. Instead of harvesting from the seabed, mussel seed is now increasingly harvested from hanging cultures (seed collectors). </w:t>
      </w:r>
    </w:p>
    <w:p w14:paraId="0097C985" w14:textId="77777777" w:rsidR="00801247" w:rsidRPr="00801247" w:rsidRDefault="00801247" w:rsidP="00801247">
      <w:pPr>
        <w:spacing w:after="200" w:line="276" w:lineRule="auto"/>
        <w:rPr>
          <w:rFonts w:ascii="Georgia" w:hAnsi="Georgia"/>
          <w:b/>
          <w:sz w:val="20"/>
          <w:szCs w:val="22"/>
          <w:lang w:val="en-GB"/>
        </w:rPr>
      </w:pPr>
      <w:r w:rsidRPr="00801247">
        <w:rPr>
          <w:rFonts w:ascii="Georgia" w:hAnsi="Georgia"/>
          <w:b/>
          <w:sz w:val="20"/>
          <w:szCs w:val="22"/>
          <w:highlight w:val="yellow"/>
          <w:lang w:val="en-GB"/>
        </w:rPr>
        <w:t>Lower Saxony Shrimp fishery</w:t>
      </w:r>
    </w:p>
    <w:p w14:paraId="5A1AB0D5" w14:textId="77777777" w:rsidR="00801247" w:rsidRPr="00801247" w:rsidRDefault="00801247" w:rsidP="00801247">
      <w:pPr>
        <w:spacing w:after="200" w:line="276" w:lineRule="auto"/>
        <w:rPr>
          <w:rFonts w:ascii="Georgia" w:hAnsi="Georgia"/>
          <w:bCs/>
          <w:sz w:val="20"/>
          <w:szCs w:val="22"/>
        </w:rPr>
      </w:pPr>
      <w:r w:rsidRPr="00801247">
        <w:rPr>
          <w:rFonts w:ascii="Georgia" w:hAnsi="Georgia"/>
          <w:bCs/>
          <w:sz w:val="20"/>
          <w:szCs w:val="22"/>
          <w:highlight w:val="yellow"/>
        </w:rPr>
        <w:t>TBD</w:t>
      </w:r>
    </w:p>
    <w:p w14:paraId="4CFEBA17" w14:textId="77777777" w:rsidR="00801247" w:rsidRPr="00801247" w:rsidRDefault="00801247" w:rsidP="00801247">
      <w:pPr>
        <w:spacing w:after="200" w:line="276" w:lineRule="auto"/>
        <w:rPr>
          <w:rFonts w:ascii="Georgia" w:hAnsi="Georgia"/>
          <w:b/>
          <w:bCs/>
          <w:sz w:val="20"/>
          <w:szCs w:val="22"/>
          <w:lang w:val="en-GB"/>
        </w:rPr>
      </w:pPr>
    </w:p>
    <w:p w14:paraId="6335DA12" w14:textId="77777777" w:rsidR="00801247" w:rsidRPr="00801247" w:rsidRDefault="00801247" w:rsidP="00801247">
      <w:pPr>
        <w:spacing w:after="200" w:line="276" w:lineRule="auto"/>
        <w:rPr>
          <w:rFonts w:ascii="Georgia" w:hAnsi="Georgia"/>
          <w:b/>
          <w:bCs/>
          <w:sz w:val="20"/>
          <w:szCs w:val="22"/>
          <w:lang w:val="en-GB"/>
        </w:rPr>
      </w:pPr>
      <w:r w:rsidRPr="00801247">
        <w:rPr>
          <w:rFonts w:ascii="Georgia" w:hAnsi="Georgia"/>
          <w:b/>
          <w:bCs/>
          <w:sz w:val="20"/>
          <w:szCs w:val="22"/>
          <w:lang w:val="en-GB"/>
        </w:rPr>
        <w:t>Netherlands mussel fishery:</w:t>
      </w:r>
    </w:p>
    <w:p w14:paraId="23FBDCF3"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 xml:space="preserve">See the text on the innovative projects later below. </w:t>
      </w:r>
    </w:p>
    <w:p w14:paraId="10582C26" w14:textId="77777777" w:rsidR="00801247" w:rsidRPr="00801247" w:rsidRDefault="00801247" w:rsidP="00801247">
      <w:pPr>
        <w:spacing w:after="200" w:line="276" w:lineRule="auto"/>
        <w:rPr>
          <w:rFonts w:ascii="Georgia" w:hAnsi="Georgia"/>
          <w:sz w:val="20"/>
          <w:szCs w:val="22"/>
          <w:highlight w:val="yellow"/>
          <w:lang w:val="en-GB"/>
        </w:rPr>
      </w:pPr>
    </w:p>
    <w:p w14:paraId="21A2676D" w14:textId="77777777" w:rsidR="00801247" w:rsidRPr="00801247" w:rsidRDefault="00801247" w:rsidP="00801247">
      <w:pPr>
        <w:spacing w:after="200" w:line="276" w:lineRule="auto"/>
        <w:rPr>
          <w:rFonts w:ascii="Georgia" w:hAnsi="Georgia"/>
          <w:sz w:val="20"/>
          <w:szCs w:val="22"/>
          <w:highlight w:val="yellow"/>
          <w:lang w:val="en-GB"/>
        </w:rPr>
      </w:pPr>
      <w:r w:rsidRPr="00801247">
        <w:rPr>
          <w:rFonts w:ascii="Georgia" w:hAnsi="Georgia"/>
          <w:sz w:val="20"/>
          <w:szCs w:val="22"/>
          <w:highlight w:val="yellow"/>
          <w:lang w:val="en-GB"/>
        </w:rPr>
        <w:br w:type="page"/>
      </w:r>
    </w:p>
    <w:p w14:paraId="6E668E39" w14:textId="77777777" w:rsidR="00801247" w:rsidRPr="00801247" w:rsidRDefault="00801247" w:rsidP="00801247">
      <w:pPr>
        <w:numPr>
          <w:ilvl w:val="1"/>
          <w:numId w:val="0"/>
        </w:numPr>
        <w:spacing w:after="200" w:line="276" w:lineRule="auto"/>
        <w:ind w:left="426" w:hanging="426"/>
        <w:contextualSpacing/>
        <w:outlineLvl w:val="2"/>
        <w:rPr>
          <w:rFonts w:ascii="Georgia" w:hAnsi="Georgia"/>
          <w:b/>
          <w:bCs/>
          <w:sz w:val="20"/>
          <w:szCs w:val="22"/>
          <w:lang w:val="en-GB"/>
        </w:rPr>
      </w:pPr>
      <w:r w:rsidRPr="00801247">
        <w:rPr>
          <w:rFonts w:ascii="Georgia" w:hAnsi="Georgia"/>
          <w:b/>
          <w:bCs/>
          <w:sz w:val="20"/>
          <w:szCs w:val="22"/>
          <w:lang w:val="en-GB"/>
        </w:rPr>
        <w:lastRenderedPageBreak/>
        <w:t xml:space="preserve">Closed areas </w:t>
      </w:r>
    </w:p>
    <w:p w14:paraId="6F6B0170" w14:textId="77777777" w:rsidR="00801247" w:rsidRPr="00801247" w:rsidRDefault="00801247" w:rsidP="00801247">
      <w:pPr>
        <w:shd w:val="clear" w:color="auto" w:fill="D8EEFA"/>
        <w:spacing w:after="200" w:line="276" w:lineRule="auto"/>
        <w:rPr>
          <w:rFonts w:ascii="Georgia" w:hAnsi="Georgia"/>
          <w:b/>
          <w:bCs/>
          <w:sz w:val="20"/>
          <w:szCs w:val="20"/>
          <w:u w:val="single"/>
          <w:lang w:val="en-GB"/>
        </w:rPr>
      </w:pPr>
      <w:r w:rsidRPr="00801247">
        <w:rPr>
          <w:rFonts w:ascii="Georgia" w:hAnsi="Georgia"/>
          <w:i/>
          <w:iCs/>
          <w:sz w:val="20"/>
          <w:szCs w:val="22"/>
          <w:lang w:val="en-GB"/>
        </w:rPr>
        <w:t xml:space="preserve">Closed areas are a management option for sustainable fisheries in the </w:t>
      </w:r>
      <w:proofErr w:type="spellStart"/>
      <w:r w:rsidRPr="00801247">
        <w:rPr>
          <w:rFonts w:ascii="Georgia" w:hAnsi="Georgia"/>
          <w:i/>
          <w:iCs/>
          <w:sz w:val="20"/>
          <w:szCs w:val="22"/>
          <w:lang w:val="en-GB"/>
        </w:rPr>
        <w:t>Wadden</w:t>
      </w:r>
      <w:proofErr w:type="spellEnd"/>
      <w:r w:rsidRPr="00801247">
        <w:rPr>
          <w:rFonts w:ascii="Georgia" w:hAnsi="Georgia"/>
          <w:i/>
          <w:iCs/>
          <w:sz w:val="20"/>
          <w:szCs w:val="22"/>
          <w:lang w:val="en-GB"/>
        </w:rPr>
        <w:t xml:space="preserve"> Sea Conservation Area, in particular to allow natural processes to proceed in an undisturbed way, to achieve the conservation objectives and biodiversity and in cases where there is insufficient knowledge about impacts. Sufficiently large closed areas can also serve as reference and recovery areas. The designation of such areas is in the responsibility of the national state, taking into account the relevant EU regulations.</w:t>
      </w:r>
    </w:p>
    <w:p w14:paraId="772312B5"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b/>
          <w:bCs/>
          <w:sz w:val="20"/>
          <w:szCs w:val="20"/>
          <w:lang w:val="en-GB"/>
        </w:rPr>
        <w:t>Status</w:t>
      </w:r>
      <w:r w:rsidRPr="00801247">
        <w:rPr>
          <w:rFonts w:ascii="Georgia" w:hAnsi="Georgia"/>
          <w:sz w:val="20"/>
          <w:szCs w:val="22"/>
          <w:lang w:val="en-GB"/>
        </w:rPr>
        <w:t>:</w:t>
      </w:r>
    </w:p>
    <w:p w14:paraId="17918EAF" w14:textId="77777777" w:rsidR="00801247" w:rsidRPr="00801247" w:rsidRDefault="00801247" w:rsidP="00801247">
      <w:pPr>
        <w:shd w:val="clear" w:color="auto" w:fill="F6B332"/>
        <w:spacing w:after="200" w:line="276" w:lineRule="auto"/>
        <w:rPr>
          <w:rFonts w:ascii="Georgia" w:hAnsi="Georgia"/>
          <w:sz w:val="20"/>
          <w:szCs w:val="20"/>
          <w:lang w:val="en-GB"/>
        </w:rPr>
      </w:pPr>
      <w:r w:rsidRPr="00801247">
        <w:rPr>
          <w:rFonts w:ascii="Georgia" w:hAnsi="Georgia"/>
          <w:sz w:val="20"/>
          <w:szCs w:val="20"/>
          <w:lang w:val="en-GB"/>
        </w:rPr>
        <w:t xml:space="preserve">The group agreed to display closed areas and changes over time (since 2010) on a map to show progress, and to set these areas in relation to the </w:t>
      </w:r>
      <w:proofErr w:type="spellStart"/>
      <w:r w:rsidRPr="00801247">
        <w:rPr>
          <w:rFonts w:ascii="Georgia" w:hAnsi="Georgia"/>
          <w:sz w:val="20"/>
          <w:szCs w:val="20"/>
          <w:lang w:val="en-GB"/>
        </w:rPr>
        <w:t>Wadden</w:t>
      </w:r>
      <w:proofErr w:type="spellEnd"/>
      <w:r w:rsidRPr="00801247">
        <w:rPr>
          <w:rFonts w:ascii="Georgia" w:hAnsi="Georgia"/>
          <w:sz w:val="20"/>
          <w:szCs w:val="20"/>
          <w:lang w:val="en-GB"/>
        </w:rPr>
        <w:t xml:space="preserve"> Sea Conservation Area. Vessel Monitoring System (VMS) data over closed areas may be included.</w:t>
      </w:r>
    </w:p>
    <w:p w14:paraId="461B9CD3"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Several areas are closed for shrimp and mussel fishing activities, with different extent over the three countries. Denmark has banned shrimp and mussel fishery entirely (Figure 1) (Baer et al. 2017). “</w:t>
      </w:r>
      <w:r w:rsidRPr="00801247">
        <w:rPr>
          <w:rFonts w:ascii="Georgia" w:hAnsi="Georgia"/>
          <w:i/>
          <w:iCs/>
          <w:sz w:val="20"/>
          <w:szCs w:val="22"/>
          <w:lang w:val="en-GB"/>
        </w:rPr>
        <w:t>The effects of mussel fishery are limited by the permanent closure of considerable areas and the reservation of sufficient amounts of mussels for birds. In addition, the management of fishery on mussels should not be in conflict with protecting and enhancing the growth of natural mussel beds and Zostera fields.”</w:t>
      </w:r>
      <w:r w:rsidRPr="00801247">
        <w:rPr>
          <w:rFonts w:ascii="Georgia" w:hAnsi="Georgia"/>
          <w:sz w:val="20"/>
          <w:szCs w:val="22"/>
          <w:lang w:val="en-GB"/>
        </w:rPr>
        <w:t xml:space="preserve"> </w:t>
      </w:r>
      <w:proofErr w:type="spellStart"/>
      <w:r w:rsidRPr="00801247">
        <w:rPr>
          <w:rFonts w:ascii="Georgia" w:hAnsi="Georgia"/>
          <w:sz w:val="20"/>
          <w:szCs w:val="22"/>
          <w:lang w:val="en-GB"/>
        </w:rPr>
        <w:t>Wadden</w:t>
      </w:r>
      <w:proofErr w:type="spellEnd"/>
      <w:r w:rsidRPr="00801247">
        <w:rPr>
          <w:rFonts w:ascii="Georgia" w:hAnsi="Georgia"/>
          <w:sz w:val="20"/>
          <w:szCs w:val="22"/>
          <w:lang w:val="en-GB"/>
        </w:rPr>
        <w:t xml:space="preserve"> Sea Plan 2010: 4.23 (identical to 9.6)</w:t>
      </w:r>
    </w:p>
    <w:p w14:paraId="2C5C2EE8" w14:textId="77777777" w:rsidR="00801247" w:rsidRPr="00801247" w:rsidRDefault="00801247" w:rsidP="00801247">
      <w:pPr>
        <w:spacing w:after="200" w:line="276" w:lineRule="auto"/>
        <w:rPr>
          <w:rFonts w:ascii="Georgia" w:hAnsi="Georgia"/>
          <w:sz w:val="20"/>
          <w:szCs w:val="22"/>
          <w:lang w:val="en-GB"/>
        </w:rPr>
      </w:pPr>
      <w:commentRangeStart w:id="8"/>
      <w:r w:rsidRPr="00801247">
        <w:rPr>
          <w:rFonts w:ascii="Georgia" w:hAnsi="Georgia"/>
          <w:sz w:val="20"/>
          <w:szCs w:val="22"/>
          <w:highlight w:val="yellow"/>
          <w:lang w:val="en-GB"/>
        </w:rPr>
        <w:t xml:space="preserve">TG-M and fisheries experts to provide shape files for permanently closed areas for mussel fishery and closed for shrimp fishery for 2010 and for 2020. </w:t>
      </w:r>
      <w:bookmarkStart w:id="9" w:name="_Hlk47017963"/>
      <w:r w:rsidRPr="00801247">
        <w:rPr>
          <w:rFonts w:ascii="Georgia" w:hAnsi="Georgia"/>
          <w:sz w:val="20"/>
          <w:szCs w:val="22"/>
          <w:highlight w:val="yellow"/>
          <w:lang w:val="en-GB"/>
        </w:rPr>
        <w:t>Please also indicate if there are temporal/seasonal closures and provide shape files if possible.</w:t>
      </w:r>
      <w:commentRangeEnd w:id="8"/>
      <w:r w:rsidRPr="00801247">
        <w:rPr>
          <w:sz w:val="16"/>
          <w:szCs w:val="16"/>
        </w:rPr>
        <w:commentReference w:id="8"/>
      </w:r>
      <w:bookmarkEnd w:id="9"/>
    </w:p>
    <w:p w14:paraId="67805578" w14:textId="77777777" w:rsidR="00801247" w:rsidRPr="00801247" w:rsidRDefault="00801247" w:rsidP="00801247">
      <w:pPr>
        <w:spacing w:after="200" w:line="276" w:lineRule="auto"/>
        <w:rPr>
          <w:rFonts w:ascii="Georgia" w:hAnsi="Georgia"/>
          <w:sz w:val="20"/>
          <w:szCs w:val="22"/>
          <w:lang w:val="en-GB"/>
        </w:rPr>
      </w:pPr>
    </w:p>
    <w:p w14:paraId="415BB89B" w14:textId="77777777" w:rsidR="00801247" w:rsidRPr="00801247" w:rsidRDefault="00801247" w:rsidP="00801247">
      <w:pPr>
        <w:spacing w:after="200" w:line="276" w:lineRule="auto"/>
        <w:rPr>
          <w:rFonts w:ascii="Georgia" w:hAnsi="Georgia"/>
          <w:i/>
          <w:iCs/>
          <w:sz w:val="20"/>
          <w:szCs w:val="22"/>
          <w:lang w:val="en-GB"/>
        </w:rPr>
      </w:pPr>
      <w:r w:rsidRPr="00801247">
        <w:rPr>
          <w:noProof/>
          <w:lang w:val="de-DE" w:eastAsia="de-DE"/>
        </w:rPr>
        <w:drawing>
          <wp:inline distT="0" distB="0" distL="0" distR="0" wp14:anchorId="7A064A04" wp14:editId="5E526F71">
            <wp:extent cx="2047875" cy="1447800"/>
            <wp:effectExtent l="0" t="0" r="9525"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7875" cy="1447800"/>
                    </a:xfrm>
                    <a:prstGeom prst="rect">
                      <a:avLst/>
                    </a:prstGeom>
                    <a:noFill/>
                    <a:ln>
                      <a:noFill/>
                    </a:ln>
                  </pic:spPr>
                </pic:pic>
              </a:graphicData>
            </a:graphic>
          </wp:inline>
        </w:drawing>
      </w:r>
      <w:r w:rsidRPr="00801247">
        <w:rPr>
          <w:noProof/>
          <w:lang w:val="de-DE" w:eastAsia="de-DE"/>
        </w:rPr>
        <w:drawing>
          <wp:inline distT="0" distB="0" distL="0" distR="0" wp14:anchorId="1B8A22C9" wp14:editId="1D653F9B">
            <wp:extent cx="2019300" cy="1428750"/>
            <wp:effectExtent l="0" t="0" r="0"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0" cy="1428750"/>
                    </a:xfrm>
                    <a:prstGeom prst="rect">
                      <a:avLst/>
                    </a:prstGeom>
                    <a:noFill/>
                    <a:ln>
                      <a:noFill/>
                    </a:ln>
                  </pic:spPr>
                </pic:pic>
              </a:graphicData>
            </a:graphic>
          </wp:inline>
        </w:drawing>
      </w:r>
    </w:p>
    <w:p w14:paraId="76C5EE3E" w14:textId="77777777" w:rsidR="00801247" w:rsidRPr="00801247" w:rsidRDefault="00801247" w:rsidP="00801247">
      <w:pPr>
        <w:spacing w:after="200" w:line="276" w:lineRule="auto"/>
        <w:rPr>
          <w:rFonts w:ascii="Georgia" w:hAnsi="Georgia"/>
          <w:i/>
          <w:iCs/>
          <w:sz w:val="20"/>
          <w:szCs w:val="22"/>
          <w:lang w:val="en-GB"/>
        </w:rPr>
      </w:pPr>
      <w:r w:rsidRPr="00801247">
        <w:rPr>
          <w:noProof/>
          <w:lang w:val="de-DE" w:eastAsia="de-DE"/>
        </w:rPr>
        <w:drawing>
          <wp:inline distT="0" distB="0" distL="0" distR="0" wp14:anchorId="5045D4D4" wp14:editId="2202B9B6">
            <wp:extent cx="2019300" cy="1428750"/>
            <wp:effectExtent l="0" t="0" r="0" b="0"/>
            <wp:docPr id="19" name="Picture 9" descr="Figure 9. Wadden Sea areas currently closed to mussel fishery. This map includes future closed areas in Schleswig-Holstein when the updated management plan comes into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9. Wadden Sea areas currently closed to mussel fishery. This map includes future closed areas in Schleswig-Holstein when the updated management plan comes into eff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9300" cy="1428750"/>
                    </a:xfrm>
                    <a:prstGeom prst="rect">
                      <a:avLst/>
                    </a:prstGeom>
                    <a:noFill/>
                    <a:ln>
                      <a:noFill/>
                    </a:ln>
                  </pic:spPr>
                </pic:pic>
              </a:graphicData>
            </a:graphic>
          </wp:inline>
        </w:drawing>
      </w:r>
      <w:r w:rsidRPr="00801247">
        <w:rPr>
          <w:noProof/>
          <w:lang w:val="de-DE" w:eastAsia="de-DE"/>
        </w:rPr>
        <w:drawing>
          <wp:inline distT="0" distB="0" distL="0" distR="0" wp14:anchorId="5D9B35C9" wp14:editId="266B427A">
            <wp:extent cx="2057400" cy="1457325"/>
            <wp:effectExtent l="0" t="0" r="0" b="9525"/>
            <wp:docPr id="20" name="Picture 10" descr="Figure 9. Wadden Sea areas currently closed to mussel fishery. This map includes future closed areas in Schleswig-Holstein when the updated management plan comes into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9. Wadden Sea areas currently closed to mussel fishery. This map includes future closed areas in Schleswig-Holstein when the updated management plan comes into eff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7400" cy="1457325"/>
                    </a:xfrm>
                    <a:prstGeom prst="rect">
                      <a:avLst/>
                    </a:prstGeom>
                    <a:noFill/>
                    <a:ln>
                      <a:noFill/>
                    </a:ln>
                  </pic:spPr>
                </pic:pic>
              </a:graphicData>
            </a:graphic>
          </wp:inline>
        </w:drawing>
      </w:r>
    </w:p>
    <w:p w14:paraId="2251BBDC" w14:textId="77777777" w:rsidR="00801247" w:rsidRPr="00801247" w:rsidRDefault="00801247" w:rsidP="00801247">
      <w:pPr>
        <w:spacing w:after="170" w:line="340" w:lineRule="exact"/>
        <w:ind w:right="567"/>
        <w:rPr>
          <w:rFonts w:ascii="Arial" w:eastAsia="MS PGothic" w:hAnsi="Arial" w:cs="Arial"/>
          <w:i/>
          <w:color w:val="279DCE"/>
          <w:sz w:val="20"/>
          <w:szCs w:val="20"/>
        </w:rPr>
      </w:pPr>
      <w:bookmarkStart w:id="10" w:name="_Hlk46222114"/>
      <w:r w:rsidRPr="00801247">
        <w:rPr>
          <w:rFonts w:ascii="Arial" w:eastAsia="MS PGothic" w:hAnsi="Arial" w:cs="Arial"/>
          <w:i/>
          <w:color w:val="279DCE"/>
          <w:sz w:val="20"/>
          <w:szCs w:val="20"/>
        </w:rPr>
        <w:t xml:space="preserve">Figure 1: </w:t>
      </w:r>
      <w:r w:rsidRPr="00801247">
        <w:rPr>
          <w:rFonts w:ascii="Arial" w:eastAsia="MS PGothic" w:hAnsi="Arial" w:cs="Arial"/>
          <w:i/>
          <w:color w:val="279DCE"/>
          <w:sz w:val="20"/>
          <w:szCs w:val="20"/>
          <w:highlight w:val="yellow"/>
        </w:rPr>
        <w:t>TO BE UPDATED BY CWSS (currently dummy maps)</w:t>
      </w:r>
      <w:r w:rsidRPr="00801247">
        <w:rPr>
          <w:rFonts w:ascii="Arial" w:eastAsia="MS PGothic" w:hAnsi="Arial" w:cs="Arial"/>
          <w:i/>
          <w:color w:val="279DCE"/>
          <w:sz w:val="20"/>
          <w:szCs w:val="20"/>
        </w:rPr>
        <w:t xml:space="preserve">. Maps showing areas permanently closed (dark blue) in </w:t>
      </w:r>
      <w:proofErr w:type="spellStart"/>
      <w:r w:rsidRPr="00801247">
        <w:rPr>
          <w:rFonts w:ascii="Arial" w:eastAsia="MS PGothic" w:hAnsi="Arial" w:cs="Arial"/>
          <w:i/>
          <w:color w:val="279DCE"/>
          <w:sz w:val="20"/>
          <w:szCs w:val="20"/>
        </w:rPr>
        <w:t>Wadden</w:t>
      </w:r>
      <w:proofErr w:type="spellEnd"/>
      <w:r w:rsidRPr="00801247">
        <w:rPr>
          <w:rFonts w:ascii="Arial" w:eastAsia="MS PGothic" w:hAnsi="Arial" w:cs="Arial"/>
          <w:i/>
          <w:color w:val="279DCE"/>
          <w:sz w:val="20"/>
          <w:szCs w:val="20"/>
        </w:rPr>
        <w:t xml:space="preserve"> Sea Conservation Area (red line) for shrimp fishery (upper panels) and mussel fishery (lower panels) in 2010 (left panels) and 2020 (right panels).</w:t>
      </w:r>
      <w:bookmarkEnd w:id="10"/>
      <w:r w:rsidRPr="00801247">
        <w:rPr>
          <w:rFonts w:ascii="Arial" w:eastAsia="MS PGothic" w:hAnsi="Arial" w:cs="Arial"/>
          <w:i/>
          <w:color w:val="279DCE"/>
          <w:sz w:val="20"/>
          <w:szCs w:val="20"/>
        </w:rPr>
        <w:t xml:space="preserve"> -&gt; may also show status 2020 and changes since 2010.</w:t>
      </w:r>
    </w:p>
    <w:p w14:paraId="34A099CD"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Are closed areas respected?</w:t>
      </w:r>
    </w:p>
    <w:p w14:paraId="10390DC4"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lastRenderedPageBreak/>
        <w:t>Closed areas were, however, not completely avoided by brown shrimp fishery (German vessels, 2007 – 2013) (</w:t>
      </w:r>
      <w:bookmarkStart w:id="11" w:name="_Hlk34246361"/>
      <w:r w:rsidRPr="00801247">
        <w:rPr>
          <w:rFonts w:ascii="Georgia" w:hAnsi="Georgia"/>
          <w:sz w:val="20"/>
          <w:szCs w:val="22"/>
          <w:lang w:val="en-GB"/>
        </w:rPr>
        <w:t>Kuechly et al. 2016</w:t>
      </w:r>
      <w:bookmarkEnd w:id="11"/>
      <w:r w:rsidRPr="00801247">
        <w:rPr>
          <w:rFonts w:ascii="Georgia" w:hAnsi="Georgia"/>
          <w:sz w:val="20"/>
          <w:szCs w:val="22"/>
          <w:lang w:val="en-GB"/>
        </w:rPr>
        <w:t>).</w:t>
      </w:r>
    </w:p>
    <w:p w14:paraId="77D1C5D5" w14:textId="77777777" w:rsidR="00801247" w:rsidRPr="00801247" w:rsidRDefault="00801247" w:rsidP="00801247">
      <w:pPr>
        <w:spacing w:after="170" w:line="340" w:lineRule="exact"/>
        <w:ind w:right="567"/>
        <w:rPr>
          <w:rFonts w:ascii="Arial" w:eastAsia="MS PGothic" w:hAnsi="Arial" w:cs="Arial"/>
          <w:i/>
          <w:color w:val="279DCE"/>
          <w:sz w:val="20"/>
          <w:szCs w:val="20"/>
        </w:rPr>
      </w:pPr>
      <w:r w:rsidRPr="00801247">
        <w:rPr>
          <w:rFonts w:ascii="Arial" w:eastAsia="MS PGothic" w:hAnsi="Arial" w:cs="Arial"/>
          <w:i/>
          <w:color w:val="279DCE"/>
          <w:sz w:val="20"/>
          <w:szCs w:val="20"/>
        </w:rPr>
        <w:t xml:space="preserve">Possible Figure: Maps showing areas permanently closed (dark blue) in </w:t>
      </w:r>
      <w:proofErr w:type="spellStart"/>
      <w:r w:rsidRPr="00801247">
        <w:rPr>
          <w:rFonts w:ascii="Arial" w:eastAsia="MS PGothic" w:hAnsi="Arial" w:cs="Arial"/>
          <w:i/>
          <w:color w:val="279DCE"/>
          <w:sz w:val="20"/>
          <w:szCs w:val="20"/>
        </w:rPr>
        <w:t>Wadden</w:t>
      </w:r>
      <w:proofErr w:type="spellEnd"/>
      <w:r w:rsidRPr="00801247">
        <w:rPr>
          <w:rFonts w:ascii="Arial" w:eastAsia="MS PGothic" w:hAnsi="Arial" w:cs="Arial"/>
          <w:i/>
          <w:color w:val="279DCE"/>
          <w:sz w:val="20"/>
          <w:szCs w:val="20"/>
        </w:rPr>
        <w:t xml:space="preserve"> Sea Conservation Area (red line). Left: shrimp fishery; right mussel fishery and fishing activity (VMS data, “fishery” vs “steaming” algorithm.</w:t>
      </w:r>
    </w:p>
    <w:p w14:paraId="459F6DF8"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br w:type="page"/>
      </w:r>
    </w:p>
    <w:p w14:paraId="104AAB06" w14:textId="77777777" w:rsidR="00801247" w:rsidRPr="00801247" w:rsidRDefault="00801247" w:rsidP="00801247">
      <w:pPr>
        <w:numPr>
          <w:ilvl w:val="1"/>
          <w:numId w:val="0"/>
        </w:numPr>
        <w:spacing w:after="200" w:line="276" w:lineRule="auto"/>
        <w:ind w:left="426" w:hanging="426"/>
        <w:contextualSpacing/>
        <w:outlineLvl w:val="2"/>
        <w:rPr>
          <w:rFonts w:ascii="Georgia" w:hAnsi="Georgia"/>
          <w:b/>
          <w:bCs/>
          <w:sz w:val="20"/>
          <w:szCs w:val="22"/>
          <w:lang w:val="en-GB"/>
        </w:rPr>
      </w:pPr>
      <w:r w:rsidRPr="00801247">
        <w:rPr>
          <w:rFonts w:ascii="Georgia" w:hAnsi="Georgia"/>
          <w:b/>
          <w:bCs/>
          <w:sz w:val="20"/>
          <w:szCs w:val="22"/>
          <w:lang w:val="en-GB"/>
        </w:rPr>
        <w:lastRenderedPageBreak/>
        <w:t xml:space="preserve">Monitoring/control/black box </w:t>
      </w:r>
    </w:p>
    <w:p w14:paraId="1B8FB62F" w14:textId="77777777" w:rsidR="00801247" w:rsidRPr="00801247" w:rsidRDefault="00801247" w:rsidP="00801247">
      <w:pPr>
        <w:shd w:val="clear" w:color="auto" w:fill="D8EEFA"/>
        <w:spacing w:after="200" w:line="276" w:lineRule="auto"/>
        <w:rPr>
          <w:rFonts w:ascii="Georgia" w:hAnsi="Georgia"/>
          <w:b/>
          <w:bCs/>
          <w:sz w:val="20"/>
          <w:szCs w:val="20"/>
          <w:lang w:val="en-GB"/>
        </w:rPr>
      </w:pPr>
      <w:r w:rsidRPr="00801247">
        <w:rPr>
          <w:rFonts w:ascii="Georgia" w:hAnsi="Georgia"/>
          <w:i/>
          <w:iCs/>
          <w:sz w:val="20"/>
          <w:szCs w:val="22"/>
          <w:lang w:val="en-GB"/>
        </w:rPr>
        <w:t>This includes monitoring of fishing activities and the status of fished and closed areas. The fisheries sector is co-responsible for monitoring of fishing activities. Black boxes, or equivalent systems (e.g. VMS), are an important precondition for co-management, including nature protection.</w:t>
      </w:r>
    </w:p>
    <w:p w14:paraId="734CFAF8" w14:textId="77777777" w:rsidR="00801247" w:rsidRPr="00801247" w:rsidRDefault="00801247" w:rsidP="00801247">
      <w:pPr>
        <w:spacing w:after="200" w:line="276" w:lineRule="auto"/>
        <w:rPr>
          <w:rFonts w:ascii="Georgia" w:hAnsi="Georgia"/>
          <w:b/>
          <w:bCs/>
          <w:sz w:val="20"/>
          <w:szCs w:val="20"/>
          <w:lang w:val="en-GB"/>
        </w:rPr>
      </w:pPr>
      <w:r w:rsidRPr="00801247">
        <w:rPr>
          <w:rFonts w:ascii="Georgia" w:hAnsi="Georgia"/>
          <w:b/>
          <w:bCs/>
          <w:sz w:val="20"/>
          <w:szCs w:val="20"/>
          <w:lang w:val="en-GB"/>
        </w:rPr>
        <w:t xml:space="preserve">Status: </w:t>
      </w:r>
    </w:p>
    <w:p w14:paraId="6B44EA63" w14:textId="77777777" w:rsidR="00801247" w:rsidRPr="00801247" w:rsidRDefault="00801247" w:rsidP="00801247">
      <w:pPr>
        <w:shd w:val="clear" w:color="auto" w:fill="F6B332"/>
        <w:spacing w:after="200" w:line="276" w:lineRule="auto"/>
        <w:rPr>
          <w:rFonts w:ascii="Georgia" w:hAnsi="Georgia"/>
          <w:sz w:val="20"/>
          <w:szCs w:val="20"/>
          <w:lang w:val="en-GB"/>
        </w:rPr>
      </w:pPr>
      <w:r w:rsidRPr="00801247">
        <w:rPr>
          <w:rFonts w:ascii="Georgia" w:hAnsi="Georgia"/>
          <w:sz w:val="20"/>
          <w:szCs w:val="20"/>
          <w:lang w:val="en-GB"/>
        </w:rPr>
        <w:t xml:space="preserve">The group agreed to compile the status of monitoring for VMS and bycatch as currently implemented in the states. </w:t>
      </w:r>
    </w:p>
    <w:p w14:paraId="4DE0C031"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 xml:space="preserve">Data from Automatic Identification System (AIS) and the Vessel Monitoring System (VMS) messages show low to very high fishing intensity in the </w:t>
      </w:r>
      <w:proofErr w:type="spellStart"/>
      <w:r w:rsidRPr="00801247">
        <w:rPr>
          <w:rFonts w:ascii="Georgia" w:hAnsi="Georgia"/>
          <w:sz w:val="20"/>
          <w:szCs w:val="22"/>
          <w:lang w:val="en-GB"/>
        </w:rPr>
        <w:t>Wadden</w:t>
      </w:r>
      <w:proofErr w:type="spellEnd"/>
      <w:r w:rsidRPr="00801247">
        <w:rPr>
          <w:rFonts w:ascii="Georgia" w:hAnsi="Georgia"/>
          <w:sz w:val="20"/>
          <w:szCs w:val="22"/>
          <w:lang w:val="en-GB"/>
        </w:rPr>
        <w:t xml:space="preserve"> Sea Cooperation Area (JRC,). </w:t>
      </w:r>
    </w:p>
    <w:p w14:paraId="4239E4C1"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 xml:space="preserve">Fishing activity of members (MSC) are monitored through VMS mapping every year to monitor the risk of any expansion into sensitive habitats (vessel Monitoring System (VMS) plots for brown shrimp fishery are provided for the Netherlands, Germany and Denmark within the MSC certification process, compare figure 8 in Addison et al 2019). </w:t>
      </w:r>
    </w:p>
    <w:p w14:paraId="4209887F" w14:textId="77777777" w:rsidR="00801247" w:rsidRPr="00801247" w:rsidRDefault="00801247" w:rsidP="00801247">
      <w:pPr>
        <w:spacing w:after="200" w:line="276" w:lineRule="auto"/>
        <w:rPr>
          <w:rFonts w:ascii="Georgia" w:hAnsi="Georgia"/>
          <w:sz w:val="20"/>
          <w:szCs w:val="22"/>
          <w:lang w:val="en-GB"/>
        </w:rPr>
      </w:pPr>
      <w:commentRangeStart w:id="12"/>
      <w:r w:rsidRPr="00801247">
        <w:rPr>
          <w:rFonts w:ascii="Georgia" w:hAnsi="Georgia"/>
          <w:sz w:val="20"/>
          <w:szCs w:val="22"/>
          <w:highlight w:val="yellow"/>
          <w:lang w:val="en-GB"/>
        </w:rPr>
        <w:t>Please add how monitoring of fishing activities and effort/VMS and bycatch are currently implemented in the states.</w:t>
      </w:r>
      <w:commentRangeEnd w:id="12"/>
      <w:r w:rsidRPr="00801247">
        <w:rPr>
          <w:sz w:val="16"/>
          <w:szCs w:val="16"/>
        </w:rPr>
        <w:commentReference w:id="12"/>
      </w:r>
    </w:p>
    <w:p w14:paraId="02C63573" w14:textId="77777777" w:rsidR="00801247" w:rsidRPr="00801247" w:rsidRDefault="00801247" w:rsidP="00801247">
      <w:pPr>
        <w:spacing w:line="276" w:lineRule="auto"/>
        <w:rPr>
          <w:rFonts w:ascii="Georgia" w:hAnsi="Georgia"/>
          <w:b/>
          <w:bCs/>
          <w:sz w:val="20"/>
          <w:szCs w:val="22"/>
          <w:highlight w:val="yellow"/>
          <w:lang w:val="en-GB"/>
        </w:rPr>
      </w:pPr>
      <w:r w:rsidRPr="00801247">
        <w:rPr>
          <w:rFonts w:ascii="Georgia" w:hAnsi="Georgia"/>
          <w:b/>
          <w:bCs/>
          <w:sz w:val="20"/>
          <w:szCs w:val="22"/>
          <w:highlight w:val="yellow"/>
          <w:lang w:val="en-GB"/>
        </w:rPr>
        <w:t>Denmark</w:t>
      </w:r>
    </w:p>
    <w:p w14:paraId="08FD30EE" w14:textId="77777777" w:rsidR="00801247" w:rsidRPr="00801247" w:rsidRDefault="00801247" w:rsidP="00801247">
      <w:pPr>
        <w:spacing w:line="276" w:lineRule="auto"/>
        <w:rPr>
          <w:rFonts w:ascii="Georgia" w:hAnsi="Georgia"/>
          <w:sz w:val="20"/>
          <w:szCs w:val="22"/>
          <w:lang w:val="en-GB"/>
        </w:rPr>
      </w:pPr>
      <w:r w:rsidRPr="00801247">
        <w:rPr>
          <w:rFonts w:ascii="Georgia" w:hAnsi="Georgia"/>
          <w:sz w:val="20"/>
          <w:szCs w:val="22"/>
          <w:highlight w:val="yellow"/>
          <w:lang w:val="en-GB"/>
        </w:rPr>
        <w:t>TBD</w:t>
      </w:r>
    </w:p>
    <w:p w14:paraId="744ADE1F" w14:textId="77777777" w:rsidR="00801247" w:rsidRPr="00801247" w:rsidRDefault="00801247" w:rsidP="00801247">
      <w:pPr>
        <w:spacing w:line="276" w:lineRule="auto"/>
        <w:rPr>
          <w:rFonts w:ascii="Georgia" w:hAnsi="Georgia"/>
          <w:b/>
          <w:bCs/>
          <w:sz w:val="20"/>
          <w:szCs w:val="22"/>
          <w:lang w:val="en-GB"/>
        </w:rPr>
      </w:pPr>
    </w:p>
    <w:p w14:paraId="77383CEA" w14:textId="77777777" w:rsidR="00801247" w:rsidRPr="00801247" w:rsidRDefault="00801247" w:rsidP="00801247">
      <w:pPr>
        <w:spacing w:line="276" w:lineRule="auto"/>
        <w:rPr>
          <w:rFonts w:ascii="Georgia" w:hAnsi="Georgia"/>
          <w:b/>
          <w:bCs/>
          <w:sz w:val="20"/>
          <w:szCs w:val="22"/>
          <w:lang w:val="en-GB"/>
        </w:rPr>
      </w:pPr>
      <w:r w:rsidRPr="00801247">
        <w:rPr>
          <w:rFonts w:ascii="Georgia" w:hAnsi="Georgia"/>
          <w:b/>
          <w:bCs/>
          <w:sz w:val="20"/>
          <w:szCs w:val="22"/>
          <w:lang w:val="en-GB"/>
        </w:rPr>
        <w:t>Schleswig-Holstein</w:t>
      </w:r>
    </w:p>
    <w:p w14:paraId="4385E30E" w14:textId="77777777" w:rsidR="00801247" w:rsidRPr="00801247" w:rsidRDefault="00801247" w:rsidP="00801247">
      <w:pPr>
        <w:spacing w:line="276" w:lineRule="auto"/>
        <w:rPr>
          <w:rFonts w:ascii="Georgia" w:hAnsi="Georgia"/>
          <w:b/>
          <w:bCs/>
          <w:sz w:val="20"/>
          <w:szCs w:val="22"/>
          <w:lang w:val="en-GB"/>
        </w:rPr>
      </w:pPr>
      <w:commentRangeStart w:id="13"/>
      <w:r w:rsidRPr="00801247">
        <w:rPr>
          <w:rFonts w:ascii="Georgia" w:hAnsi="Georgia"/>
          <w:b/>
          <w:bCs/>
          <w:sz w:val="20"/>
          <w:szCs w:val="22"/>
          <w:lang w:val="en-GB"/>
        </w:rPr>
        <w:t>Fishery control in the coastal waters</w:t>
      </w:r>
    </w:p>
    <w:p w14:paraId="02646848"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The fishery supervision is carried out in the coastal waters by the Schleswig-Holstein water protection police, controls in the ports are carried out by the State Office for Agriculture, Environment and Rural Areas Schleswig-Holstein.</w:t>
      </w:r>
    </w:p>
    <w:p w14:paraId="61013D9D" w14:textId="77777777" w:rsidR="00801247" w:rsidRPr="00801247" w:rsidRDefault="00801247" w:rsidP="00801247">
      <w:pPr>
        <w:spacing w:line="276" w:lineRule="auto"/>
        <w:rPr>
          <w:rFonts w:ascii="Georgia" w:hAnsi="Georgia"/>
          <w:sz w:val="20"/>
          <w:szCs w:val="22"/>
          <w:lang w:val="en-GB"/>
        </w:rPr>
      </w:pPr>
      <w:r w:rsidRPr="00801247">
        <w:rPr>
          <w:rFonts w:ascii="Georgia" w:hAnsi="Georgia"/>
          <w:sz w:val="20"/>
          <w:szCs w:val="22"/>
          <w:lang w:val="en-GB"/>
        </w:rPr>
        <w:t>The Schleswig-Holstein water protection police carried out a total of 74 control trips (one-day and multi-day strips) in the North Sea in 2019. The controls include:</w:t>
      </w:r>
    </w:p>
    <w:p w14:paraId="07A5975E" w14:textId="77777777" w:rsidR="00801247" w:rsidRPr="00801247" w:rsidRDefault="00801247" w:rsidP="00801247">
      <w:pPr>
        <w:spacing w:line="276" w:lineRule="auto"/>
        <w:rPr>
          <w:rFonts w:ascii="Georgia" w:hAnsi="Georgia"/>
          <w:sz w:val="20"/>
          <w:szCs w:val="22"/>
          <w:lang w:val="en-GB"/>
        </w:rPr>
      </w:pPr>
      <w:r w:rsidRPr="00801247">
        <w:rPr>
          <w:rFonts w:ascii="Georgia" w:hAnsi="Georgia"/>
          <w:sz w:val="20"/>
          <w:szCs w:val="22"/>
          <w:lang w:val="en-GB"/>
        </w:rPr>
        <w:t>- Log book controls on board</w:t>
      </w:r>
    </w:p>
    <w:p w14:paraId="76ACA7C5" w14:textId="77777777" w:rsidR="00801247" w:rsidRPr="00801247" w:rsidRDefault="00801247" w:rsidP="00801247">
      <w:pPr>
        <w:spacing w:line="276" w:lineRule="auto"/>
        <w:rPr>
          <w:rFonts w:ascii="Georgia" w:hAnsi="Georgia"/>
          <w:sz w:val="20"/>
          <w:szCs w:val="22"/>
          <w:lang w:val="en-GB"/>
        </w:rPr>
      </w:pPr>
      <w:r w:rsidRPr="00801247">
        <w:rPr>
          <w:rFonts w:ascii="Georgia" w:hAnsi="Georgia"/>
          <w:sz w:val="20"/>
          <w:szCs w:val="22"/>
          <w:lang w:val="en-GB"/>
        </w:rPr>
        <w:t>- Fish room controls</w:t>
      </w:r>
    </w:p>
    <w:p w14:paraId="58AD1A5D" w14:textId="77777777" w:rsidR="00801247" w:rsidRPr="00801247" w:rsidRDefault="00801247" w:rsidP="00801247">
      <w:pPr>
        <w:spacing w:line="276" w:lineRule="auto"/>
        <w:rPr>
          <w:rFonts w:ascii="Georgia" w:hAnsi="Georgia"/>
          <w:sz w:val="20"/>
          <w:szCs w:val="22"/>
          <w:lang w:val="en-GB"/>
        </w:rPr>
      </w:pPr>
      <w:r w:rsidRPr="00801247">
        <w:rPr>
          <w:rFonts w:ascii="Georgia" w:hAnsi="Georgia"/>
          <w:sz w:val="20"/>
          <w:szCs w:val="22"/>
          <w:lang w:val="en-GB"/>
        </w:rPr>
        <w:t>- Fishing documents to be carried</w:t>
      </w:r>
    </w:p>
    <w:p w14:paraId="03D94DE9" w14:textId="77777777" w:rsidR="00801247" w:rsidRPr="00801247" w:rsidRDefault="00801247" w:rsidP="00801247">
      <w:pPr>
        <w:spacing w:line="276" w:lineRule="auto"/>
        <w:rPr>
          <w:rFonts w:ascii="Georgia" w:hAnsi="Georgia"/>
          <w:sz w:val="20"/>
          <w:szCs w:val="22"/>
          <w:lang w:val="en-GB"/>
        </w:rPr>
      </w:pPr>
      <w:r w:rsidRPr="00801247">
        <w:rPr>
          <w:rFonts w:ascii="Georgia" w:hAnsi="Georgia"/>
          <w:sz w:val="20"/>
          <w:szCs w:val="22"/>
          <w:lang w:val="en-GB"/>
        </w:rPr>
        <w:t>- Identification of fishing equipment and ships</w:t>
      </w:r>
    </w:p>
    <w:p w14:paraId="428E9B3E" w14:textId="77777777" w:rsidR="00801247" w:rsidRPr="00801247" w:rsidRDefault="00801247" w:rsidP="00801247">
      <w:pPr>
        <w:spacing w:line="276" w:lineRule="auto"/>
        <w:rPr>
          <w:rFonts w:ascii="Georgia" w:hAnsi="Georgia"/>
          <w:sz w:val="20"/>
          <w:szCs w:val="22"/>
          <w:lang w:val="en-GB"/>
        </w:rPr>
      </w:pPr>
      <w:r w:rsidRPr="00801247">
        <w:rPr>
          <w:rFonts w:ascii="Georgia" w:hAnsi="Georgia"/>
          <w:sz w:val="20"/>
          <w:szCs w:val="22"/>
          <w:lang w:val="en-GB"/>
        </w:rPr>
        <w:t>- Mesh measurement controls</w:t>
      </w:r>
    </w:p>
    <w:p w14:paraId="73E66AD1" w14:textId="77777777" w:rsidR="00801247" w:rsidRPr="00801247" w:rsidRDefault="00801247" w:rsidP="00801247">
      <w:pPr>
        <w:spacing w:line="276" w:lineRule="auto"/>
        <w:rPr>
          <w:rFonts w:ascii="Georgia" w:hAnsi="Georgia"/>
          <w:sz w:val="20"/>
          <w:szCs w:val="22"/>
          <w:lang w:val="en-GB"/>
        </w:rPr>
      </w:pPr>
      <w:r w:rsidRPr="00801247">
        <w:rPr>
          <w:rFonts w:ascii="Georgia" w:hAnsi="Georgia"/>
          <w:sz w:val="20"/>
          <w:szCs w:val="22"/>
          <w:lang w:val="en-GB"/>
        </w:rPr>
        <w:t>- Fishing license controls</w:t>
      </w:r>
    </w:p>
    <w:p w14:paraId="699CD733" w14:textId="77777777" w:rsidR="00801247" w:rsidRPr="00801247" w:rsidRDefault="00801247" w:rsidP="00801247">
      <w:pPr>
        <w:spacing w:line="276" w:lineRule="auto"/>
        <w:rPr>
          <w:rFonts w:ascii="Georgia" w:hAnsi="Georgia"/>
          <w:sz w:val="20"/>
          <w:szCs w:val="22"/>
          <w:lang w:val="en-GB"/>
        </w:rPr>
      </w:pPr>
    </w:p>
    <w:p w14:paraId="40F8A25C" w14:textId="77777777" w:rsidR="00801247" w:rsidRPr="00801247" w:rsidRDefault="00801247" w:rsidP="00801247">
      <w:pPr>
        <w:spacing w:line="276" w:lineRule="auto"/>
        <w:rPr>
          <w:rFonts w:ascii="Georgia" w:hAnsi="Georgia"/>
          <w:sz w:val="20"/>
          <w:szCs w:val="22"/>
          <w:lang w:val="en-GB"/>
        </w:rPr>
      </w:pPr>
      <w:r w:rsidRPr="00801247">
        <w:rPr>
          <w:rFonts w:ascii="Georgia" w:hAnsi="Georgia"/>
          <w:sz w:val="20"/>
          <w:szCs w:val="22"/>
          <w:lang w:val="en-GB"/>
        </w:rPr>
        <w:t xml:space="preserve">The State Office for Agriculture, Environment and Rural Areas Schleswig-Holstein (LLUR) carried out a total of </w:t>
      </w:r>
      <w:r w:rsidRPr="00801247">
        <w:rPr>
          <w:rFonts w:ascii="Georgia" w:hAnsi="Georgia"/>
          <w:sz w:val="20"/>
          <w:szCs w:val="22"/>
          <w:highlight w:val="yellow"/>
          <w:lang w:val="en-GB"/>
        </w:rPr>
        <w:t>xx</w:t>
      </w:r>
      <w:r w:rsidRPr="00801247">
        <w:rPr>
          <w:rFonts w:ascii="Georgia" w:hAnsi="Georgia"/>
          <w:sz w:val="20"/>
          <w:szCs w:val="22"/>
          <w:lang w:val="en-GB"/>
        </w:rPr>
        <w:t xml:space="preserve"> controls in the North Sea ports in 2019. The controls include:</w:t>
      </w:r>
    </w:p>
    <w:p w14:paraId="1D796D4E" w14:textId="77777777" w:rsidR="00801247" w:rsidRPr="00801247" w:rsidRDefault="00801247" w:rsidP="00801247">
      <w:pPr>
        <w:spacing w:line="276" w:lineRule="auto"/>
        <w:rPr>
          <w:rFonts w:ascii="Georgia" w:hAnsi="Georgia"/>
          <w:sz w:val="20"/>
          <w:szCs w:val="22"/>
        </w:rPr>
      </w:pPr>
      <w:r w:rsidRPr="00801247">
        <w:rPr>
          <w:rFonts w:ascii="Georgia" w:hAnsi="Georgia"/>
          <w:sz w:val="20"/>
          <w:szCs w:val="22"/>
        </w:rPr>
        <w:t>- Log book controls on board / in port</w:t>
      </w:r>
    </w:p>
    <w:p w14:paraId="5663008F" w14:textId="77777777" w:rsidR="00801247" w:rsidRPr="00801247" w:rsidRDefault="00801247" w:rsidP="00801247">
      <w:pPr>
        <w:spacing w:line="276" w:lineRule="auto"/>
        <w:rPr>
          <w:rFonts w:ascii="Georgia" w:hAnsi="Georgia"/>
          <w:sz w:val="20"/>
          <w:szCs w:val="22"/>
        </w:rPr>
      </w:pPr>
      <w:r w:rsidRPr="00801247">
        <w:rPr>
          <w:rFonts w:ascii="Georgia" w:hAnsi="Georgia"/>
          <w:sz w:val="20"/>
          <w:szCs w:val="22"/>
        </w:rPr>
        <w:t>- Landing / fishing room / market controls</w:t>
      </w:r>
    </w:p>
    <w:p w14:paraId="2F1942C5" w14:textId="77777777" w:rsidR="00801247" w:rsidRPr="00801247" w:rsidRDefault="00801247" w:rsidP="00801247">
      <w:pPr>
        <w:spacing w:line="276" w:lineRule="auto"/>
        <w:rPr>
          <w:rFonts w:ascii="Georgia" w:hAnsi="Georgia"/>
          <w:sz w:val="20"/>
          <w:szCs w:val="22"/>
        </w:rPr>
      </w:pPr>
      <w:r w:rsidRPr="00801247">
        <w:rPr>
          <w:rFonts w:ascii="Georgia" w:hAnsi="Georgia"/>
          <w:sz w:val="20"/>
          <w:szCs w:val="22"/>
        </w:rPr>
        <w:t>- Fishing documents to be carried</w:t>
      </w:r>
    </w:p>
    <w:p w14:paraId="77234AB7" w14:textId="77777777" w:rsidR="00801247" w:rsidRPr="00801247" w:rsidRDefault="00801247" w:rsidP="00801247">
      <w:pPr>
        <w:spacing w:line="276" w:lineRule="auto"/>
        <w:rPr>
          <w:rFonts w:ascii="Georgia" w:hAnsi="Georgia"/>
          <w:sz w:val="20"/>
          <w:szCs w:val="22"/>
        </w:rPr>
      </w:pPr>
      <w:r w:rsidRPr="00801247">
        <w:rPr>
          <w:rFonts w:ascii="Georgia" w:hAnsi="Georgia"/>
          <w:sz w:val="20"/>
          <w:szCs w:val="22"/>
        </w:rPr>
        <w:t xml:space="preserve">- Identification of fishing </w:t>
      </w:r>
      <w:r w:rsidRPr="00801247">
        <w:rPr>
          <w:rFonts w:ascii="Georgia" w:hAnsi="Georgia"/>
          <w:sz w:val="20"/>
          <w:szCs w:val="22"/>
          <w:lang w:val="en-GB"/>
        </w:rPr>
        <w:t>equipment</w:t>
      </w:r>
      <w:r w:rsidRPr="00801247">
        <w:rPr>
          <w:rFonts w:ascii="Georgia" w:hAnsi="Georgia"/>
          <w:sz w:val="20"/>
          <w:szCs w:val="22"/>
        </w:rPr>
        <w:t xml:space="preserve"> and vessels</w:t>
      </w:r>
    </w:p>
    <w:p w14:paraId="1FF655CE" w14:textId="77777777" w:rsidR="00801247" w:rsidRPr="00801247" w:rsidRDefault="00801247" w:rsidP="00801247">
      <w:pPr>
        <w:spacing w:line="276" w:lineRule="auto"/>
        <w:rPr>
          <w:rFonts w:ascii="Georgia" w:hAnsi="Georgia"/>
          <w:sz w:val="20"/>
          <w:szCs w:val="22"/>
        </w:rPr>
      </w:pPr>
      <w:r w:rsidRPr="00801247">
        <w:rPr>
          <w:rFonts w:ascii="Georgia" w:hAnsi="Georgia"/>
          <w:sz w:val="20"/>
          <w:szCs w:val="22"/>
        </w:rPr>
        <w:t>- Mesh measurement controls</w:t>
      </w:r>
    </w:p>
    <w:p w14:paraId="4846751C" w14:textId="77777777" w:rsidR="00801247" w:rsidRPr="00801247" w:rsidRDefault="00801247" w:rsidP="00801247">
      <w:pPr>
        <w:spacing w:line="276" w:lineRule="auto"/>
        <w:rPr>
          <w:rFonts w:ascii="Georgia" w:hAnsi="Georgia"/>
          <w:sz w:val="20"/>
          <w:szCs w:val="22"/>
        </w:rPr>
      </w:pPr>
      <w:r w:rsidRPr="00801247">
        <w:rPr>
          <w:rFonts w:ascii="Georgia" w:hAnsi="Georgia"/>
          <w:sz w:val="20"/>
          <w:szCs w:val="22"/>
        </w:rPr>
        <w:t>- Fishing license controls</w:t>
      </w:r>
    </w:p>
    <w:p w14:paraId="520792A1" w14:textId="77777777" w:rsidR="00801247" w:rsidRPr="00801247" w:rsidRDefault="00801247" w:rsidP="00801247">
      <w:pPr>
        <w:spacing w:line="276" w:lineRule="auto"/>
        <w:rPr>
          <w:rFonts w:ascii="Georgia" w:hAnsi="Georgia"/>
          <w:sz w:val="20"/>
          <w:szCs w:val="22"/>
        </w:rPr>
      </w:pPr>
      <w:r w:rsidRPr="00801247">
        <w:rPr>
          <w:rFonts w:ascii="Georgia" w:hAnsi="Georgia"/>
          <w:sz w:val="20"/>
          <w:szCs w:val="22"/>
        </w:rPr>
        <w:t>- other controls (not further defined)</w:t>
      </w:r>
      <w:commentRangeEnd w:id="13"/>
      <w:r w:rsidRPr="00801247">
        <w:rPr>
          <w:sz w:val="16"/>
          <w:szCs w:val="16"/>
        </w:rPr>
        <w:commentReference w:id="13"/>
      </w:r>
    </w:p>
    <w:p w14:paraId="07911411" w14:textId="77777777" w:rsidR="00801247" w:rsidRPr="00801247" w:rsidRDefault="00801247" w:rsidP="00801247">
      <w:pPr>
        <w:spacing w:line="276" w:lineRule="auto"/>
        <w:rPr>
          <w:rFonts w:ascii="Georgia" w:hAnsi="Georgia"/>
          <w:sz w:val="20"/>
          <w:szCs w:val="22"/>
        </w:rPr>
      </w:pPr>
    </w:p>
    <w:p w14:paraId="63BB8107" w14:textId="77777777" w:rsidR="00801247" w:rsidRPr="00801247" w:rsidRDefault="00801247" w:rsidP="00801247">
      <w:pPr>
        <w:spacing w:line="276" w:lineRule="auto"/>
        <w:rPr>
          <w:rFonts w:ascii="Georgia" w:hAnsi="Georgia"/>
          <w:sz w:val="20"/>
          <w:szCs w:val="22"/>
        </w:rPr>
      </w:pPr>
    </w:p>
    <w:p w14:paraId="2B51D3DE" w14:textId="77777777" w:rsidR="00801247" w:rsidRPr="00801247" w:rsidRDefault="00801247" w:rsidP="00801247">
      <w:pPr>
        <w:spacing w:line="276" w:lineRule="auto"/>
        <w:rPr>
          <w:rFonts w:ascii="Georgia" w:hAnsi="Georgia"/>
          <w:sz w:val="20"/>
          <w:szCs w:val="22"/>
        </w:rPr>
      </w:pPr>
      <w:r w:rsidRPr="00801247">
        <w:rPr>
          <w:rFonts w:ascii="Georgia" w:hAnsi="Georgia"/>
          <w:b/>
          <w:bCs/>
          <w:sz w:val="20"/>
          <w:szCs w:val="22"/>
        </w:rPr>
        <w:t>VMS-Monitoring</w:t>
      </w:r>
      <w:r w:rsidRPr="00801247">
        <w:rPr>
          <w:rFonts w:ascii="Georgia" w:hAnsi="Georgia"/>
          <w:sz w:val="20"/>
          <w:szCs w:val="22"/>
        </w:rPr>
        <w:br/>
        <w:t>Since 2005 all European fishing vessels &gt;15 m length are VMS mandatory. The VMS data are satellite-based and contain two-hour information ("pings") in which the ship's identification, position, direction and</w:t>
      </w:r>
    </w:p>
    <w:p w14:paraId="7D39BBD1" w14:textId="77777777" w:rsidR="00801247" w:rsidRPr="00801247" w:rsidRDefault="00801247" w:rsidP="00801247">
      <w:pPr>
        <w:spacing w:line="276" w:lineRule="auto"/>
        <w:rPr>
          <w:rFonts w:ascii="Georgia" w:hAnsi="Georgia"/>
          <w:sz w:val="20"/>
          <w:szCs w:val="22"/>
        </w:rPr>
      </w:pPr>
      <w:r w:rsidRPr="00801247">
        <w:rPr>
          <w:rFonts w:ascii="Georgia" w:hAnsi="Georgia"/>
          <w:sz w:val="20"/>
          <w:szCs w:val="22"/>
        </w:rPr>
        <w:t xml:space="preserve">Speed of the ship. The German Federal Agency for Agriculture (BLE) has data to describe the distribution of the fleet, catch and shrimp in the North Sea. </w:t>
      </w:r>
    </w:p>
    <w:p w14:paraId="2AE74EC4" w14:textId="77777777" w:rsidR="00801247" w:rsidRPr="00801247" w:rsidRDefault="00801247" w:rsidP="00801247">
      <w:pPr>
        <w:spacing w:line="276" w:lineRule="auto"/>
        <w:rPr>
          <w:rFonts w:ascii="Georgia" w:hAnsi="Georgia"/>
          <w:sz w:val="20"/>
          <w:szCs w:val="22"/>
        </w:rPr>
      </w:pPr>
    </w:p>
    <w:p w14:paraId="06C58934" w14:textId="77777777" w:rsidR="00801247" w:rsidRPr="00801247" w:rsidRDefault="00801247" w:rsidP="00801247">
      <w:pPr>
        <w:spacing w:line="276" w:lineRule="auto"/>
        <w:rPr>
          <w:rFonts w:ascii="Georgia" w:hAnsi="Georgia"/>
          <w:sz w:val="20"/>
          <w:szCs w:val="22"/>
        </w:rPr>
      </w:pPr>
    </w:p>
    <w:p w14:paraId="632D34C1" w14:textId="77777777" w:rsidR="00801247" w:rsidRPr="00801247" w:rsidRDefault="00801247" w:rsidP="00801247">
      <w:pPr>
        <w:spacing w:line="276" w:lineRule="auto"/>
        <w:rPr>
          <w:rFonts w:ascii="Georgia" w:hAnsi="Georgia"/>
          <w:sz w:val="20"/>
          <w:szCs w:val="22"/>
        </w:rPr>
      </w:pPr>
      <w:r w:rsidRPr="00801247">
        <w:rPr>
          <w:rFonts w:ascii="Georgia" w:hAnsi="Georgia"/>
          <w:sz w:val="20"/>
          <w:szCs w:val="22"/>
        </w:rPr>
        <w:t xml:space="preserve">The final project report of the project </w:t>
      </w:r>
      <w:commentRangeStart w:id="14"/>
      <w:r w:rsidRPr="00801247">
        <w:rPr>
          <w:rFonts w:ascii="Georgia" w:hAnsi="Georgia"/>
          <w:sz w:val="20"/>
          <w:szCs w:val="22"/>
        </w:rPr>
        <w:t xml:space="preserve">"Bundling knowledge for a sustainable management of the shrimp fishery in the territorial sea including the </w:t>
      </w:r>
      <w:proofErr w:type="spellStart"/>
      <w:r w:rsidRPr="00801247">
        <w:rPr>
          <w:rFonts w:ascii="Georgia" w:hAnsi="Georgia"/>
          <w:sz w:val="20"/>
          <w:szCs w:val="22"/>
        </w:rPr>
        <w:t>Wadden</w:t>
      </w:r>
      <w:proofErr w:type="spellEnd"/>
      <w:r w:rsidRPr="00801247">
        <w:rPr>
          <w:rFonts w:ascii="Georgia" w:hAnsi="Georgia"/>
          <w:sz w:val="20"/>
          <w:szCs w:val="22"/>
        </w:rPr>
        <w:t xml:space="preserve"> Sea National Parks (</w:t>
      </w:r>
      <w:proofErr w:type="spellStart"/>
      <w:r w:rsidRPr="00801247">
        <w:rPr>
          <w:rFonts w:ascii="Georgia" w:hAnsi="Georgia"/>
          <w:sz w:val="20"/>
          <w:szCs w:val="22"/>
        </w:rPr>
        <w:t>MaKramee</w:t>
      </w:r>
      <w:proofErr w:type="spellEnd"/>
      <w:r w:rsidRPr="00801247">
        <w:rPr>
          <w:rFonts w:ascii="Georgia" w:hAnsi="Georgia"/>
          <w:sz w:val="20"/>
          <w:szCs w:val="22"/>
        </w:rPr>
        <w:t>)"</w:t>
      </w:r>
      <w:commentRangeEnd w:id="14"/>
      <w:r w:rsidRPr="00801247">
        <w:rPr>
          <w:sz w:val="16"/>
          <w:szCs w:val="16"/>
        </w:rPr>
        <w:commentReference w:id="14"/>
      </w:r>
      <w:r w:rsidRPr="00801247">
        <w:rPr>
          <w:rFonts w:ascii="Georgia" w:hAnsi="Georgia"/>
          <w:sz w:val="20"/>
          <w:szCs w:val="22"/>
        </w:rPr>
        <w:t xml:space="preserve"> describes:</w:t>
      </w:r>
    </w:p>
    <w:p w14:paraId="584DB80A" w14:textId="77777777" w:rsidR="00801247" w:rsidRPr="00801247" w:rsidRDefault="00801247" w:rsidP="00801247">
      <w:pPr>
        <w:spacing w:line="276" w:lineRule="auto"/>
        <w:rPr>
          <w:rFonts w:ascii="Georgia" w:hAnsi="Georgia"/>
          <w:sz w:val="20"/>
          <w:szCs w:val="22"/>
        </w:rPr>
      </w:pPr>
      <w:r w:rsidRPr="00801247">
        <w:rPr>
          <w:rFonts w:ascii="Georgia" w:hAnsi="Georgia"/>
          <w:sz w:val="20"/>
          <w:szCs w:val="22"/>
        </w:rPr>
        <w:t xml:space="preserve">In the years 2007-2013, an average of 106,500 hours per year - corresponding to approx. 4400 effort days – shrimps were fished in the </w:t>
      </w:r>
      <w:proofErr w:type="spellStart"/>
      <w:r w:rsidRPr="00801247">
        <w:rPr>
          <w:rFonts w:ascii="Georgia" w:hAnsi="Georgia"/>
          <w:sz w:val="20"/>
          <w:szCs w:val="22"/>
        </w:rPr>
        <w:t>Wadden</w:t>
      </w:r>
      <w:proofErr w:type="spellEnd"/>
      <w:r w:rsidRPr="00801247">
        <w:rPr>
          <w:rFonts w:ascii="Georgia" w:hAnsi="Georgia"/>
          <w:sz w:val="20"/>
          <w:szCs w:val="22"/>
        </w:rPr>
        <w:t xml:space="preserve"> Sea National Park Schleswig Holstein. This corresponds to 39.17% of the total German shrimp fishing effort. Per year around 40% of the German landings of consumer shrimp, corresponding to 4239,173 t, are achieved within the </w:t>
      </w:r>
      <w:proofErr w:type="spellStart"/>
      <w:r w:rsidRPr="00801247">
        <w:rPr>
          <w:rFonts w:ascii="Georgia" w:hAnsi="Georgia"/>
          <w:sz w:val="20"/>
          <w:szCs w:val="22"/>
        </w:rPr>
        <w:t>Wadden</w:t>
      </w:r>
      <w:proofErr w:type="spellEnd"/>
      <w:r w:rsidRPr="00801247">
        <w:rPr>
          <w:rFonts w:ascii="Georgia" w:hAnsi="Georgia"/>
          <w:sz w:val="20"/>
          <w:szCs w:val="22"/>
        </w:rPr>
        <w:t xml:space="preserve"> Sea National Park Schleswig Holstein (average 2007-2013).</w:t>
      </w:r>
    </w:p>
    <w:p w14:paraId="389A2F00" w14:textId="77777777" w:rsidR="00801247" w:rsidRPr="00801247" w:rsidRDefault="00801247" w:rsidP="00801247">
      <w:pPr>
        <w:spacing w:line="276" w:lineRule="auto"/>
        <w:rPr>
          <w:rFonts w:ascii="Georgia" w:hAnsi="Georgia"/>
          <w:sz w:val="20"/>
          <w:szCs w:val="22"/>
        </w:rPr>
      </w:pPr>
    </w:p>
    <w:p w14:paraId="0E09E4E6" w14:textId="77777777" w:rsidR="00801247" w:rsidRPr="00801247" w:rsidRDefault="00801247" w:rsidP="00801247">
      <w:pPr>
        <w:spacing w:line="276" w:lineRule="auto"/>
        <w:rPr>
          <w:rFonts w:ascii="Georgia" w:hAnsi="Georgia"/>
          <w:sz w:val="20"/>
          <w:szCs w:val="22"/>
        </w:rPr>
      </w:pPr>
      <w:commentRangeStart w:id="15"/>
      <w:r w:rsidRPr="00801247">
        <w:rPr>
          <w:rFonts w:ascii="Georgia" w:hAnsi="Georgia"/>
          <w:sz w:val="20"/>
          <w:szCs w:val="22"/>
        </w:rPr>
        <w:t xml:space="preserve">Monitoring of bycatch has been part of the EU's data collection program for the fisheries sector since 2008. </w:t>
      </w:r>
      <w:commentRangeEnd w:id="15"/>
      <w:r w:rsidRPr="00801247">
        <w:rPr>
          <w:sz w:val="16"/>
          <w:szCs w:val="16"/>
        </w:rPr>
        <w:commentReference w:id="15"/>
      </w:r>
    </w:p>
    <w:p w14:paraId="2C9F137D" w14:textId="77777777" w:rsidR="00801247" w:rsidRPr="00801247" w:rsidRDefault="00801247" w:rsidP="00801247">
      <w:pPr>
        <w:spacing w:line="276" w:lineRule="auto"/>
        <w:rPr>
          <w:rFonts w:ascii="Georgia" w:hAnsi="Georgia"/>
          <w:sz w:val="20"/>
          <w:szCs w:val="22"/>
        </w:rPr>
      </w:pPr>
    </w:p>
    <w:p w14:paraId="6DBB6445" w14:textId="77777777" w:rsidR="00801247" w:rsidRPr="00801247" w:rsidRDefault="00801247" w:rsidP="00801247">
      <w:pPr>
        <w:spacing w:line="276" w:lineRule="auto"/>
        <w:rPr>
          <w:rFonts w:ascii="Georgia" w:hAnsi="Georgia"/>
          <w:sz w:val="20"/>
          <w:szCs w:val="22"/>
        </w:rPr>
      </w:pPr>
      <w:r w:rsidRPr="00801247">
        <w:rPr>
          <w:rFonts w:ascii="Georgia" w:hAnsi="Georgia"/>
          <w:sz w:val="20"/>
          <w:szCs w:val="22"/>
        </w:rPr>
        <w:t xml:space="preserve">The North Sea Brown Shrimp fishery is under </w:t>
      </w:r>
      <w:r w:rsidRPr="00801247">
        <w:rPr>
          <w:rFonts w:ascii="Georgia" w:hAnsi="Georgia"/>
          <w:i/>
          <w:sz w:val="20"/>
          <w:szCs w:val="22"/>
        </w:rPr>
        <w:t>de minimis</w:t>
      </w:r>
      <w:r w:rsidRPr="00801247">
        <w:rPr>
          <w:rFonts w:ascii="Georgia" w:hAnsi="Georgia"/>
          <w:sz w:val="20"/>
          <w:szCs w:val="22"/>
        </w:rPr>
        <w:t xml:space="preserve"> for the Landing Obligation (LO), whereby each member state is obliged to set up a sampling scheme to obtain further data on the bycatch percentage of TAC species in the catches. In the North Sea Brown Shrimp fishery each member state has set up their own sampling scheme as a joint set-up could not be agreed. Currently all vessels are obliged to record all ETP</w:t>
      </w:r>
      <w:r w:rsidRPr="00801247">
        <w:rPr>
          <w:rFonts w:ascii="Georgia" w:hAnsi="Georgia"/>
          <w:sz w:val="20"/>
          <w:szCs w:val="22"/>
          <w:vertAlign w:val="superscript"/>
        </w:rPr>
        <w:footnoteReference w:id="1"/>
      </w:r>
      <w:r w:rsidRPr="00801247">
        <w:rPr>
          <w:rFonts w:ascii="Georgia" w:hAnsi="Georgia"/>
          <w:sz w:val="20"/>
          <w:szCs w:val="22"/>
        </w:rPr>
        <w:t xml:space="preserve"> bycatch, following a list of the more commonly encountered ETP species. The development of a definitive list of ETP species to record as part of the bycatch is ongoing, with the aim to find a working compromise between as much detail as possible and practicality on board fishing vessels. (MSC North Sea Brown Shrimp 2nd Surveillance Report July 2020)</w:t>
      </w:r>
    </w:p>
    <w:p w14:paraId="49029E4E" w14:textId="77777777" w:rsidR="00801247" w:rsidRPr="00801247" w:rsidRDefault="00801247" w:rsidP="00801247">
      <w:pPr>
        <w:spacing w:line="276" w:lineRule="auto"/>
        <w:rPr>
          <w:rFonts w:ascii="Georgia" w:hAnsi="Georgia"/>
          <w:sz w:val="20"/>
          <w:szCs w:val="22"/>
        </w:rPr>
      </w:pPr>
    </w:p>
    <w:p w14:paraId="047FFE44" w14:textId="77777777" w:rsidR="00801247" w:rsidRPr="00801247" w:rsidRDefault="00801247" w:rsidP="00801247">
      <w:pPr>
        <w:spacing w:line="276" w:lineRule="auto"/>
        <w:rPr>
          <w:rFonts w:ascii="Georgia" w:hAnsi="Georgia"/>
          <w:b/>
          <w:bCs/>
          <w:sz w:val="20"/>
          <w:szCs w:val="22"/>
          <w:highlight w:val="yellow"/>
        </w:rPr>
      </w:pPr>
      <w:r w:rsidRPr="00801247">
        <w:rPr>
          <w:rFonts w:ascii="Georgia" w:hAnsi="Georgia"/>
          <w:b/>
          <w:bCs/>
          <w:sz w:val="20"/>
          <w:szCs w:val="22"/>
          <w:highlight w:val="yellow"/>
        </w:rPr>
        <w:t>Lower Saxony</w:t>
      </w:r>
    </w:p>
    <w:p w14:paraId="3D4A27B5" w14:textId="77777777" w:rsidR="00801247" w:rsidRPr="00801247" w:rsidRDefault="00801247" w:rsidP="00801247">
      <w:pPr>
        <w:spacing w:line="276" w:lineRule="auto"/>
        <w:rPr>
          <w:rFonts w:ascii="Georgia" w:hAnsi="Georgia"/>
          <w:sz w:val="20"/>
          <w:szCs w:val="22"/>
          <w:highlight w:val="yellow"/>
        </w:rPr>
      </w:pPr>
      <w:r w:rsidRPr="00801247">
        <w:rPr>
          <w:rFonts w:ascii="Georgia" w:hAnsi="Georgia"/>
          <w:sz w:val="20"/>
          <w:szCs w:val="22"/>
          <w:highlight w:val="yellow"/>
        </w:rPr>
        <w:t>TBD</w:t>
      </w:r>
    </w:p>
    <w:p w14:paraId="60E21CA6" w14:textId="77777777" w:rsidR="00801247" w:rsidRPr="00801247" w:rsidRDefault="00801247" w:rsidP="00801247">
      <w:pPr>
        <w:spacing w:line="276" w:lineRule="auto"/>
        <w:rPr>
          <w:rFonts w:ascii="Georgia" w:hAnsi="Georgia"/>
          <w:sz w:val="20"/>
          <w:szCs w:val="22"/>
          <w:highlight w:val="yellow"/>
        </w:rPr>
      </w:pPr>
    </w:p>
    <w:p w14:paraId="5D71FA99" w14:textId="77777777" w:rsidR="00801247" w:rsidRPr="00801247" w:rsidRDefault="00801247" w:rsidP="00801247">
      <w:pPr>
        <w:spacing w:line="276" w:lineRule="auto"/>
        <w:rPr>
          <w:rFonts w:ascii="Georgia" w:hAnsi="Georgia"/>
          <w:b/>
          <w:bCs/>
          <w:sz w:val="20"/>
          <w:szCs w:val="22"/>
          <w:highlight w:val="yellow"/>
        </w:rPr>
      </w:pPr>
      <w:r w:rsidRPr="00801247">
        <w:rPr>
          <w:rFonts w:ascii="Georgia" w:hAnsi="Georgia"/>
          <w:b/>
          <w:bCs/>
          <w:sz w:val="20"/>
          <w:szCs w:val="22"/>
          <w:highlight w:val="yellow"/>
        </w:rPr>
        <w:t>The Netherlands:</w:t>
      </w:r>
    </w:p>
    <w:p w14:paraId="78A7A7CE" w14:textId="77777777" w:rsidR="00801247" w:rsidRPr="00801247" w:rsidRDefault="00801247" w:rsidP="00801247">
      <w:pPr>
        <w:spacing w:line="276" w:lineRule="auto"/>
        <w:rPr>
          <w:rFonts w:ascii="Georgia" w:hAnsi="Georgia"/>
          <w:sz w:val="20"/>
          <w:szCs w:val="22"/>
        </w:rPr>
      </w:pPr>
      <w:r w:rsidRPr="00801247">
        <w:rPr>
          <w:rFonts w:ascii="Georgia" w:hAnsi="Georgia"/>
          <w:sz w:val="20"/>
          <w:szCs w:val="22"/>
          <w:highlight w:val="yellow"/>
        </w:rPr>
        <w:t>TBD</w:t>
      </w:r>
    </w:p>
    <w:p w14:paraId="52DD7D13" w14:textId="77777777" w:rsidR="00801247" w:rsidRPr="00801247" w:rsidRDefault="00801247" w:rsidP="00801247">
      <w:pPr>
        <w:spacing w:line="276" w:lineRule="auto"/>
        <w:rPr>
          <w:rFonts w:ascii="Georgia" w:hAnsi="Georgia"/>
          <w:sz w:val="20"/>
          <w:szCs w:val="22"/>
        </w:rPr>
      </w:pPr>
    </w:p>
    <w:p w14:paraId="161429D5" w14:textId="77777777" w:rsidR="00801247" w:rsidRPr="00801247" w:rsidRDefault="00801247" w:rsidP="00801247">
      <w:pPr>
        <w:spacing w:line="276" w:lineRule="auto"/>
        <w:rPr>
          <w:rFonts w:ascii="Georgia" w:hAnsi="Georgia"/>
          <w:sz w:val="20"/>
          <w:szCs w:val="22"/>
        </w:rPr>
      </w:pPr>
    </w:p>
    <w:p w14:paraId="1E958162" w14:textId="77777777" w:rsidR="00801247" w:rsidRPr="00801247" w:rsidRDefault="00801247" w:rsidP="00801247">
      <w:pPr>
        <w:spacing w:line="276" w:lineRule="auto"/>
        <w:rPr>
          <w:rFonts w:ascii="Georgia" w:hAnsi="Georgia"/>
          <w:sz w:val="20"/>
          <w:szCs w:val="22"/>
        </w:rPr>
      </w:pPr>
    </w:p>
    <w:p w14:paraId="68915E7F" w14:textId="77777777" w:rsidR="00801247" w:rsidRPr="00801247" w:rsidRDefault="00801247" w:rsidP="00801247">
      <w:pPr>
        <w:spacing w:line="276" w:lineRule="auto"/>
        <w:rPr>
          <w:rFonts w:ascii="Georgia" w:hAnsi="Georgia"/>
          <w:sz w:val="20"/>
          <w:szCs w:val="22"/>
        </w:rPr>
        <w:sectPr w:rsidR="00801247" w:rsidRPr="00801247">
          <w:pgSz w:w="11907" w:h="16840"/>
          <w:pgMar w:top="1440" w:right="1134" w:bottom="1440" w:left="1134" w:header="709" w:footer="709" w:gutter="0"/>
          <w:cols w:space="720"/>
        </w:sectPr>
      </w:pPr>
    </w:p>
    <w:p w14:paraId="2BE31C6F" w14:textId="77777777" w:rsidR="00801247" w:rsidRPr="00801247" w:rsidRDefault="00801247" w:rsidP="00801247">
      <w:pPr>
        <w:spacing w:after="200" w:line="276" w:lineRule="auto"/>
        <w:rPr>
          <w:rFonts w:ascii="Arial" w:eastAsia="MS PGothic" w:hAnsi="Arial" w:cs="Arial"/>
          <w:i/>
          <w:color w:val="279DCE"/>
          <w:sz w:val="20"/>
          <w:szCs w:val="20"/>
        </w:rPr>
      </w:pPr>
      <w:bookmarkStart w:id="16" w:name="_Hlk46226663"/>
      <w:r w:rsidRPr="00801247">
        <w:rPr>
          <w:rFonts w:ascii="Arial" w:eastAsia="MS PGothic" w:hAnsi="Arial" w:cs="Arial"/>
          <w:i/>
          <w:color w:val="279DCE"/>
          <w:sz w:val="20"/>
          <w:szCs w:val="20"/>
        </w:rPr>
        <w:lastRenderedPageBreak/>
        <w:t xml:space="preserve">Table 2: Overview on monitoring of fishing activities in the </w:t>
      </w:r>
      <w:proofErr w:type="spellStart"/>
      <w:r w:rsidRPr="00801247">
        <w:rPr>
          <w:rFonts w:ascii="Arial" w:eastAsia="MS PGothic" w:hAnsi="Arial" w:cs="Arial"/>
          <w:i/>
          <w:color w:val="279DCE"/>
          <w:sz w:val="20"/>
          <w:szCs w:val="20"/>
        </w:rPr>
        <w:t>Wadden</w:t>
      </w:r>
      <w:proofErr w:type="spellEnd"/>
      <w:r w:rsidRPr="00801247">
        <w:rPr>
          <w:rFonts w:ascii="Arial" w:eastAsia="MS PGothic" w:hAnsi="Arial" w:cs="Arial"/>
          <w:i/>
          <w:color w:val="279DCE"/>
          <w:sz w:val="20"/>
          <w:szCs w:val="20"/>
        </w:rPr>
        <w:t xml:space="preserve"> Sea Conservation Area as currently implemented in the states, compiled by TG-M and fisheries experts (September 2020). </w:t>
      </w:r>
    </w:p>
    <w:tbl>
      <w:tblPr>
        <w:tblW w:w="13785" w:type="dxa"/>
        <w:tblInd w:w="108" w:type="dxa"/>
        <w:tblLayout w:type="fixed"/>
        <w:tblLook w:val="04A0" w:firstRow="1" w:lastRow="0" w:firstColumn="1" w:lastColumn="0" w:noHBand="0" w:noVBand="1"/>
      </w:tblPr>
      <w:tblGrid>
        <w:gridCol w:w="2587"/>
        <w:gridCol w:w="1842"/>
        <w:gridCol w:w="2127"/>
        <w:gridCol w:w="2693"/>
        <w:gridCol w:w="2126"/>
        <w:gridCol w:w="2410"/>
      </w:tblGrid>
      <w:tr w:rsidR="00801247" w:rsidRPr="00801247" w14:paraId="15BD62EC" w14:textId="77777777" w:rsidTr="00801247">
        <w:trPr>
          <w:trHeight w:val="300"/>
        </w:trPr>
        <w:tc>
          <w:tcPr>
            <w:tcW w:w="2586" w:type="dxa"/>
            <w:shd w:val="clear" w:color="auto" w:fill="0078B6"/>
          </w:tcPr>
          <w:p w14:paraId="42C69030" w14:textId="77777777" w:rsidR="00801247" w:rsidRPr="00801247" w:rsidRDefault="00801247" w:rsidP="00801247">
            <w:pPr>
              <w:spacing w:line="276" w:lineRule="auto"/>
              <w:rPr>
                <w:rFonts w:ascii="Arial" w:hAnsi="Arial" w:cs="Arial"/>
                <w:b/>
                <w:bCs/>
                <w:color w:val="FFFFFF"/>
                <w:sz w:val="20"/>
                <w:szCs w:val="20"/>
                <w:lang w:val="en-GB"/>
              </w:rPr>
            </w:pPr>
          </w:p>
        </w:tc>
        <w:tc>
          <w:tcPr>
            <w:tcW w:w="1842" w:type="dxa"/>
            <w:shd w:val="clear" w:color="auto" w:fill="0078B6"/>
            <w:hideMark/>
          </w:tcPr>
          <w:p w14:paraId="56964E50" w14:textId="77777777" w:rsidR="00801247" w:rsidRPr="00801247" w:rsidRDefault="00801247" w:rsidP="00801247">
            <w:pPr>
              <w:spacing w:line="276" w:lineRule="auto"/>
              <w:rPr>
                <w:rFonts w:ascii="Arial" w:hAnsi="Arial" w:cs="Arial"/>
                <w:color w:val="FFFFFF"/>
                <w:sz w:val="20"/>
                <w:szCs w:val="20"/>
                <w:lang w:val="en-GB"/>
              </w:rPr>
            </w:pPr>
            <w:r w:rsidRPr="00801247">
              <w:rPr>
                <w:rFonts w:ascii="Arial" w:hAnsi="Arial" w:cs="Arial"/>
                <w:b/>
                <w:bCs/>
                <w:color w:val="FFFFFF"/>
                <w:sz w:val="20"/>
                <w:szCs w:val="20"/>
                <w:lang w:val="en-GB"/>
              </w:rPr>
              <w:t xml:space="preserve">DK </w:t>
            </w:r>
          </w:p>
        </w:tc>
        <w:tc>
          <w:tcPr>
            <w:tcW w:w="2127" w:type="dxa"/>
            <w:shd w:val="clear" w:color="auto" w:fill="0078B6"/>
            <w:hideMark/>
          </w:tcPr>
          <w:p w14:paraId="5F473AD6" w14:textId="77777777" w:rsidR="00801247" w:rsidRPr="00801247" w:rsidRDefault="00801247" w:rsidP="00801247">
            <w:pPr>
              <w:spacing w:line="276" w:lineRule="auto"/>
              <w:rPr>
                <w:rFonts w:ascii="Arial" w:hAnsi="Arial" w:cs="Arial"/>
                <w:b/>
                <w:bCs/>
                <w:color w:val="FFFFFF"/>
                <w:sz w:val="20"/>
                <w:szCs w:val="20"/>
                <w:lang w:val="en-GB"/>
              </w:rPr>
            </w:pPr>
            <w:r w:rsidRPr="00801247">
              <w:rPr>
                <w:rFonts w:ascii="Arial" w:hAnsi="Arial" w:cs="Arial"/>
                <w:b/>
                <w:bCs/>
                <w:color w:val="FFFFFF"/>
                <w:sz w:val="20"/>
                <w:szCs w:val="20"/>
                <w:lang w:val="en-GB"/>
              </w:rPr>
              <w:t>SH</w:t>
            </w:r>
          </w:p>
        </w:tc>
        <w:tc>
          <w:tcPr>
            <w:tcW w:w="2693" w:type="dxa"/>
            <w:shd w:val="clear" w:color="auto" w:fill="0078B6"/>
            <w:hideMark/>
          </w:tcPr>
          <w:p w14:paraId="4AA91389" w14:textId="77777777" w:rsidR="00801247" w:rsidRPr="00801247" w:rsidRDefault="00801247" w:rsidP="00801247">
            <w:pPr>
              <w:spacing w:line="276" w:lineRule="auto"/>
              <w:rPr>
                <w:rFonts w:ascii="Arial" w:hAnsi="Arial" w:cs="Arial"/>
                <w:b/>
                <w:bCs/>
                <w:color w:val="FFFFFF"/>
                <w:sz w:val="20"/>
                <w:szCs w:val="20"/>
                <w:lang w:val="en-GB"/>
              </w:rPr>
            </w:pPr>
            <w:r w:rsidRPr="00801247">
              <w:rPr>
                <w:rFonts w:ascii="Arial" w:hAnsi="Arial" w:cs="Arial"/>
                <w:b/>
                <w:bCs/>
                <w:color w:val="FFFFFF"/>
                <w:sz w:val="20"/>
                <w:szCs w:val="20"/>
                <w:lang w:val="en-GB"/>
              </w:rPr>
              <w:t>HH</w:t>
            </w:r>
          </w:p>
        </w:tc>
        <w:tc>
          <w:tcPr>
            <w:tcW w:w="2126" w:type="dxa"/>
            <w:shd w:val="clear" w:color="auto" w:fill="0078B6"/>
            <w:hideMark/>
          </w:tcPr>
          <w:p w14:paraId="535F48E8" w14:textId="77777777" w:rsidR="00801247" w:rsidRPr="00801247" w:rsidRDefault="00801247" w:rsidP="00801247">
            <w:pPr>
              <w:spacing w:line="276" w:lineRule="auto"/>
              <w:rPr>
                <w:rFonts w:ascii="Arial" w:hAnsi="Arial" w:cs="Arial"/>
                <w:b/>
                <w:bCs/>
                <w:color w:val="FFFFFF"/>
                <w:sz w:val="20"/>
                <w:szCs w:val="20"/>
                <w:lang w:val="en-GB"/>
              </w:rPr>
            </w:pPr>
            <w:r w:rsidRPr="00801247">
              <w:rPr>
                <w:rFonts w:ascii="Arial" w:hAnsi="Arial" w:cs="Arial"/>
                <w:b/>
                <w:bCs/>
                <w:color w:val="FFFFFF"/>
                <w:sz w:val="20"/>
                <w:szCs w:val="20"/>
                <w:lang w:val="en-GB"/>
              </w:rPr>
              <w:t>LS</w:t>
            </w:r>
          </w:p>
        </w:tc>
        <w:tc>
          <w:tcPr>
            <w:tcW w:w="2410" w:type="dxa"/>
            <w:shd w:val="clear" w:color="auto" w:fill="0078B6"/>
            <w:hideMark/>
          </w:tcPr>
          <w:p w14:paraId="097CD9D4" w14:textId="77777777" w:rsidR="00801247" w:rsidRPr="00801247" w:rsidRDefault="00801247" w:rsidP="00801247">
            <w:pPr>
              <w:spacing w:line="276" w:lineRule="auto"/>
              <w:rPr>
                <w:rFonts w:ascii="Arial" w:hAnsi="Arial" w:cs="Arial"/>
                <w:b/>
                <w:bCs/>
                <w:color w:val="FFFFFF"/>
                <w:sz w:val="20"/>
                <w:szCs w:val="20"/>
                <w:lang w:val="en-GB"/>
              </w:rPr>
            </w:pPr>
            <w:r w:rsidRPr="00801247">
              <w:rPr>
                <w:rFonts w:ascii="Arial" w:hAnsi="Arial" w:cs="Arial"/>
                <w:b/>
                <w:bCs/>
                <w:color w:val="FFFFFF"/>
                <w:sz w:val="20"/>
                <w:szCs w:val="20"/>
                <w:lang w:val="en-GB"/>
              </w:rPr>
              <w:t>NL</w:t>
            </w:r>
          </w:p>
        </w:tc>
      </w:tr>
      <w:tr w:rsidR="00801247" w:rsidRPr="00801247" w14:paraId="3E118AD9" w14:textId="77777777" w:rsidTr="00801247">
        <w:trPr>
          <w:trHeight w:val="300"/>
        </w:trPr>
        <w:tc>
          <w:tcPr>
            <w:tcW w:w="2586" w:type="dxa"/>
            <w:tcBorders>
              <w:top w:val="nil"/>
              <w:left w:val="nil"/>
              <w:bottom w:val="single" w:sz="4" w:space="0" w:color="FFFFFF"/>
              <w:right w:val="nil"/>
            </w:tcBorders>
            <w:shd w:val="clear" w:color="auto" w:fill="D8EEFA"/>
            <w:hideMark/>
          </w:tcPr>
          <w:p w14:paraId="1D88C776"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How and by whom is fishing activity on shrimps monitored?</w:t>
            </w:r>
          </w:p>
        </w:tc>
        <w:tc>
          <w:tcPr>
            <w:tcW w:w="1842" w:type="dxa"/>
            <w:tcBorders>
              <w:top w:val="nil"/>
              <w:left w:val="nil"/>
              <w:bottom w:val="single" w:sz="4" w:space="0" w:color="FFFFFF"/>
              <w:right w:val="nil"/>
            </w:tcBorders>
            <w:shd w:val="clear" w:color="auto" w:fill="D8EEFA"/>
            <w:hideMark/>
          </w:tcPr>
          <w:p w14:paraId="2358B789" w14:textId="77777777" w:rsidR="00801247" w:rsidRPr="00801247" w:rsidRDefault="00801247" w:rsidP="00801247">
            <w:pPr>
              <w:rPr>
                <w:rFonts w:ascii="Arial" w:hAnsi="Arial" w:cs="Arial"/>
                <w:color w:val="000000"/>
                <w:sz w:val="20"/>
                <w:szCs w:val="20"/>
                <w:lang w:val="en-GB"/>
              </w:rPr>
            </w:pPr>
          </w:p>
        </w:tc>
        <w:tc>
          <w:tcPr>
            <w:tcW w:w="2127" w:type="dxa"/>
            <w:tcBorders>
              <w:top w:val="nil"/>
              <w:left w:val="nil"/>
              <w:bottom w:val="single" w:sz="4" w:space="0" w:color="FFFFFF"/>
              <w:right w:val="nil"/>
            </w:tcBorders>
            <w:shd w:val="clear" w:color="auto" w:fill="D8EEFA"/>
            <w:hideMark/>
          </w:tcPr>
          <w:p w14:paraId="1D85C90E" w14:textId="77777777" w:rsidR="00801247" w:rsidRPr="00801247" w:rsidRDefault="00801247" w:rsidP="00801247">
            <w:pPr>
              <w:spacing w:line="276" w:lineRule="auto"/>
              <w:rPr>
                <w:rFonts w:ascii="Arial" w:hAnsi="Arial" w:cs="Arial"/>
                <w:color w:val="000000"/>
                <w:sz w:val="20"/>
                <w:szCs w:val="20"/>
                <w:lang w:val="en-GB"/>
              </w:rPr>
            </w:pPr>
            <w:commentRangeStart w:id="17"/>
            <w:r w:rsidRPr="00801247">
              <w:rPr>
                <w:rFonts w:ascii="Arial" w:hAnsi="Arial" w:cs="Arial"/>
                <w:color w:val="000000"/>
                <w:sz w:val="20"/>
                <w:szCs w:val="20"/>
                <w:lang w:val="en-GB"/>
              </w:rPr>
              <w:t>Fishing activity is monitored by LLUR and BLE.</w:t>
            </w:r>
            <w:commentRangeEnd w:id="17"/>
            <w:r w:rsidRPr="00801247">
              <w:rPr>
                <w:sz w:val="16"/>
                <w:szCs w:val="16"/>
              </w:rPr>
              <w:commentReference w:id="17"/>
            </w:r>
          </w:p>
        </w:tc>
        <w:tc>
          <w:tcPr>
            <w:tcW w:w="2693" w:type="dxa"/>
            <w:tcBorders>
              <w:top w:val="nil"/>
              <w:left w:val="nil"/>
              <w:bottom w:val="single" w:sz="4" w:space="0" w:color="FFFFFF"/>
              <w:right w:val="nil"/>
            </w:tcBorders>
            <w:shd w:val="clear" w:color="auto" w:fill="D8EEFA"/>
          </w:tcPr>
          <w:p w14:paraId="307EE019" w14:textId="77777777" w:rsidR="00801247" w:rsidRPr="00801247" w:rsidRDefault="00801247" w:rsidP="00801247">
            <w:pPr>
              <w:spacing w:line="276" w:lineRule="auto"/>
              <w:rPr>
                <w:rFonts w:ascii="Arial" w:hAnsi="Arial" w:cs="Arial"/>
                <w:color w:val="000000"/>
                <w:sz w:val="20"/>
                <w:szCs w:val="20"/>
                <w:lang w:val="en-GB"/>
              </w:rPr>
            </w:pPr>
          </w:p>
        </w:tc>
        <w:tc>
          <w:tcPr>
            <w:tcW w:w="2126" w:type="dxa"/>
            <w:tcBorders>
              <w:top w:val="nil"/>
              <w:left w:val="nil"/>
              <w:bottom w:val="single" w:sz="4" w:space="0" w:color="FFFFFF"/>
              <w:right w:val="nil"/>
            </w:tcBorders>
            <w:shd w:val="clear" w:color="auto" w:fill="D8EEFA"/>
          </w:tcPr>
          <w:p w14:paraId="0E67F9E6" w14:textId="77777777" w:rsidR="00801247" w:rsidRPr="00801247" w:rsidRDefault="00801247" w:rsidP="00801247">
            <w:pPr>
              <w:spacing w:line="276" w:lineRule="auto"/>
              <w:rPr>
                <w:rFonts w:ascii="Arial" w:hAnsi="Arial" w:cs="Arial"/>
                <w:color w:val="000000"/>
                <w:sz w:val="20"/>
                <w:szCs w:val="20"/>
                <w:lang w:val="en-GB"/>
              </w:rPr>
            </w:pPr>
          </w:p>
        </w:tc>
        <w:tc>
          <w:tcPr>
            <w:tcW w:w="2410" w:type="dxa"/>
            <w:tcBorders>
              <w:top w:val="nil"/>
              <w:left w:val="nil"/>
              <w:bottom w:val="single" w:sz="4" w:space="0" w:color="FFFFFF"/>
              <w:right w:val="nil"/>
            </w:tcBorders>
            <w:shd w:val="clear" w:color="auto" w:fill="D8EEFA"/>
          </w:tcPr>
          <w:p w14:paraId="45EAA5BA" w14:textId="77777777" w:rsidR="00801247" w:rsidRPr="00801247" w:rsidRDefault="00801247" w:rsidP="00801247">
            <w:pPr>
              <w:spacing w:line="276" w:lineRule="auto"/>
              <w:rPr>
                <w:rFonts w:ascii="Arial" w:hAnsi="Arial" w:cs="Arial"/>
                <w:color w:val="000000"/>
                <w:sz w:val="20"/>
                <w:szCs w:val="20"/>
              </w:rPr>
            </w:pPr>
            <w:r w:rsidRPr="00801247">
              <w:rPr>
                <w:rFonts w:ascii="Arial" w:hAnsi="Arial" w:cs="Arial"/>
                <w:color w:val="000000"/>
                <w:sz w:val="20"/>
                <w:szCs w:val="20"/>
              </w:rPr>
              <w:t>The total fishing hours is monitored by Wageningen Marine Research (WMR) while using VMS/AIS data and data from the electronic logbook.</w:t>
            </w:r>
          </w:p>
          <w:p w14:paraId="55E49AC0" w14:textId="77777777" w:rsidR="00801247" w:rsidRPr="00801247" w:rsidRDefault="00801247" w:rsidP="00801247">
            <w:pPr>
              <w:spacing w:line="276" w:lineRule="auto"/>
              <w:rPr>
                <w:rFonts w:ascii="Arial" w:hAnsi="Arial" w:cs="Arial"/>
                <w:color w:val="000000"/>
                <w:sz w:val="20"/>
                <w:szCs w:val="20"/>
                <w:lang w:val="en-GB"/>
              </w:rPr>
            </w:pPr>
          </w:p>
        </w:tc>
      </w:tr>
      <w:tr w:rsidR="00801247" w:rsidRPr="00801247" w14:paraId="5A18F683" w14:textId="77777777" w:rsidTr="00801247">
        <w:trPr>
          <w:trHeight w:val="300"/>
        </w:trPr>
        <w:tc>
          <w:tcPr>
            <w:tcW w:w="2586" w:type="dxa"/>
            <w:tcBorders>
              <w:top w:val="nil"/>
              <w:left w:val="nil"/>
              <w:bottom w:val="single" w:sz="4" w:space="0" w:color="FFFFFF"/>
              <w:right w:val="nil"/>
            </w:tcBorders>
            <w:shd w:val="clear" w:color="auto" w:fill="D8EEFA"/>
            <w:hideMark/>
          </w:tcPr>
          <w:p w14:paraId="42086B2B"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How and by whom is fishing activity on mussels monitored?</w:t>
            </w:r>
          </w:p>
        </w:tc>
        <w:tc>
          <w:tcPr>
            <w:tcW w:w="1842" w:type="dxa"/>
            <w:tcBorders>
              <w:top w:val="nil"/>
              <w:left w:val="nil"/>
              <w:bottom w:val="single" w:sz="4" w:space="0" w:color="FFFFFF"/>
              <w:right w:val="nil"/>
            </w:tcBorders>
            <w:shd w:val="clear" w:color="auto" w:fill="D8EEFA"/>
          </w:tcPr>
          <w:p w14:paraId="58041D46" w14:textId="77777777" w:rsidR="00801247" w:rsidRPr="00801247" w:rsidRDefault="00801247" w:rsidP="00801247">
            <w:pPr>
              <w:spacing w:line="276" w:lineRule="auto"/>
              <w:rPr>
                <w:rFonts w:ascii="Arial" w:hAnsi="Arial" w:cs="Arial"/>
                <w:color w:val="000000"/>
                <w:sz w:val="20"/>
                <w:szCs w:val="20"/>
                <w:lang w:val="en-GB"/>
              </w:rPr>
            </w:pPr>
          </w:p>
        </w:tc>
        <w:tc>
          <w:tcPr>
            <w:tcW w:w="2127" w:type="dxa"/>
            <w:tcBorders>
              <w:top w:val="nil"/>
              <w:left w:val="nil"/>
              <w:bottom w:val="single" w:sz="4" w:space="0" w:color="FFFFFF"/>
              <w:right w:val="nil"/>
            </w:tcBorders>
            <w:shd w:val="clear" w:color="auto" w:fill="D8EEFA"/>
          </w:tcPr>
          <w:p w14:paraId="30E3D94D"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Blue mussels:</w:t>
            </w:r>
          </w:p>
          <w:p w14:paraId="301434C4"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Mainly by upper fishery administration (LLUR) (via Blackbox-data, operational diaries, on-site inspections);</w:t>
            </w:r>
            <w:r w:rsidRPr="00801247">
              <w:rPr>
                <w:lang w:val="en-GB"/>
              </w:rPr>
              <w:t xml:space="preserve"> </w:t>
            </w:r>
            <w:r w:rsidRPr="00801247">
              <w:rPr>
                <w:rFonts w:ascii="Arial" w:hAnsi="Arial" w:cs="Arial"/>
                <w:color w:val="000000"/>
                <w:sz w:val="20"/>
                <w:szCs w:val="20"/>
                <w:lang w:val="en-GB"/>
              </w:rPr>
              <w:t>nature conservation requirements also through National Park Authority (esp. via Blackbox-data)</w:t>
            </w:r>
          </w:p>
          <w:p w14:paraId="12391C39" w14:textId="77777777" w:rsidR="00801247" w:rsidRPr="00801247" w:rsidRDefault="00801247" w:rsidP="00801247">
            <w:pPr>
              <w:spacing w:line="276" w:lineRule="auto"/>
              <w:rPr>
                <w:rFonts w:ascii="Arial" w:hAnsi="Arial" w:cs="Arial"/>
                <w:color w:val="000000"/>
                <w:sz w:val="20"/>
                <w:szCs w:val="20"/>
                <w:lang w:val="en-GB"/>
              </w:rPr>
            </w:pPr>
            <w:commentRangeStart w:id="18"/>
            <w:r w:rsidRPr="00801247">
              <w:rPr>
                <w:rFonts w:ascii="Arial" w:hAnsi="Arial" w:cs="Arial"/>
                <w:color w:val="000000"/>
                <w:sz w:val="20"/>
                <w:szCs w:val="20"/>
                <w:lang w:val="en-GB"/>
              </w:rPr>
              <w:t>Oysters:</w:t>
            </w:r>
            <w:commentRangeEnd w:id="18"/>
            <w:r w:rsidRPr="00801247">
              <w:rPr>
                <w:sz w:val="16"/>
                <w:szCs w:val="16"/>
              </w:rPr>
              <w:commentReference w:id="18"/>
            </w:r>
            <w:r w:rsidRPr="00801247">
              <w:rPr>
                <w:rFonts w:ascii="Arial" w:hAnsi="Arial" w:cs="Arial"/>
                <w:color w:val="000000"/>
                <w:sz w:val="20"/>
                <w:szCs w:val="20"/>
                <w:lang w:val="en-GB"/>
              </w:rPr>
              <w:t xml:space="preserve"> Mainly by LLUR; nature conservation requirements via notification/reports of national park service, NGOs or by contractors of the mussel bank monitoring.</w:t>
            </w:r>
          </w:p>
          <w:p w14:paraId="33FC6217" w14:textId="77777777" w:rsidR="00801247" w:rsidRPr="00801247" w:rsidRDefault="00801247" w:rsidP="00801247">
            <w:pPr>
              <w:spacing w:line="276" w:lineRule="auto"/>
              <w:rPr>
                <w:rFonts w:ascii="Arial" w:hAnsi="Arial" w:cs="Arial"/>
                <w:color w:val="000000"/>
                <w:sz w:val="20"/>
                <w:szCs w:val="20"/>
                <w:lang w:val="en-GB"/>
              </w:rPr>
            </w:pPr>
          </w:p>
        </w:tc>
        <w:tc>
          <w:tcPr>
            <w:tcW w:w="2693" w:type="dxa"/>
            <w:tcBorders>
              <w:top w:val="nil"/>
              <w:left w:val="nil"/>
              <w:bottom w:val="single" w:sz="4" w:space="0" w:color="FFFFFF"/>
              <w:right w:val="nil"/>
            </w:tcBorders>
            <w:shd w:val="clear" w:color="auto" w:fill="D8EEFA"/>
          </w:tcPr>
          <w:p w14:paraId="744BECB6" w14:textId="77777777" w:rsidR="00801247" w:rsidRPr="00801247" w:rsidRDefault="00801247" w:rsidP="00801247">
            <w:pPr>
              <w:spacing w:line="276" w:lineRule="auto"/>
              <w:rPr>
                <w:rFonts w:ascii="Arial" w:hAnsi="Arial" w:cs="Arial"/>
                <w:color w:val="000000"/>
                <w:sz w:val="20"/>
                <w:szCs w:val="20"/>
                <w:lang w:val="en-GB"/>
              </w:rPr>
            </w:pPr>
          </w:p>
        </w:tc>
        <w:tc>
          <w:tcPr>
            <w:tcW w:w="2126" w:type="dxa"/>
            <w:tcBorders>
              <w:top w:val="nil"/>
              <w:left w:val="nil"/>
              <w:bottom w:val="single" w:sz="4" w:space="0" w:color="FFFFFF"/>
              <w:right w:val="nil"/>
            </w:tcBorders>
            <w:shd w:val="clear" w:color="auto" w:fill="D8EEFA"/>
          </w:tcPr>
          <w:p w14:paraId="1FC4F296" w14:textId="77777777" w:rsidR="00801247" w:rsidRPr="00801247" w:rsidRDefault="00801247" w:rsidP="00801247">
            <w:pPr>
              <w:spacing w:line="276" w:lineRule="auto"/>
              <w:rPr>
                <w:rFonts w:ascii="Arial" w:hAnsi="Arial" w:cs="Arial"/>
                <w:color w:val="000000"/>
                <w:sz w:val="20"/>
                <w:szCs w:val="20"/>
                <w:lang w:val="en-GB"/>
              </w:rPr>
            </w:pPr>
          </w:p>
        </w:tc>
        <w:tc>
          <w:tcPr>
            <w:tcW w:w="2410" w:type="dxa"/>
            <w:tcBorders>
              <w:top w:val="nil"/>
              <w:left w:val="nil"/>
              <w:bottom w:val="single" w:sz="4" w:space="0" w:color="FFFFFF"/>
              <w:right w:val="nil"/>
            </w:tcBorders>
            <w:shd w:val="clear" w:color="auto" w:fill="D8EEFA"/>
            <w:hideMark/>
          </w:tcPr>
          <w:p w14:paraId="619B30B1" w14:textId="77777777" w:rsidR="00801247" w:rsidRPr="00801247" w:rsidRDefault="00801247" w:rsidP="00801247">
            <w:pPr>
              <w:spacing w:line="276" w:lineRule="auto"/>
              <w:rPr>
                <w:rFonts w:ascii="Arial" w:hAnsi="Arial" w:cs="Arial"/>
                <w:color w:val="000000"/>
                <w:sz w:val="20"/>
                <w:szCs w:val="20"/>
              </w:rPr>
            </w:pPr>
            <w:r w:rsidRPr="00801247">
              <w:rPr>
                <w:rFonts w:ascii="Arial" w:hAnsi="Arial" w:cs="Arial"/>
                <w:color w:val="000000"/>
                <w:sz w:val="20"/>
                <w:szCs w:val="20"/>
              </w:rPr>
              <w:t xml:space="preserve">Fishing activity is monitored by </w:t>
            </w:r>
            <w:commentRangeStart w:id="19"/>
            <w:r w:rsidRPr="00801247">
              <w:rPr>
                <w:rFonts w:ascii="Arial" w:hAnsi="Arial" w:cs="Arial"/>
                <w:color w:val="000000"/>
                <w:sz w:val="20"/>
                <w:szCs w:val="20"/>
              </w:rPr>
              <w:t xml:space="preserve">PO </w:t>
            </w:r>
            <w:proofErr w:type="spellStart"/>
            <w:r w:rsidRPr="00801247">
              <w:rPr>
                <w:rFonts w:ascii="Arial" w:hAnsi="Arial" w:cs="Arial"/>
                <w:color w:val="000000"/>
                <w:sz w:val="20"/>
                <w:szCs w:val="20"/>
              </w:rPr>
              <w:t>Musselculture</w:t>
            </w:r>
            <w:proofErr w:type="spellEnd"/>
            <w:r w:rsidRPr="00801247">
              <w:rPr>
                <w:rFonts w:ascii="Arial" w:hAnsi="Arial" w:cs="Arial"/>
                <w:color w:val="000000"/>
                <w:sz w:val="20"/>
                <w:szCs w:val="20"/>
              </w:rPr>
              <w:t xml:space="preserve"> (PM</w:t>
            </w:r>
            <w:commentRangeEnd w:id="19"/>
            <w:r w:rsidRPr="00801247">
              <w:rPr>
                <w:sz w:val="16"/>
                <w:szCs w:val="16"/>
              </w:rPr>
              <w:commentReference w:id="19"/>
            </w:r>
            <w:r w:rsidRPr="00801247">
              <w:rPr>
                <w:rFonts w:ascii="Arial" w:hAnsi="Arial" w:cs="Arial"/>
                <w:color w:val="000000"/>
                <w:sz w:val="20"/>
                <w:szCs w:val="20"/>
              </w:rPr>
              <w:t xml:space="preserve">). Monitoring is based on the data of Wageningen Marine Research. </w:t>
            </w:r>
          </w:p>
          <w:p w14:paraId="19A7EC17"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rPr>
              <w:t xml:space="preserve"> </w:t>
            </w:r>
          </w:p>
        </w:tc>
      </w:tr>
      <w:tr w:rsidR="00801247" w:rsidRPr="00801247" w14:paraId="04FE1784" w14:textId="77777777" w:rsidTr="00801247">
        <w:trPr>
          <w:trHeight w:val="300"/>
        </w:trPr>
        <w:tc>
          <w:tcPr>
            <w:tcW w:w="2586" w:type="dxa"/>
            <w:tcBorders>
              <w:top w:val="nil"/>
              <w:left w:val="nil"/>
              <w:bottom w:val="single" w:sz="4" w:space="0" w:color="FFFFFF"/>
              <w:right w:val="nil"/>
            </w:tcBorders>
            <w:shd w:val="clear" w:color="auto" w:fill="D8EEFA"/>
            <w:hideMark/>
          </w:tcPr>
          <w:p w14:paraId="0AB5D65C" w14:textId="77777777" w:rsidR="00801247" w:rsidRPr="00801247" w:rsidRDefault="00801247" w:rsidP="00801247">
            <w:pPr>
              <w:spacing w:line="276" w:lineRule="auto"/>
              <w:rPr>
                <w:rFonts w:ascii="Arial" w:hAnsi="Arial" w:cs="Arial"/>
                <w:color w:val="000000"/>
                <w:sz w:val="20"/>
                <w:szCs w:val="20"/>
                <w:lang w:val="en-GB"/>
              </w:rPr>
            </w:pPr>
            <w:commentRangeStart w:id="20"/>
            <w:r w:rsidRPr="00801247">
              <w:rPr>
                <w:rFonts w:ascii="Arial" w:hAnsi="Arial" w:cs="Arial"/>
                <w:color w:val="000000"/>
                <w:sz w:val="20"/>
                <w:szCs w:val="20"/>
                <w:lang w:val="en-GB"/>
              </w:rPr>
              <w:lastRenderedPageBreak/>
              <w:t>What is the fraction of boats not covered by monitoring listed above (e.g., boats &lt; 12m, tracking frequency of VMS)</w:t>
            </w:r>
            <w:commentRangeEnd w:id="20"/>
            <w:r w:rsidRPr="00801247">
              <w:rPr>
                <w:sz w:val="16"/>
                <w:szCs w:val="16"/>
              </w:rPr>
              <w:commentReference w:id="20"/>
            </w:r>
          </w:p>
        </w:tc>
        <w:tc>
          <w:tcPr>
            <w:tcW w:w="1842" w:type="dxa"/>
            <w:tcBorders>
              <w:top w:val="nil"/>
              <w:left w:val="nil"/>
              <w:bottom w:val="single" w:sz="4" w:space="0" w:color="FFFFFF"/>
              <w:right w:val="nil"/>
            </w:tcBorders>
            <w:shd w:val="clear" w:color="auto" w:fill="D8EEFA"/>
          </w:tcPr>
          <w:p w14:paraId="7CED47EF" w14:textId="77777777" w:rsidR="00801247" w:rsidRPr="00801247" w:rsidRDefault="00801247" w:rsidP="00801247">
            <w:pPr>
              <w:spacing w:line="276" w:lineRule="auto"/>
              <w:rPr>
                <w:rFonts w:ascii="Arial" w:hAnsi="Arial" w:cs="Arial"/>
                <w:color w:val="000000"/>
                <w:sz w:val="20"/>
                <w:szCs w:val="20"/>
                <w:lang w:val="en-GB"/>
              </w:rPr>
            </w:pPr>
          </w:p>
        </w:tc>
        <w:tc>
          <w:tcPr>
            <w:tcW w:w="2127" w:type="dxa"/>
            <w:tcBorders>
              <w:top w:val="nil"/>
              <w:left w:val="nil"/>
              <w:bottom w:val="single" w:sz="4" w:space="0" w:color="FFFFFF"/>
              <w:right w:val="nil"/>
            </w:tcBorders>
            <w:shd w:val="clear" w:color="auto" w:fill="D8EEFA"/>
          </w:tcPr>
          <w:p w14:paraId="35ED84BA" w14:textId="77777777" w:rsidR="00801247" w:rsidRPr="00801247" w:rsidRDefault="00801247" w:rsidP="00801247">
            <w:pPr>
              <w:spacing w:line="276" w:lineRule="auto"/>
              <w:rPr>
                <w:rFonts w:ascii="Arial" w:hAnsi="Arial" w:cs="Arial"/>
                <w:color w:val="000000"/>
                <w:sz w:val="20"/>
                <w:szCs w:val="20"/>
                <w:lang w:val="en-GB"/>
              </w:rPr>
            </w:pPr>
          </w:p>
        </w:tc>
        <w:tc>
          <w:tcPr>
            <w:tcW w:w="2693" w:type="dxa"/>
            <w:tcBorders>
              <w:top w:val="nil"/>
              <w:left w:val="nil"/>
              <w:bottom w:val="single" w:sz="4" w:space="0" w:color="FFFFFF"/>
              <w:right w:val="nil"/>
            </w:tcBorders>
            <w:shd w:val="clear" w:color="auto" w:fill="D8EEFA"/>
          </w:tcPr>
          <w:p w14:paraId="7409926F" w14:textId="77777777" w:rsidR="00801247" w:rsidRPr="00801247" w:rsidRDefault="00801247" w:rsidP="00801247">
            <w:pPr>
              <w:spacing w:line="276" w:lineRule="auto"/>
              <w:rPr>
                <w:rFonts w:ascii="Arial" w:hAnsi="Arial" w:cs="Arial"/>
                <w:color w:val="000000"/>
                <w:sz w:val="20"/>
                <w:szCs w:val="20"/>
                <w:lang w:val="en-GB"/>
              </w:rPr>
            </w:pPr>
          </w:p>
        </w:tc>
        <w:tc>
          <w:tcPr>
            <w:tcW w:w="2126" w:type="dxa"/>
            <w:tcBorders>
              <w:top w:val="nil"/>
              <w:left w:val="nil"/>
              <w:bottom w:val="single" w:sz="4" w:space="0" w:color="FFFFFF"/>
              <w:right w:val="nil"/>
            </w:tcBorders>
            <w:shd w:val="clear" w:color="auto" w:fill="D8EEFA"/>
          </w:tcPr>
          <w:p w14:paraId="2E439560" w14:textId="77777777" w:rsidR="00801247" w:rsidRPr="00801247" w:rsidRDefault="00801247" w:rsidP="00801247">
            <w:pPr>
              <w:spacing w:line="276" w:lineRule="auto"/>
              <w:rPr>
                <w:rFonts w:ascii="Arial" w:hAnsi="Arial" w:cs="Arial"/>
                <w:color w:val="000000"/>
                <w:sz w:val="20"/>
                <w:szCs w:val="20"/>
                <w:lang w:val="en-GB"/>
              </w:rPr>
            </w:pPr>
          </w:p>
        </w:tc>
        <w:tc>
          <w:tcPr>
            <w:tcW w:w="2410" w:type="dxa"/>
            <w:tcBorders>
              <w:top w:val="nil"/>
              <w:left w:val="nil"/>
              <w:bottom w:val="single" w:sz="4" w:space="0" w:color="FFFFFF"/>
              <w:right w:val="nil"/>
            </w:tcBorders>
            <w:shd w:val="clear" w:color="auto" w:fill="D8EEFA"/>
          </w:tcPr>
          <w:p w14:paraId="71C650D3" w14:textId="77777777" w:rsidR="00801247" w:rsidRPr="00801247" w:rsidRDefault="00801247" w:rsidP="00801247">
            <w:pPr>
              <w:spacing w:line="276" w:lineRule="auto"/>
              <w:rPr>
                <w:rFonts w:ascii="Arial" w:hAnsi="Arial" w:cs="Arial"/>
                <w:color w:val="000000"/>
                <w:sz w:val="20"/>
                <w:szCs w:val="20"/>
              </w:rPr>
            </w:pPr>
            <w:r w:rsidRPr="00801247">
              <w:rPr>
                <w:rFonts w:ascii="Arial" w:hAnsi="Arial" w:cs="Arial"/>
                <w:color w:val="000000"/>
                <w:sz w:val="20"/>
                <w:szCs w:val="20"/>
              </w:rPr>
              <w:t xml:space="preserve">The Dutch </w:t>
            </w:r>
            <w:proofErr w:type="spellStart"/>
            <w:r w:rsidRPr="00801247">
              <w:rPr>
                <w:rFonts w:ascii="Arial" w:hAnsi="Arial" w:cs="Arial"/>
                <w:color w:val="000000"/>
                <w:sz w:val="20"/>
                <w:szCs w:val="20"/>
              </w:rPr>
              <w:t>fleed</w:t>
            </w:r>
            <w:proofErr w:type="spellEnd"/>
            <w:r w:rsidRPr="00801247">
              <w:rPr>
                <w:rFonts w:ascii="Arial" w:hAnsi="Arial" w:cs="Arial"/>
                <w:color w:val="000000"/>
                <w:sz w:val="20"/>
                <w:szCs w:val="20"/>
              </w:rPr>
              <w:t xml:space="preserve"> fishing for mussels and shrimps has no ships smaller than 12 meter. </w:t>
            </w:r>
          </w:p>
          <w:p w14:paraId="60179D65" w14:textId="77777777" w:rsidR="00801247" w:rsidRPr="00801247" w:rsidRDefault="00801247" w:rsidP="00801247">
            <w:pPr>
              <w:spacing w:line="276" w:lineRule="auto"/>
              <w:rPr>
                <w:rFonts w:ascii="Arial" w:hAnsi="Arial" w:cs="Arial"/>
                <w:color w:val="000000"/>
                <w:sz w:val="20"/>
                <w:szCs w:val="20"/>
                <w:lang w:val="en-GB"/>
              </w:rPr>
            </w:pPr>
          </w:p>
        </w:tc>
      </w:tr>
      <w:tr w:rsidR="00801247" w:rsidRPr="00801247" w14:paraId="21D66E70" w14:textId="77777777" w:rsidTr="00801247">
        <w:trPr>
          <w:trHeight w:val="300"/>
        </w:trPr>
        <w:tc>
          <w:tcPr>
            <w:tcW w:w="2586" w:type="dxa"/>
            <w:tcBorders>
              <w:top w:val="nil"/>
              <w:left w:val="nil"/>
              <w:bottom w:val="single" w:sz="4" w:space="0" w:color="FFFFFF"/>
              <w:right w:val="nil"/>
            </w:tcBorders>
            <w:shd w:val="clear" w:color="auto" w:fill="D8EEFA"/>
            <w:hideMark/>
          </w:tcPr>
          <w:p w14:paraId="22D8E50B"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Are closed areas specifically monitored (and by whom)?</w:t>
            </w:r>
          </w:p>
        </w:tc>
        <w:tc>
          <w:tcPr>
            <w:tcW w:w="1842" w:type="dxa"/>
            <w:tcBorders>
              <w:top w:val="nil"/>
              <w:left w:val="nil"/>
              <w:bottom w:val="single" w:sz="4" w:space="0" w:color="FFFFFF"/>
              <w:right w:val="nil"/>
            </w:tcBorders>
            <w:shd w:val="clear" w:color="auto" w:fill="D8EEFA"/>
          </w:tcPr>
          <w:p w14:paraId="75D79269" w14:textId="77777777" w:rsidR="00801247" w:rsidRPr="00801247" w:rsidRDefault="00801247" w:rsidP="00801247">
            <w:pPr>
              <w:spacing w:line="276" w:lineRule="auto"/>
              <w:rPr>
                <w:rFonts w:ascii="Arial" w:hAnsi="Arial" w:cs="Arial"/>
                <w:color w:val="000000"/>
                <w:sz w:val="20"/>
                <w:szCs w:val="20"/>
                <w:lang w:val="en-GB"/>
              </w:rPr>
            </w:pPr>
          </w:p>
        </w:tc>
        <w:tc>
          <w:tcPr>
            <w:tcW w:w="2127" w:type="dxa"/>
            <w:tcBorders>
              <w:top w:val="nil"/>
              <w:left w:val="nil"/>
              <w:bottom w:val="single" w:sz="4" w:space="0" w:color="FFFFFF"/>
              <w:right w:val="nil"/>
            </w:tcBorders>
            <w:shd w:val="clear" w:color="auto" w:fill="D8EEFA"/>
            <w:hideMark/>
          </w:tcPr>
          <w:p w14:paraId="6A18C7EB"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 xml:space="preserve">The national park administration checks on a random basis (using black box data) whether the requirement not to fish on reefs, sandbanks and in closed areas is being met. </w:t>
            </w:r>
          </w:p>
        </w:tc>
        <w:tc>
          <w:tcPr>
            <w:tcW w:w="2693" w:type="dxa"/>
            <w:tcBorders>
              <w:top w:val="nil"/>
              <w:left w:val="nil"/>
              <w:bottom w:val="single" w:sz="4" w:space="0" w:color="FFFFFF"/>
              <w:right w:val="nil"/>
            </w:tcBorders>
            <w:shd w:val="clear" w:color="auto" w:fill="D8EEFA"/>
          </w:tcPr>
          <w:p w14:paraId="53BA734A" w14:textId="77777777" w:rsidR="00801247" w:rsidRPr="00801247" w:rsidRDefault="00801247" w:rsidP="00801247">
            <w:pPr>
              <w:spacing w:line="276" w:lineRule="auto"/>
              <w:rPr>
                <w:rFonts w:ascii="Arial" w:hAnsi="Arial" w:cs="Arial"/>
                <w:color w:val="000000"/>
                <w:sz w:val="20"/>
                <w:szCs w:val="20"/>
                <w:lang w:val="en-GB"/>
              </w:rPr>
            </w:pPr>
          </w:p>
        </w:tc>
        <w:tc>
          <w:tcPr>
            <w:tcW w:w="2126" w:type="dxa"/>
            <w:tcBorders>
              <w:top w:val="nil"/>
              <w:left w:val="nil"/>
              <w:bottom w:val="single" w:sz="4" w:space="0" w:color="FFFFFF"/>
              <w:right w:val="nil"/>
            </w:tcBorders>
            <w:shd w:val="clear" w:color="auto" w:fill="D8EEFA"/>
          </w:tcPr>
          <w:p w14:paraId="32E5AD75" w14:textId="77777777" w:rsidR="00801247" w:rsidRPr="00801247" w:rsidRDefault="00801247" w:rsidP="00801247">
            <w:pPr>
              <w:spacing w:line="276" w:lineRule="auto"/>
              <w:rPr>
                <w:rFonts w:ascii="Arial" w:hAnsi="Arial" w:cs="Arial"/>
                <w:color w:val="000000"/>
                <w:sz w:val="20"/>
                <w:szCs w:val="20"/>
                <w:lang w:val="en-GB"/>
              </w:rPr>
            </w:pPr>
          </w:p>
        </w:tc>
        <w:tc>
          <w:tcPr>
            <w:tcW w:w="2410" w:type="dxa"/>
            <w:tcBorders>
              <w:top w:val="nil"/>
              <w:left w:val="nil"/>
              <w:bottom w:val="single" w:sz="4" w:space="0" w:color="FFFFFF"/>
              <w:right w:val="nil"/>
            </w:tcBorders>
            <w:shd w:val="clear" w:color="auto" w:fill="D8EEFA"/>
          </w:tcPr>
          <w:p w14:paraId="303C3799" w14:textId="77777777" w:rsidR="00801247" w:rsidRPr="00801247" w:rsidRDefault="00801247" w:rsidP="00801247">
            <w:pPr>
              <w:spacing w:line="276" w:lineRule="auto"/>
              <w:rPr>
                <w:rFonts w:ascii="Arial" w:hAnsi="Arial" w:cs="Arial"/>
                <w:color w:val="000000"/>
                <w:sz w:val="20"/>
                <w:szCs w:val="20"/>
              </w:rPr>
            </w:pPr>
            <w:r w:rsidRPr="00801247">
              <w:rPr>
                <w:rFonts w:ascii="Arial" w:hAnsi="Arial" w:cs="Arial"/>
                <w:color w:val="000000"/>
                <w:sz w:val="20"/>
                <w:szCs w:val="20"/>
              </w:rPr>
              <w:t>Closed areas are monitored by WMR</w:t>
            </w:r>
          </w:p>
          <w:p w14:paraId="112DB71C" w14:textId="77777777" w:rsidR="00801247" w:rsidRPr="00801247" w:rsidRDefault="00801247" w:rsidP="00801247">
            <w:pPr>
              <w:spacing w:line="276" w:lineRule="auto"/>
              <w:rPr>
                <w:rFonts w:ascii="Arial" w:hAnsi="Arial" w:cs="Arial"/>
                <w:color w:val="000000"/>
                <w:sz w:val="20"/>
                <w:szCs w:val="20"/>
                <w:lang w:val="en-GB"/>
              </w:rPr>
            </w:pPr>
          </w:p>
        </w:tc>
      </w:tr>
      <w:tr w:rsidR="00801247" w:rsidRPr="00801247" w14:paraId="249D9EE1" w14:textId="77777777" w:rsidTr="00801247">
        <w:trPr>
          <w:trHeight w:val="300"/>
        </w:trPr>
        <w:tc>
          <w:tcPr>
            <w:tcW w:w="2586" w:type="dxa"/>
            <w:tcBorders>
              <w:top w:val="nil"/>
              <w:left w:val="nil"/>
              <w:bottom w:val="single" w:sz="4" w:space="0" w:color="FFFFFF"/>
              <w:right w:val="nil"/>
            </w:tcBorders>
            <w:shd w:val="clear" w:color="auto" w:fill="D8EEFA"/>
            <w:hideMark/>
          </w:tcPr>
          <w:p w14:paraId="3A577A2E"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 xml:space="preserve">How and by whom is bycatch monitored for shrimp and mussel fishing activities? </w:t>
            </w:r>
          </w:p>
        </w:tc>
        <w:tc>
          <w:tcPr>
            <w:tcW w:w="1842" w:type="dxa"/>
            <w:tcBorders>
              <w:top w:val="nil"/>
              <w:left w:val="nil"/>
              <w:bottom w:val="single" w:sz="4" w:space="0" w:color="FFFFFF"/>
              <w:right w:val="nil"/>
            </w:tcBorders>
            <w:shd w:val="clear" w:color="auto" w:fill="D8EEFA"/>
          </w:tcPr>
          <w:p w14:paraId="48F71917" w14:textId="77777777" w:rsidR="00801247" w:rsidRPr="00801247" w:rsidRDefault="00801247" w:rsidP="00801247">
            <w:pPr>
              <w:spacing w:line="276" w:lineRule="auto"/>
              <w:rPr>
                <w:rFonts w:ascii="Arial" w:hAnsi="Arial" w:cs="Arial"/>
                <w:color w:val="000000"/>
                <w:sz w:val="20"/>
                <w:szCs w:val="20"/>
                <w:lang w:val="en-GB"/>
              </w:rPr>
            </w:pPr>
          </w:p>
        </w:tc>
        <w:tc>
          <w:tcPr>
            <w:tcW w:w="2127" w:type="dxa"/>
            <w:tcBorders>
              <w:top w:val="nil"/>
              <w:left w:val="nil"/>
              <w:bottom w:val="single" w:sz="4" w:space="0" w:color="FFFFFF"/>
              <w:right w:val="nil"/>
            </w:tcBorders>
            <w:shd w:val="clear" w:color="auto" w:fill="D8EEFA"/>
            <w:hideMark/>
          </w:tcPr>
          <w:p w14:paraId="4A8A7427"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For shrimp fisheries there is no monitoring on bycatch, just some studies.</w:t>
            </w:r>
          </w:p>
        </w:tc>
        <w:tc>
          <w:tcPr>
            <w:tcW w:w="2693" w:type="dxa"/>
            <w:tcBorders>
              <w:top w:val="nil"/>
              <w:left w:val="nil"/>
              <w:bottom w:val="single" w:sz="4" w:space="0" w:color="FFFFFF"/>
              <w:right w:val="nil"/>
            </w:tcBorders>
            <w:shd w:val="clear" w:color="auto" w:fill="D8EEFA"/>
          </w:tcPr>
          <w:p w14:paraId="3C96CC1E" w14:textId="77777777" w:rsidR="00801247" w:rsidRPr="00801247" w:rsidRDefault="00801247" w:rsidP="00801247">
            <w:pPr>
              <w:spacing w:line="276" w:lineRule="auto"/>
              <w:rPr>
                <w:rFonts w:ascii="Arial" w:hAnsi="Arial" w:cs="Arial"/>
                <w:color w:val="000000"/>
                <w:sz w:val="20"/>
                <w:szCs w:val="20"/>
                <w:lang w:val="en-GB"/>
              </w:rPr>
            </w:pPr>
          </w:p>
        </w:tc>
        <w:tc>
          <w:tcPr>
            <w:tcW w:w="2126" w:type="dxa"/>
            <w:tcBorders>
              <w:top w:val="nil"/>
              <w:left w:val="nil"/>
              <w:bottom w:val="single" w:sz="4" w:space="0" w:color="FFFFFF"/>
              <w:right w:val="nil"/>
            </w:tcBorders>
            <w:shd w:val="clear" w:color="auto" w:fill="D8EEFA"/>
          </w:tcPr>
          <w:p w14:paraId="00216D79" w14:textId="77777777" w:rsidR="00801247" w:rsidRPr="00801247" w:rsidRDefault="00801247" w:rsidP="00801247">
            <w:pPr>
              <w:spacing w:line="276" w:lineRule="auto"/>
              <w:rPr>
                <w:rFonts w:ascii="Arial" w:hAnsi="Arial" w:cs="Arial"/>
                <w:color w:val="000000"/>
                <w:sz w:val="20"/>
                <w:szCs w:val="20"/>
                <w:lang w:val="en-GB"/>
              </w:rPr>
            </w:pPr>
          </w:p>
        </w:tc>
        <w:tc>
          <w:tcPr>
            <w:tcW w:w="2410" w:type="dxa"/>
            <w:tcBorders>
              <w:top w:val="nil"/>
              <w:left w:val="nil"/>
              <w:bottom w:val="single" w:sz="4" w:space="0" w:color="FFFFFF"/>
              <w:right w:val="nil"/>
            </w:tcBorders>
            <w:shd w:val="clear" w:color="auto" w:fill="D8EEFA"/>
            <w:hideMark/>
          </w:tcPr>
          <w:p w14:paraId="1D7174E1"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rPr>
              <w:t xml:space="preserve">WMR monitors bycatch of shrimp fisheries via self-monitoring. Mussel fishery hardly has any bycatch. </w:t>
            </w:r>
          </w:p>
        </w:tc>
      </w:tr>
    </w:tbl>
    <w:p w14:paraId="4DE4D602" w14:textId="77777777" w:rsidR="00801247" w:rsidRPr="00801247" w:rsidRDefault="00801247" w:rsidP="00801247">
      <w:pPr>
        <w:spacing w:line="276" w:lineRule="auto"/>
        <w:rPr>
          <w:rFonts w:ascii="Georgia" w:hAnsi="Georgia"/>
          <w:sz w:val="20"/>
          <w:szCs w:val="22"/>
          <w:lang w:val="en-GB"/>
        </w:rPr>
        <w:sectPr w:rsidR="00801247" w:rsidRPr="00801247">
          <w:pgSz w:w="16840" w:h="11907" w:orient="landscape"/>
          <w:pgMar w:top="1134" w:right="1440" w:bottom="1134" w:left="1440" w:header="709" w:footer="709" w:gutter="0"/>
          <w:cols w:space="720"/>
        </w:sectPr>
      </w:pPr>
    </w:p>
    <w:bookmarkEnd w:id="16"/>
    <w:p w14:paraId="5EF2F460" w14:textId="77777777" w:rsidR="00801247" w:rsidRPr="00801247" w:rsidRDefault="00801247" w:rsidP="00801247">
      <w:pPr>
        <w:numPr>
          <w:ilvl w:val="1"/>
          <w:numId w:val="0"/>
        </w:numPr>
        <w:spacing w:after="200" w:line="276" w:lineRule="auto"/>
        <w:ind w:left="426" w:hanging="426"/>
        <w:contextualSpacing/>
        <w:outlineLvl w:val="2"/>
        <w:rPr>
          <w:rFonts w:ascii="Georgia" w:hAnsi="Georgia"/>
          <w:b/>
          <w:bCs/>
          <w:sz w:val="20"/>
          <w:szCs w:val="22"/>
          <w:lang w:val="en-GB"/>
        </w:rPr>
      </w:pPr>
      <w:r w:rsidRPr="00801247">
        <w:rPr>
          <w:rFonts w:ascii="Georgia" w:hAnsi="Georgia"/>
          <w:b/>
          <w:bCs/>
          <w:sz w:val="20"/>
          <w:szCs w:val="22"/>
          <w:lang w:val="en-GB"/>
        </w:rPr>
        <w:lastRenderedPageBreak/>
        <w:t xml:space="preserve">Stock assessment </w:t>
      </w:r>
    </w:p>
    <w:p w14:paraId="2995E510" w14:textId="77777777" w:rsidR="00801247" w:rsidRPr="00801247" w:rsidRDefault="00801247" w:rsidP="00801247">
      <w:pPr>
        <w:shd w:val="clear" w:color="auto" w:fill="D8EEFA"/>
        <w:spacing w:after="200" w:line="276" w:lineRule="auto"/>
        <w:rPr>
          <w:rFonts w:ascii="Georgia" w:hAnsi="Georgia"/>
          <w:b/>
          <w:bCs/>
          <w:sz w:val="20"/>
          <w:szCs w:val="20"/>
          <w:lang w:val="en-GB"/>
        </w:rPr>
      </w:pPr>
      <w:r w:rsidRPr="00801247">
        <w:rPr>
          <w:rFonts w:ascii="Georgia" w:hAnsi="Georgia"/>
          <w:i/>
          <w:iCs/>
          <w:sz w:val="20"/>
          <w:szCs w:val="22"/>
          <w:lang w:val="en-GB"/>
        </w:rPr>
        <w:t>Regular stock assessments must be carried out to serve as a basis for stock management as clarified in the EU Common Fisheries Policy and other relevant EU legislation. This is an essential element for sustainable fisheries. Fishing impact should be such that stable food webs are restored and maintained, supporting natural populations of predators</w:t>
      </w:r>
      <w:r w:rsidRPr="00801247">
        <w:rPr>
          <w:rFonts w:ascii="Georgia" w:hAnsi="Georgia"/>
          <w:sz w:val="20"/>
          <w:szCs w:val="22"/>
          <w:lang w:val="en-GB"/>
        </w:rPr>
        <w:t>.</w:t>
      </w:r>
    </w:p>
    <w:p w14:paraId="768156A6" w14:textId="77777777" w:rsidR="00801247" w:rsidRPr="00801247" w:rsidRDefault="00801247" w:rsidP="00801247">
      <w:pPr>
        <w:spacing w:after="200" w:line="276" w:lineRule="auto"/>
        <w:rPr>
          <w:rFonts w:ascii="Georgia" w:hAnsi="Georgia"/>
          <w:b/>
          <w:bCs/>
          <w:sz w:val="20"/>
          <w:szCs w:val="20"/>
          <w:lang w:val="en-GB"/>
        </w:rPr>
      </w:pPr>
      <w:r w:rsidRPr="00801247">
        <w:rPr>
          <w:rFonts w:ascii="Georgia" w:hAnsi="Georgia"/>
          <w:b/>
          <w:bCs/>
          <w:sz w:val="20"/>
          <w:szCs w:val="20"/>
          <w:lang w:val="en-GB"/>
        </w:rPr>
        <w:t xml:space="preserve">Status </w:t>
      </w:r>
    </w:p>
    <w:p w14:paraId="5AE61537" w14:textId="77777777" w:rsidR="00801247" w:rsidRPr="00801247" w:rsidRDefault="00801247" w:rsidP="00801247">
      <w:pPr>
        <w:shd w:val="clear" w:color="auto" w:fill="F6B332"/>
        <w:spacing w:after="200" w:line="276" w:lineRule="auto"/>
        <w:rPr>
          <w:rFonts w:ascii="Georgia" w:hAnsi="Georgia"/>
          <w:sz w:val="20"/>
          <w:szCs w:val="20"/>
          <w:lang w:val="en-GB"/>
        </w:rPr>
      </w:pPr>
      <w:r w:rsidRPr="00801247">
        <w:rPr>
          <w:rFonts w:ascii="Georgia" w:hAnsi="Georgia"/>
          <w:sz w:val="20"/>
          <w:szCs w:val="20"/>
          <w:lang w:val="en-GB"/>
        </w:rPr>
        <w:t xml:space="preserve">The group agreed to restrict to the official assessment of commercially exploited stocks in the </w:t>
      </w:r>
      <w:proofErr w:type="spellStart"/>
      <w:r w:rsidRPr="00801247">
        <w:rPr>
          <w:rFonts w:ascii="Georgia" w:hAnsi="Georgia"/>
          <w:sz w:val="20"/>
          <w:szCs w:val="20"/>
          <w:lang w:val="en-GB"/>
        </w:rPr>
        <w:t>Wadden</w:t>
      </w:r>
      <w:proofErr w:type="spellEnd"/>
      <w:r w:rsidRPr="00801247">
        <w:rPr>
          <w:rFonts w:ascii="Georgia" w:hAnsi="Georgia"/>
          <w:sz w:val="20"/>
          <w:szCs w:val="20"/>
          <w:lang w:val="en-GB"/>
        </w:rPr>
        <w:t xml:space="preserve"> Sea and to provide a list of nationally applied stock assessment to CWSS.</w:t>
      </w:r>
    </w:p>
    <w:p w14:paraId="47C8C302"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b/>
          <w:bCs/>
          <w:sz w:val="20"/>
          <w:szCs w:val="20"/>
          <w:lang w:val="en-GB"/>
        </w:rPr>
        <w:t>Status shrimps:</w:t>
      </w:r>
      <w:r w:rsidRPr="00801247">
        <w:rPr>
          <w:rFonts w:ascii="Georgia" w:hAnsi="Georgia"/>
          <w:sz w:val="20"/>
          <w:szCs w:val="20"/>
          <w:u w:val="single"/>
          <w:lang w:val="en-GB"/>
        </w:rPr>
        <w:t xml:space="preserve"> </w:t>
      </w:r>
      <w:r w:rsidRPr="00801247">
        <w:rPr>
          <w:rFonts w:ascii="Georgia" w:hAnsi="Georgia"/>
          <w:sz w:val="20"/>
          <w:szCs w:val="20"/>
          <w:lang w:val="en-GB"/>
        </w:rPr>
        <w:t>Until 2016 there were no annual stock assessments for brown shrimps in the North Sea, yet there are signs of growth overfishing for this species (Tulp et al 2016). For this short-lived species, a conventional age-based</w:t>
      </w:r>
      <w:r w:rsidRPr="00801247">
        <w:rPr>
          <w:rFonts w:ascii="Georgia" w:hAnsi="Georgia"/>
          <w:sz w:val="20"/>
          <w:szCs w:val="22"/>
          <w:lang w:val="en-GB"/>
        </w:rPr>
        <w:t xml:space="preserve"> stock assessment is not possible. “</w:t>
      </w:r>
      <w:r w:rsidRPr="00801247">
        <w:rPr>
          <w:rFonts w:ascii="Georgia" w:hAnsi="Georgia"/>
          <w:i/>
          <w:iCs/>
          <w:sz w:val="20"/>
          <w:szCs w:val="22"/>
          <w:lang w:val="en-GB"/>
        </w:rPr>
        <w:t xml:space="preserve">ICES advised that the development of a harvest control rule (HCR) based on a </w:t>
      </w:r>
      <w:bookmarkStart w:id="21" w:name="_Hlk44424820"/>
      <w:r w:rsidRPr="00801247">
        <w:rPr>
          <w:rFonts w:ascii="Georgia" w:hAnsi="Georgia"/>
          <w:i/>
          <w:iCs/>
          <w:sz w:val="20"/>
          <w:szCs w:val="22"/>
          <w:lang w:val="en-GB"/>
        </w:rPr>
        <w:t xml:space="preserve">comparison of the most recent commercial landings per unit effort (LPUE) data </w:t>
      </w:r>
      <w:bookmarkEnd w:id="21"/>
      <w:r w:rsidRPr="00801247">
        <w:rPr>
          <w:rFonts w:ascii="Georgia" w:hAnsi="Georgia"/>
          <w:i/>
          <w:iCs/>
          <w:sz w:val="20"/>
          <w:szCs w:val="22"/>
          <w:lang w:val="en-GB"/>
        </w:rPr>
        <w:t xml:space="preserve">with pre-defined trigger levels (based on previous LPUE data) was the most appropriate approach for this short-lived species. ICES also advised that </w:t>
      </w:r>
      <w:proofErr w:type="spellStart"/>
      <w:r w:rsidRPr="00801247">
        <w:rPr>
          <w:rFonts w:ascii="Georgia" w:hAnsi="Georgia"/>
          <w:i/>
          <w:iCs/>
          <w:sz w:val="20"/>
          <w:szCs w:val="22"/>
          <w:lang w:val="en-GB"/>
        </w:rPr>
        <w:t>Crangon</w:t>
      </w:r>
      <w:proofErr w:type="spellEnd"/>
      <w:r w:rsidRPr="00801247">
        <w:rPr>
          <w:rFonts w:ascii="Georgia" w:hAnsi="Georgia"/>
          <w:i/>
          <w:iCs/>
          <w:sz w:val="20"/>
          <w:szCs w:val="22"/>
          <w:lang w:val="en-GB"/>
        </w:rPr>
        <w:t xml:space="preserve"> should be taken into account within the framework of ICES advice regarding North Sea mixed fisheries because of the significant bycatch of other species in the small-meshed net </w:t>
      </w:r>
      <w:proofErr w:type="spellStart"/>
      <w:r w:rsidRPr="00801247">
        <w:rPr>
          <w:rFonts w:ascii="Georgia" w:hAnsi="Georgia"/>
          <w:i/>
          <w:iCs/>
          <w:sz w:val="20"/>
          <w:szCs w:val="22"/>
          <w:lang w:val="en-GB"/>
        </w:rPr>
        <w:t>Crangon</w:t>
      </w:r>
      <w:proofErr w:type="spellEnd"/>
      <w:r w:rsidRPr="00801247">
        <w:rPr>
          <w:rFonts w:ascii="Georgia" w:hAnsi="Georgia"/>
          <w:i/>
          <w:iCs/>
          <w:sz w:val="20"/>
          <w:szCs w:val="22"/>
          <w:lang w:val="en-GB"/>
        </w:rPr>
        <w:t xml:space="preserve"> fisheries, and in relation to multispecies interactions because future recovery of gadoid populations could have an impact on shrimp population dynamics” </w:t>
      </w:r>
      <w:r w:rsidRPr="00801247">
        <w:rPr>
          <w:rFonts w:ascii="Georgia" w:hAnsi="Georgia"/>
          <w:sz w:val="20"/>
          <w:szCs w:val="22"/>
          <w:lang w:val="en-GB"/>
        </w:rPr>
        <w:t>(Addison et al 2019)</w:t>
      </w:r>
      <w:r w:rsidRPr="00801247">
        <w:rPr>
          <w:rFonts w:ascii="Georgia" w:hAnsi="Georgia"/>
          <w:i/>
          <w:iCs/>
          <w:sz w:val="20"/>
          <w:szCs w:val="22"/>
          <w:lang w:val="en-GB"/>
        </w:rPr>
        <w:t>.</w:t>
      </w:r>
      <w:r w:rsidRPr="00801247">
        <w:rPr>
          <w:rFonts w:ascii="Georgia" w:hAnsi="Georgia"/>
          <w:sz w:val="20"/>
          <w:szCs w:val="22"/>
          <w:lang w:val="en-GB"/>
        </w:rPr>
        <w:t xml:space="preserve"> </w:t>
      </w:r>
    </w:p>
    <w:p w14:paraId="7BEE105F"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highlight w:val="yellow"/>
          <w:lang w:val="en-GB"/>
        </w:rPr>
        <w:t>Please add if and how commercially exploited stocks are assessed</w:t>
      </w:r>
      <w:r w:rsidRPr="00801247">
        <w:rPr>
          <w:rFonts w:ascii="Georgia" w:hAnsi="Georgia"/>
          <w:sz w:val="20"/>
          <w:szCs w:val="22"/>
          <w:lang w:val="en-GB"/>
        </w:rPr>
        <w:t>.</w:t>
      </w:r>
    </w:p>
    <w:p w14:paraId="76F6F4E2" w14:textId="77777777" w:rsidR="00801247" w:rsidRPr="00801247" w:rsidRDefault="00801247" w:rsidP="00801247">
      <w:pPr>
        <w:spacing w:after="200" w:line="276" w:lineRule="auto"/>
        <w:rPr>
          <w:rFonts w:ascii="Georgia" w:hAnsi="Georgia"/>
          <w:sz w:val="20"/>
          <w:szCs w:val="22"/>
          <w:lang w:val="en-GB"/>
        </w:rPr>
      </w:pPr>
    </w:p>
    <w:p w14:paraId="7B1D8359" w14:textId="77777777" w:rsidR="00801247" w:rsidRPr="00801247" w:rsidRDefault="00801247" w:rsidP="00801247">
      <w:pPr>
        <w:spacing w:line="276" w:lineRule="auto"/>
        <w:rPr>
          <w:rFonts w:ascii="Georgia" w:hAnsi="Georgia"/>
          <w:sz w:val="20"/>
          <w:szCs w:val="22"/>
        </w:rPr>
        <w:sectPr w:rsidR="00801247" w:rsidRPr="00801247">
          <w:pgSz w:w="11907" w:h="16840"/>
          <w:pgMar w:top="1440" w:right="1134" w:bottom="1440" w:left="1134" w:header="709" w:footer="709" w:gutter="0"/>
          <w:cols w:space="720"/>
        </w:sectPr>
      </w:pPr>
    </w:p>
    <w:p w14:paraId="3644FA46" w14:textId="77777777" w:rsidR="00801247" w:rsidRPr="00801247" w:rsidRDefault="00801247" w:rsidP="00801247">
      <w:pPr>
        <w:spacing w:after="200" w:line="276" w:lineRule="auto"/>
        <w:rPr>
          <w:rFonts w:ascii="Arial" w:eastAsia="MS PGothic" w:hAnsi="Arial" w:cs="Arial"/>
          <w:i/>
          <w:color w:val="279DCE"/>
          <w:sz w:val="20"/>
          <w:szCs w:val="20"/>
        </w:rPr>
      </w:pPr>
      <w:commentRangeStart w:id="22"/>
      <w:r w:rsidRPr="00801247">
        <w:rPr>
          <w:rFonts w:ascii="Arial" w:eastAsia="MS PGothic" w:hAnsi="Arial" w:cs="Arial"/>
          <w:i/>
          <w:color w:val="279DCE"/>
          <w:sz w:val="20"/>
          <w:szCs w:val="20"/>
        </w:rPr>
        <w:lastRenderedPageBreak/>
        <w:t>Table 3</w:t>
      </w:r>
      <w:commentRangeEnd w:id="22"/>
      <w:r w:rsidRPr="00801247">
        <w:rPr>
          <w:sz w:val="16"/>
          <w:szCs w:val="16"/>
        </w:rPr>
        <w:commentReference w:id="22"/>
      </w:r>
      <w:r w:rsidRPr="00801247">
        <w:rPr>
          <w:rFonts w:ascii="Arial" w:eastAsia="MS PGothic" w:hAnsi="Arial" w:cs="Arial"/>
          <w:i/>
          <w:color w:val="279DCE"/>
          <w:sz w:val="20"/>
          <w:szCs w:val="20"/>
        </w:rPr>
        <w:t xml:space="preserve">: Overview official assessment of commercially exploited stocks in the </w:t>
      </w:r>
      <w:proofErr w:type="spellStart"/>
      <w:r w:rsidRPr="00801247">
        <w:rPr>
          <w:rFonts w:ascii="Arial" w:eastAsia="MS PGothic" w:hAnsi="Arial" w:cs="Arial"/>
          <w:i/>
          <w:color w:val="279DCE"/>
          <w:sz w:val="20"/>
          <w:szCs w:val="20"/>
        </w:rPr>
        <w:t>Wadden</w:t>
      </w:r>
      <w:proofErr w:type="spellEnd"/>
      <w:r w:rsidRPr="00801247">
        <w:rPr>
          <w:rFonts w:ascii="Arial" w:eastAsia="MS PGothic" w:hAnsi="Arial" w:cs="Arial"/>
          <w:i/>
          <w:color w:val="279DCE"/>
          <w:sz w:val="20"/>
          <w:szCs w:val="20"/>
        </w:rPr>
        <w:t xml:space="preserve"> Sea Conservation Area as currently implemented in the states, compiled by TG-M and fisheries experts (September 2020). </w:t>
      </w:r>
    </w:p>
    <w:tbl>
      <w:tblPr>
        <w:tblW w:w="13080" w:type="dxa"/>
        <w:tblInd w:w="108" w:type="dxa"/>
        <w:tblLayout w:type="fixed"/>
        <w:tblLook w:val="04A0" w:firstRow="1" w:lastRow="0" w:firstColumn="1" w:lastColumn="0" w:noHBand="0" w:noVBand="1"/>
      </w:tblPr>
      <w:tblGrid>
        <w:gridCol w:w="2727"/>
        <w:gridCol w:w="1986"/>
        <w:gridCol w:w="1844"/>
        <w:gridCol w:w="1985"/>
        <w:gridCol w:w="1986"/>
        <w:gridCol w:w="2552"/>
      </w:tblGrid>
      <w:tr w:rsidR="00801247" w:rsidRPr="00801247" w14:paraId="1F2ED5EE" w14:textId="77777777" w:rsidTr="00801247">
        <w:trPr>
          <w:trHeight w:val="300"/>
        </w:trPr>
        <w:tc>
          <w:tcPr>
            <w:tcW w:w="2727" w:type="dxa"/>
            <w:shd w:val="clear" w:color="auto" w:fill="0078B6"/>
          </w:tcPr>
          <w:p w14:paraId="0F421C89" w14:textId="77777777" w:rsidR="00801247" w:rsidRPr="00801247" w:rsidRDefault="00801247" w:rsidP="00801247">
            <w:pPr>
              <w:spacing w:line="276" w:lineRule="auto"/>
              <w:rPr>
                <w:rFonts w:ascii="Arial" w:hAnsi="Arial" w:cs="Arial"/>
                <w:b/>
                <w:bCs/>
                <w:color w:val="FFFFFF"/>
                <w:sz w:val="20"/>
                <w:szCs w:val="20"/>
                <w:lang w:val="en-GB"/>
              </w:rPr>
            </w:pPr>
          </w:p>
        </w:tc>
        <w:tc>
          <w:tcPr>
            <w:tcW w:w="1985" w:type="dxa"/>
            <w:shd w:val="clear" w:color="auto" w:fill="0078B6"/>
            <w:hideMark/>
          </w:tcPr>
          <w:p w14:paraId="764D63B8" w14:textId="77777777" w:rsidR="00801247" w:rsidRPr="00801247" w:rsidRDefault="00801247" w:rsidP="00801247">
            <w:pPr>
              <w:spacing w:line="276" w:lineRule="auto"/>
              <w:rPr>
                <w:rFonts w:ascii="Arial" w:hAnsi="Arial" w:cs="Arial"/>
                <w:color w:val="FFFFFF"/>
                <w:sz w:val="20"/>
                <w:szCs w:val="20"/>
                <w:lang w:val="en-GB"/>
              </w:rPr>
            </w:pPr>
            <w:r w:rsidRPr="00801247">
              <w:rPr>
                <w:rFonts w:ascii="Arial" w:hAnsi="Arial" w:cs="Arial"/>
                <w:b/>
                <w:bCs/>
                <w:color w:val="FFFFFF"/>
                <w:sz w:val="20"/>
                <w:szCs w:val="20"/>
                <w:lang w:val="en-GB"/>
              </w:rPr>
              <w:t xml:space="preserve">DK </w:t>
            </w:r>
          </w:p>
        </w:tc>
        <w:tc>
          <w:tcPr>
            <w:tcW w:w="1843" w:type="dxa"/>
            <w:shd w:val="clear" w:color="auto" w:fill="0078B6"/>
            <w:hideMark/>
          </w:tcPr>
          <w:p w14:paraId="11F793A4" w14:textId="77777777" w:rsidR="00801247" w:rsidRPr="00801247" w:rsidRDefault="00801247" w:rsidP="00801247">
            <w:pPr>
              <w:spacing w:line="276" w:lineRule="auto"/>
              <w:rPr>
                <w:rFonts w:ascii="Arial" w:hAnsi="Arial" w:cs="Arial"/>
                <w:b/>
                <w:bCs/>
                <w:color w:val="FFFFFF"/>
                <w:sz w:val="20"/>
                <w:szCs w:val="20"/>
                <w:lang w:val="en-GB"/>
              </w:rPr>
            </w:pPr>
            <w:r w:rsidRPr="00801247">
              <w:rPr>
                <w:rFonts w:ascii="Arial" w:hAnsi="Arial" w:cs="Arial"/>
                <w:b/>
                <w:bCs/>
                <w:color w:val="FFFFFF"/>
                <w:sz w:val="20"/>
                <w:szCs w:val="20"/>
                <w:lang w:val="en-GB"/>
              </w:rPr>
              <w:t>SH</w:t>
            </w:r>
          </w:p>
        </w:tc>
        <w:tc>
          <w:tcPr>
            <w:tcW w:w="1984" w:type="dxa"/>
            <w:shd w:val="clear" w:color="auto" w:fill="0078B6"/>
            <w:hideMark/>
          </w:tcPr>
          <w:p w14:paraId="61E7AF8D" w14:textId="77777777" w:rsidR="00801247" w:rsidRPr="00801247" w:rsidRDefault="00801247" w:rsidP="00801247">
            <w:pPr>
              <w:spacing w:line="276" w:lineRule="auto"/>
              <w:rPr>
                <w:rFonts w:ascii="Arial" w:hAnsi="Arial" w:cs="Arial"/>
                <w:b/>
                <w:bCs/>
                <w:color w:val="FFFFFF"/>
                <w:sz w:val="20"/>
                <w:szCs w:val="20"/>
                <w:lang w:val="en-GB"/>
              </w:rPr>
            </w:pPr>
            <w:r w:rsidRPr="00801247">
              <w:rPr>
                <w:rFonts w:ascii="Arial" w:hAnsi="Arial" w:cs="Arial"/>
                <w:b/>
                <w:bCs/>
                <w:color w:val="FFFFFF"/>
                <w:sz w:val="20"/>
                <w:szCs w:val="20"/>
                <w:lang w:val="en-GB"/>
              </w:rPr>
              <w:t>HH</w:t>
            </w:r>
          </w:p>
        </w:tc>
        <w:tc>
          <w:tcPr>
            <w:tcW w:w="1985" w:type="dxa"/>
            <w:shd w:val="clear" w:color="auto" w:fill="0078B6"/>
            <w:hideMark/>
          </w:tcPr>
          <w:p w14:paraId="10469E2D" w14:textId="77777777" w:rsidR="00801247" w:rsidRPr="00801247" w:rsidRDefault="00801247" w:rsidP="00801247">
            <w:pPr>
              <w:spacing w:line="276" w:lineRule="auto"/>
              <w:rPr>
                <w:rFonts w:ascii="Arial" w:hAnsi="Arial" w:cs="Arial"/>
                <w:b/>
                <w:bCs/>
                <w:color w:val="FFFFFF"/>
                <w:sz w:val="20"/>
                <w:szCs w:val="20"/>
                <w:lang w:val="en-GB"/>
              </w:rPr>
            </w:pPr>
            <w:r w:rsidRPr="00801247">
              <w:rPr>
                <w:rFonts w:ascii="Arial" w:hAnsi="Arial" w:cs="Arial"/>
                <w:b/>
                <w:bCs/>
                <w:color w:val="FFFFFF"/>
                <w:sz w:val="20"/>
                <w:szCs w:val="20"/>
                <w:lang w:val="en-GB"/>
              </w:rPr>
              <w:t>LS</w:t>
            </w:r>
          </w:p>
        </w:tc>
        <w:tc>
          <w:tcPr>
            <w:tcW w:w="2551" w:type="dxa"/>
            <w:shd w:val="clear" w:color="auto" w:fill="0078B6"/>
            <w:hideMark/>
          </w:tcPr>
          <w:p w14:paraId="002ED1AF" w14:textId="77777777" w:rsidR="00801247" w:rsidRPr="00801247" w:rsidRDefault="00801247" w:rsidP="00801247">
            <w:pPr>
              <w:spacing w:line="276" w:lineRule="auto"/>
              <w:rPr>
                <w:rFonts w:ascii="Arial" w:hAnsi="Arial" w:cs="Arial"/>
                <w:b/>
                <w:bCs/>
                <w:color w:val="FFFFFF"/>
                <w:sz w:val="20"/>
                <w:szCs w:val="20"/>
                <w:lang w:val="en-GB"/>
              </w:rPr>
            </w:pPr>
            <w:r w:rsidRPr="00801247">
              <w:rPr>
                <w:rFonts w:ascii="Arial" w:hAnsi="Arial" w:cs="Arial"/>
                <w:b/>
                <w:bCs/>
                <w:color w:val="FFFFFF"/>
                <w:sz w:val="20"/>
                <w:szCs w:val="20"/>
                <w:lang w:val="en-GB"/>
              </w:rPr>
              <w:t>NL</w:t>
            </w:r>
          </w:p>
        </w:tc>
      </w:tr>
      <w:tr w:rsidR="00801247" w:rsidRPr="00801247" w14:paraId="25E61ABD" w14:textId="77777777" w:rsidTr="00801247">
        <w:trPr>
          <w:trHeight w:val="300"/>
        </w:trPr>
        <w:tc>
          <w:tcPr>
            <w:tcW w:w="2727" w:type="dxa"/>
            <w:tcBorders>
              <w:top w:val="nil"/>
              <w:left w:val="nil"/>
              <w:bottom w:val="single" w:sz="4" w:space="0" w:color="FFFFFF"/>
              <w:right w:val="nil"/>
            </w:tcBorders>
            <w:shd w:val="clear" w:color="auto" w:fill="D8EEFA"/>
            <w:hideMark/>
          </w:tcPr>
          <w:p w14:paraId="62D1DD82"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 xml:space="preserve">Stock assessment shrimps </w:t>
            </w:r>
          </w:p>
        </w:tc>
        <w:tc>
          <w:tcPr>
            <w:tcW w:w="1985" w:type="dxa"/>
            <w:tcBorders>
              <w:top w:val="nil"/>
              <w:left w:val="nil"/>
              <w:bottom w:val="single" w:sz="4" w:space="0" w:color="FFFFFF"/>
              <w:right w:val="nil"/>
            </w:tcBorders>
            <w:shd w:val="clear" w:color="auto" w:fill="D8EEFA"/>
            <w:hideMark/>
          </w:tcPr>
          <w:p w14:paraId="282BA87B" w14:textId="77777777" w:rsidR="00801247" w:rsidRPr="00801247" w:rsidRDefault="00801247" w:rsidP="00801247">
            <w:pPr>
              <w:rPr>
                <w:rFonts w:ascii="Arial" w:hAnsi="Arial" w:cs="Arial"/>
                <w:color w:val="000000"/>
                <w:sz w:val="20"/>
                <w:szCs w:val="20"/>
                <w:lang w:val="en-GB"/>
              </w:rPr>
            </w:pPr>
          </w:p>
        </w:tc>
        <w:tc>
          <w:tcPr>
            <w:tcW w:w="1843" w:type="dxa"/>
            <w:tcBorders>
              <w:top w:val="nil"/>
              <w:left w:val="nil"/>
              <w:bottom w:val="single" w:sz="4" w:space="0" w:color="FFFFFF"/>
              <w:right w:val="nil"/>
            </w:tcBorders>
            <w:shd w:val="clear" w:color="auto" w:fill="D8EEFA"/>
            <w:hideMark/>
          </w:tcPr>
          <w:p w14:paraId="2DEB51DF"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See “Status shrimps” above</w:t>
            </w:r>
          </w:p>
        </w:tc>
        <w:tc>
          <w:tcPr>
            <w:tcW w:w="1984" w:type="dxa"/>
            <w:tcBorders>
              <w:top w:val="nil"/>
              <w:left w:val="nil"/>
              <w:bottom w:val="single" w:sz="4" w:space="0" w:color="FFFFFF"/>
              <w:right w:val="nil"/>
            </w:tcBorders>
            <w:shd w:val="clear" w:color="auto" w:fill="D8EEFA"/>
          </w:tcPr>
          <w:p w14:paraId="37B0B406" w14:textId="77777777" w:rsidR="00801247" w:rsidRPr="00801247" w:rsidRDefault="00801247" w:rsidP="00801247">
            <w:pPr>
              <w:spacing w:line="276" w:lineRule="auto"/>
              <w:rPr>
                <w:rFonts w:ascii="Arial" w:hAnsi="Arial" w:cs="Arial"/>
                <w:color w:val="000000"/>
                <w:sz w:val="20"/>
                <w:szCs w:val="20"/>
                <w:lang w:val="en-GB"/>
              </w:rPr>
            </w:pPr>
          </w:p>
        </w:tc>
        <w:tc>
          <w:tcPr>
            <w:tcW w:w="1985" w:type="dxa"/>
            <w:tcBorders>
              <w:top w:val="nil"/>
              <w:left w:val="nil"/>
              <w:bottom w:val="single" w:sz="4" w:space="0" w:color="FFFFFF"/>
              <w:right w:val="nil"/>
            </w:tcBorders>
            <w:shd w:val="clear" w:color="auto" w:fill="D8EEFA"/>
          </w:tcPr>
          <w:p w14:paraId="10F7261F" w14:textId="77777777" w:rsidR="00801247" w:rsidRPr="00801247" w:rsidRDefault="00801247" w:rsidP="00801247">
            <w:pPr>
              <w:spacing w:line="276" w:lineRule="auto"/>
              <w:rPr>
                <w:rFonts w:ascii="Arial" w:hAnsi="Arial" w:cs="Arial"/>
                <w:color w:val="000000"/>
                <w:sz w:val="20"/>
                <w:szCs w:val="20"/>
                <w:lang w:val="en-GB"/>
              </w:rPr>
            </w:pPr>
          </w:p>
        </w:tc>
        <w:tc>
          <w:tcPr>
            <w:tcW w:w="2551" w:type="dxa"/>
            <w:tcBorders>
              <w:top w:val="nil"/>
              <w:left w:val="nil"/>
              <w:bottom w:val="single" w:sz="4" w:space="0" w:color="FFFFFF"/>
              <w:right w:val="nil"/>
            </w:tcBorders>
            <w:shd w:val="clear" w:color="auto" w:fill="D8EEFA"/>
            <w:hideMark/>
          </w:tcPr>
          <w:p w14:paraId="747E21DD"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rPr>
              <w:t xml:space="preserve">No stock assessment takes place. </w:t>
            </w:r>
          </w:p>
        </w:tc>
      </w:tr>
      <w:tr w:rsidR="00801247" w:rsidRPr="00801247" w14:paraId="73D738FB" w14:textId="77777777" w:rsidTr="00801247">
        <w:trPr>
          <w:trHeight w:val="300"/>
        </w:trPr>
        <w:tc>
          <w:tcPr>
            <w:tcW w:w="2727" w:type="dxa"/>
            <w:tcBorders>
              <w:top w:val="nil"/>
              <w:left w:val="nil"/>
              <w:bottom w:val="single" w:sz="4" w:space="0" w:color="FFFFFF"/>
              <w:right w:val="nil"/>
            </w:tcBorders>
            <w:shd w:val="clear" w:color="auto" w:fill="D8EEFA"/>
            <w:hideMark/>
          </w:tcPr>
          <w:p w14:paraId="079C9D74"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Stock assessment blue mussels</w:t>
            </w:r>
          </w:p>
        </w:tc>
        <w:tc>
          <w:tcPr>
            <w:tcW w:w="1985" w:type="dxa"/>
            <w:tcBorders>
              <w:top w:val="nil"/>
              <w:left w:val="nil"/>
              <w:bottom w:val="single" w:sz="4" w:space="0" w:color="FFFFFF"/>
              <w:right w:val="nil"/>
            </w:tcBorders>
            <w:shd w:val="clear" w:color="auto" w:fill="D8EEFA"/>
          </w:tcPr>
          <w:p w14:paraId="1E5127FC" w14:textId="77777777" w:rsidR="00801247" w:rsidRPr="00801247" w:rsidRDefault="00801247" w:rsidP="00801247">
            <w:pPr>
              <w:spacing w:line="276" w:lineRule="auto"/>
              <w:rPr>
                <w:rFonts w:ascii="Arial" w:hAnsi="Arial" w:cs="Arial"/>
                <w:color w:val="000000"/>
                <w:sz w:val="20"/>
                <w:szCs w:val="20"/>
                <w:lang w:val="en-GB"/>
              </w:rPr>
            </w:pPr>
          </w:p>
        </w:tc>
        <w:tc>
          <w:tcPr>
            <w:tcW w:w="1843" w:type="dxa"/>
            <w:tcBorders>
              <w:top w:val="nil"/>
              <w:left w:val="nil"/>
              <w:bottom w:val="single" w:sz="4" w:space="0" w:color="FFFFFF"/>
              <w:right w:val="nil"/>
            </w:tcBorders>
            <w:shd w:val="clear" w:color="auto" w:fill="D8EEFA"/>
            <w:hideMark/>
          </w:tcPr>
          <w:p w14:paraId="2A77B4E8"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No stock assessment for blue mussel fishery</w:t>
            </w:r>
          </w:p>
        </w:tc>
        <w:tc>
          <w:tcPr>
            <w:tcW w:w="1984" w:type="dxa"/>
            <w:tcBorders>
              <w:top w:val="nil"/>
              <w:left w:val="nil"/>
              <w:bottom w:val="single" w:sz="4" w:space="0" w:color="FFFFFF"/>
              <w:right w:val="nil"/>
            </w:tcBorders>
            <w:shd w:val="clear" w:color="auto" w:fill="D8EEFA"/>
          </w:tcPr>
          <w:p w14:paraId="4D63F143" w14:textId="77777777" w:rsidR="00801247" w:rsidRPr="00801247" w:rsidRDefault="00801247" w:rsidP="00801247">
            <w:pPr>
              <w:spacing w:line="276" w:lineRule="auto"/>
              <w:rPr>
                <w:rFonts w:ascii="Arial" w:hAnsi="Arial" w:cs="Arial"/>
                <w:color w:val="000000"/>
                <w:sz w:val="20"/>
                <w:szCs w:val="20"/>
                <w:lang w:val="en-GB"/>
              </w:rPr>
            </w:pPr>
          </w:p>
        </w:tc>
        <w:tc>
          <w:tcPr>
            <w:tcW w:w="1985" w:type="dxa"/>
            <w:tcBorders>
              <w:top w:val="nil"/>
              <w:left w:val="nil"/>
              <w:bottom w:val="single" w:sz="4" w:space="0" w:color="FFFFFF"/>
              <w:right w:val="nil"/>
            </w:tcBorders>
            <w:shd w:val="clear" w:color="auto" w:fill="D8EEFA"/>
          </w:tcPr>
          <w:p w14:paraId="0E2B6E09" w14:textId="77777777" w:rsidR="00801247" w:rsidRPr="00801247" w:rsidRDefault="00801247" w:rsidP="00801247">
            <w:pPr>
              <w:spacing w:line="276" w:lineRule="auto"/>
              <w:rPr>
                <w:rFonts w:ascii="Arial" w:hAnsi="Arial" w:cs="Arial"/>
                <w:color w:val="000000"/>
                <w:sz w:val="20"/>
                <w:szCs w:val="20"/>
                <w:lang w:val="en-GB"/>
              </w:rPr>
            </w:pPr>
          </w:p>
        </w:tc>
        <w:tc>
          <w:tcPr>
            <w:tcW w:w="2551" w:type="dxa"/>
            <w:tcBorders>
              <w:top w:val="nil"/>
              <w:left w:val="nil"/>
              <w:bottom w:val="single" w:sz="4" w:space="0" w:color="FFFFFF"/>
              <w:right w:val="nil"/>
            </w:tcBorders>
            <w:shd w:val="clear" w:color="auto" w:fill="D8EEFA"/>
          </w:tcPr>
          <w:p w14:paraId="332908D1" w14:textId="77777777" w:rsidR="00801247" w:rsidRPr="00801247" w:rsidRDefault="00801247" w:rsidP="00801247">
            <w:pPr>
              <w:spacing w:line="276" w:lineRule="auto"/>
              <w:rPr>
                <w:rFonts w:ascii="Arial" w:hAnsi="Arial" w:cs="Arial"/>
                <w:color w:val="000000"/>
                <w:sz w:val="20"/>
                <w:szCs w:val="20"/>
              </w:rPr>
            </w:pPr>
            <w:r w:rsidRPr="00801247">
              <w:rPr>
                <w:rFonts w:ascii="Arial" w:hAnsi="Arial" w:cs="Arial"/>
                <w:color w:val="000000"/>
                <w:sz w:val="20"/>
                <w:szCs w:val="20"/>
              </w:rPr>
              <w:t xml:space="preserve">Stock assessment is performed every spring and fall. </w:t>
            </w:r>
          </w:p>
          <w:p w14:paraId="48440095" w14:textId="77777777" w:rsidR="00801247" w:rsidRPr="00801247" w:rsidRDefault="00801247" w:rsidP="00801247">
            <w:pPr>
              <w:spacing w:line="276" w:lineRule="auto"/>
              <w:rPr>
                <w:rFonts w:ascii="Arial" w:hAnsi="Arial" w:cs="Arial"/>
                <w:color w:val="000000"/>
                <w:sz w:val="20"/>
                <w:szCs w:val="20"/>
                <w:lang w:val="en-GB"/>
              </w:rPr>
            </w:pPr>
          </w:p>
        </w:tc>
      </w:tr>
      <w:tr w:rsidR="00801247" w:rsidRPr="00801247" w14:paraId="5832C92B" w14:textId="77777777" w:rsidTr="00801247">
        <w:trPr>
          <w:trHeight w:val="300"/>
        </w:trPr>
        <w:tc>
          <w:tcPr>
            <w:tcW w:w="2727" w:type="dxa"/>
            <w:tcBorders>
              <w:top w:val="nil"/>
              <w:left w:val="nil"/>
              <w:bottom w:val="single" w:sz="4" w:space="0" w:color="FFFFFF"/>
              <w:right w:val="nil"/>
            </w:tcBorders>
            <w:shd w:val="clear" w:color="auto" w:fill="D8EEFA"/>
            <w:hideMark/>
          </w:tcPr>
          <w:p w14:paraId="22B1E1C2"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Stock assessment other if applicable (specify)</w:t>
            </w:r>
          </w:p>
        </w:tc>
        <w:tc>
          <w:tcPr>
            <w:tcW w:w="1985" w:type="dxa"/>
            <w:tcBorders>
              <w:top w:val="nil"/>
              <w:left w:val="nil"/>
              <w:bottom w:val="single" w:sz="4" w:space="0" w:color="FFFFFF"/>
              <w:right w:val="nil"/>
            </w:tcBorders>
            <w:shd w:val="clear" w:color="auto" w:fill="D8EEFA"/>
          </w:tcPr>
          <w:p w14:paraId="1D2E8A99" w14:textId="77777777" w:rsidR="00801247" w:rsidRPr="00801247" w:rsidRDefault="00801247" w:rsidP="00801247">
            <w:pPr>
              <w:spacing w:line="276" w:lineRule="auto"/>
              <w:rPr>
                <w:rFonts w:ascii="Arial" w:hAnsi="Arial" w:cs="Arial"/>
                <w:color w:val="000000"/>
                <w:sz w:val="20"/>
                <w:szCs w:val="20"/>
                <w:lang w:val="en-GB"/>
              </w:rPr>
            </w:pPr>
          </w:p>
        </w:tc>
        <w:tc>
          <w:tcPr>
            <w:tcW w:w="1843" w:type="dxa"/>
            <w:tcBorders>
              <w:top w:val="nil"/>
              <w:left w:val="nil"/>
              <w:bottom w:val="single" w:sz="4" w:space="0" w:color="FFFFFF"/>
              <w:right w:val="nil"/>
            </w:tcBorders>
            <w:shd w:val="clear" w:color="auto" w:fill="D8EEFA"/>
            <w:hideMark/>
          </w:tcPr>
          <w:p w14:paraId="1D87CF20"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No stock assessment for oyster cultivation and handpicking</w:t>
            </w:r>
          </w:p>
        </w:tc>
        <w:tc>
          <w:tcPr>
            <w:tcW w:w="1984" w:type="dxa"/>
            <w:tcBorders>
              <w:top w:val="nil"/>
              <w:left w:val="nil"/>
              <w:bottom w:val="single" w:sz="4" w:space="0" w:color="FFFFFF"/>
              <w:right w:val="nil"/>
            </w:tcBorders>
            <w:shd w:val="clear" w:color="auto" w:fill="D8EEFA"/>
          </w:tcPr>
          <w:p w14:paraId="7E21B34C" w14:textId="77777777" w:rsidR="00801247" w:rsidRPr="00801247" w:rsidRDefault="00801247" w:rsidP="00801247">
            <w:pPr>
              <w:spacing w:line="276" w:lineRule="auto"/>
              <w:rPr>
                <w:rFonts w:ascii="Arial" w:hAnsi="Arial" w:cs="Arial"/>
                <w:color w:val="000000"/>
                <w:sz w:val="20"/>
                <w:szCs w:val="20"/>
                <w:lang w:val="en-GB"/>
              </w:rPr>
            </w:pPr>
          </w:p>
        </w:tc>
        <w:tc>
          <w:tcPr>
            <w:tcW w:w="1985" w:type="dxa"/>
            <w:tcBorders>
              <w:top w:val="nil"/>
              <w:left w:val="nil"/>
              <w:bottom w:val="single" w:sz="4" w:space="0" w:color="FFFFFF"/>
              <w:right w:val="nil"/>
            </w:tcBorders>
            <w:shd w:val="clear" w:color="auto" w:fill="D8EEFA"/>
          </w:tcPr>
          <w:p w14:paraId="6DE85F0C" w14:textId="77777777" w:rsidR="00801247" w:rsidRPr="00801247" w:rsidRDefault="00801247" w:rsidP="00801247">
            <w:pPr>
              <w:spacing w:line="276" w:lineRule="auto"/>
              <w:rPr>
                <w:rFonts w:ascii="Arial" w:hAnsi="Arial" w:cs="Arial"/>
                <w:color w:val="000000"/>
                <w:sz w:val="20"/>
                <w:szCs w:val="20"/>
                <w:lang w:val="en-GB"/>
              </w:rPr>
            </w:pPr>
          </w:p>
        </w:tc>
        <w:tc>
          <w:tcPr>
            <w:tcW w:w="2551" w:type="dxa"/>
            <w:tcBorders>
              <w:top w:val="nil"/>
              <w:left w:val="nil"/>
              <w:bottom w:val="single" w:sz="4" w:space="0" w:color="FFFFFF"/>
              <w:right w:val="nil"/>
            </w:tcBorders>
            <w:shd w:val="clear" w:color="auto" w:fill="D8EEFA"/>
            <w:hideMark/>
          </w:tcPr>
          <w:p w14:paraId="069333B1"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rPr>
              <w:t xml:space="preserve">WMR monitors yearly shellfish in the Dutch coastal areas. </w:t>
            </w:r>
          </w:p>
        </w:tc>
      </w:tr>
    </w:tbl>
    <w:p w14:paraId="2F5C557B" w14:textId="77777777" w:rsidR="00801247" w:rsidRPr="00801247" w:rsidRDefault="00801247" w:rsidP="00801247">
      <w:pPr>
        <w:spacing w:line="276" w:lineRule="auto"/>
        <w:rPr>
          <w:rFonts w:ascii="Georgia" w:hAnsi="Georgia"/>
          <w:sz w:val="20"/>
          <w:szCs w:val="22"/>
          <w:lang w:val="en-GB"/>
        </w:rPr>
        <w:sectPr w:rsidR="00801247" w:rsidRPr="00801247">
          <w:pgSz w:w="16840" w:h="11907" w:orient="landscape"/>
          <w:pgMar w:top="1134" w:right="1440" w:bottom="1134" w:left="1440" w:header="709" w:footer="709" w:gutter="0"/>
          <w:cols w:space="720"/>
        </w:sectPr>
      </w:pPr>
    </w:p>
    <w:p w14:paraId="044827E1" w14:textId="77777777" w:rsidR="00801247" w:rsidRPr="00801247" w:rsidRDefault="00801247" w:rsidP="00801247">
      <w:pPr>
        <w:numPr>
          <w:ilvl w:val="1"/>
          <w:numId w:val="0"/>
        </w:numPr>
        <w:spacing w:after="200" w:line="276" w:lineRule="auto"/>
        <w:ind w:left="426" w:hanging="426"/>
        <w:contextualSpacing/>
        <w:outlineLvl w:val="2"/>
        <w:rPr>
          <w:rFonts w:ascii="Georgia" w:hAnsi="Georgia"/>
          <w:b/>
          <w:bCs/>
          <w:sz w:val="20"/>
          <w:szCs w:val="22"/>
          <w:lang w:val="en-GB"/>
        </w:rPr>
      </w:pPr>
      <w:r w:rsidRPr="00801247">
        <w:rPr>
          <w:rFonts w:ascii="Georgia" w:hAnsi="Georgia"/>
          <w:b/>
          <w:bCs/>
          <w:sz w:val="20"/>
          <w:szCs w:val="22"/>
          <w:lang w:val="en-GB"/>
        </w:rPr>
        <w:lastRenderedPageBreak/>
        <w:t xml:space="preserve">Appropriate knowledge&lt;&gt;responsibility of all parties involved </w:t>
      </w:r>
    </w:p>
    <w:p w14:paraId="5F2E8E32" w14:textId="77777777" w:rsidR="00801247" w:rsidRPr="00801247" w:rsidRDefault="00801247" w:rsidP="00801247">
      <w:pPr>
        <w:shd w:val="clear" w:color="auto" w:fill="D8EEFA"/>
        <w:spacing w:after="200" w:line="276" w:lineRule="auto"/>
        <w:rPr>
          <w:u w:val="single"/>
          <w:lang w:val="en-GB"/>
        </w:rPr>
      </w:pPr>
      <w:r w:rsidRPr="00801247">
        <w:rPr>
          <w:rFonts w:ascii="Georgia" w:hAnsi="Georgia"/>
          <w:i/>
          <w:iCs/>
          <w:sz w:val="20"/>
          <w:szCs w:val="22"/>
          <w:lang w:val="en-GB"/>
        </w:rPr>
        <w:t>In the process of operationalizing sustainable fisheries, use must be made of best available knowledge. There is a responsibility of all parties involved in supporting knowledge about the status of the ecosystem.</w:t>
      </w:r>
    </w:p>
    <w:p w14:paraId="1811FB7E" w14:textId="77777777" w:rsidR="00801247" w:rsidRPr="00801247" w:rsidRDefault="00801247" w:rsidP="00801247">
      <w:pPr>
        <w:spacing w:after="200" w:line="276" w:lineRule="auto"/>
        <w:rPr>
          <w:rFonts w:ascii="Georgia" w:hAnsi="Georgia"/>
          <w:sz w:val="20"/>
          <w:szCs w:val="22"/>
          <w:highlight w:val="yellow"/>
          <w:lang w:val="en-GB"/>
        </w:rPr>
      </w:pPr>
      <w:r w:rsidRPr="00801247">
        <w:rPr>
          <w:rFonts w:ascii="Georgia" w:hAnsi="Georgia"/>
          <w:b/>
          <w:bCs/>
          <w:sz w:val="20"/>
          <w:szCs w:val="20"/>
          <w:lang w:val="en-GB"/>
        </w:rPr>
        <w:t>Status</w:t>
      </w:r>
      <w:r w:rsidRPr="00801247">
        <w:rPr>
          <w:rFonts w:ascii="Georgia" w:hAnsi="Georgia"/>
          <w:sz w:val="20"/>
          <w:szCs w:val="22"/>
          <w:highlight w:val="yellow"/>
          <w:lang w:val="en-GB"/>
        </w:rPr>
        <w:t xml:space="preserve"> </w:t>
      </w:r>
    </w:p>
    <w:p w14:paraId="04E9D6C3" w14:textId="77777777" w:rsidR="00801247" w:rsidRPr="00801247" w:rsidRDefault="00801247" w:rsidP="00801247">
      <w:pPr>
        <w:shd w:val="clear" w:color="auto" w:fill="F6B332"/>
        <w:spacing w:after="200" w:line="276" w:lineRule="auto"/>
        <w:rPr>
          <w:rFonts w:ascii="Georgia" w:hAnsi="Georgia"/>
          <w:sz w:val="20"/>
          <w:szCs w:val="20"/>
          <w:lang w:val="en-GB"/>
        </w:rPr>
      </w:pPr>
      <w:r w:rsidRPr="00801247">
        <w:rPr>
          <w:rFonts w:ascii="Georgia" w:hAnsi="Georgia"/>
          <w:sz w:val="20"/>
          <w:szCs w:val="20"/>
          <w:lang w:val="en-GB"/>
        </w:rPr>
        <w:t xml:space="preserve">The group agreed to display the shared responsibility of sustainable fisheries in the states, e.g., if there are regular meetings of different stakeholders, such as fisherfolk, authorities and nature NGOs. </w:t>
      </w:r>
    </w:p>
    <w:p w14:paraId="19E09CFB"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0"/>
          <w:lang w:val="en-GB"/>
        </w:rPr>
        <w:t>Dialogue on brown</w:t>
      </w:r>
      <w:r w:rsidRPr="00801247">
        <w:rPr>
          <w:rFonts w:ascii="Georgia" w:hAnsi="Georgia"/>
          <w:sz w:val="20"/>
          <w:szCs w:val="22"/>
          <w:lang w:val="en-GB"/>
        </w:rPr>
        <w:t xml:space="preserve"> shrimp fishery by Joint Working Group (NGOs, shrimp fishery) on-going in course of MSC surveillance.</w:t>
      </w:r>
    </w:p>
    <w:p w14:paraId="58F30E1E" w14:textId="77777777" w:rsidR="00801247" w:rsidRPr="00801247" w:rsidRDefault="00801247" w:rsidP="00801247">
      <w:pPr>
        <w:spacing w:after="200" w:line="276" w:lineRule="auto"/>
        <w:rPr>
          <w:rFonts w:ascii="Georgia" w:hAnsi="Georgia"/>
          <w:sz w:val="20"/>
          <w:szCs w:val="22"/>
          <w:highlight w:val="yellow"/>
          <w:lang w:val="en-GB"/>
        </w:rPr>
      </w:pPr>
      <w:r w:rsidRPr="00801247">
        <w:rPr>
          <w:rFonts w:ascii="Georgia" w:hAnsi="Georgia"/>
          <w:sz w:val="20"/>
          <w:szCs w:val="22"/>
          <w:highlight w:val="yellow"/>
          <w:lang w:val="en-GB"/>
        </w:rPr>
        <w:t xml:space="preserve">Please add examples. </w:t>
      </w:r>
    </w:p>
    <w:p w14:paraId="7F7172EE" w14:textId="77777777" w:rsidR="00801247" w:rsidRPr="00801247" w:rsidRDefault="00801247" w:rsidP="00801247">
      <w:pPr>
        <w:spacing w:after="200" w:line="276" w:lineRule="auto"/>
        <w:rPr>
          <w:rFonts w:ascii="Georgia" w:hAnsi="Georgia"/>
          <w:b/>
          <w:bCs/>
          <w:sz w:val="20"/>
          <w:szCs w:val="22"/>
          <w:highlight w:val="yellow"/>
          <w:lang w:val="en-GB"/>
        </w:rPr>
      </w:pPr>
      <w:r w:rsidRPr="00801247">
        <w:rPr>
          <w:rFonts w:ascii="Georgia" w:hAnsi="Georgia"/>
          <w:b/>
          <w:bCs/>
          <w:sz w:val="20"/>
          <w:szCs w:val="22"/>
          <w:highlight w:val="yellow"/>
          <w:lang w:val="en-GB"/>
        </w:rPr>
        <w:t>Denmark</w:t>
      </w:r>
    </w:p>
    <w:p w14:paraId="3E531317"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highlight w:val="yellow"/>
          <w:lang w:val="en-GB"/>
        </w:rPr>
        <w:t>TBD</w:t>
      </w:r>
    </w:p>
    <w:p w14:paraId="1410324C" w14:textId="77777777" w:rsidR="00801247" w:rsidRPr="00801247" w:rsidRDefault="00801247" w:rsidP="00801247">
      <w:pPr>
        <w:spacing w:after="200" w:line="276" w:lineRule="auto"/>
        <w:rPr>
          <w:rFonts w:ascii="Georgia" w:hAnsi="Georgia"/>
          <w:sz w:val="20"/>
          <w:szCs w:val="22"/>
          <w:lang w:val="en-GB"/>
        </w:rPr>
      </w:pPr>
    </w:p>
    <w:p w14:paraId="4C665863" w14:textId="77777777" w:rsidR="00801247" w:rsidRPr="00801247" w:rsidRDefault="00801247" w:rsidP="00801247">
      <w:pPr>
        <w:spacing w:after="200" w:line="276" w:lineRule="auto"/>
        <w:rPr>
          <w:rFonts w:ascii="Georgia" w:hAnsi="Georgia"/>
          <w:b/>
          <w:bCs/>
          <w:sz w:val="20"/>
          <w:szCs w:val="22"/>
          <w:lang w:val="en-GB"/>
        </w:rPr>
      </w:pPr>
      <w:r w:rsidRPr="00801247">
        <w:rPr>
          <w:rFonts w:ascii="Georgia" w:hAnsi="Georgia"/>
          <w:b/>
          <w:bCs/>
          <w:sz w:val="20"/>
          <w:szCs w:val="22"/>
          <w:lang w:val="en-GB"/>
        </w:rPr>
        <w:t>Schleswig Holstein</w:t>
      </w:r>
    </w:p>
    <w:p w14:paraId="0D59B272"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Within the scope of the shrimp fishery advisory council in SH there are discussions ongoing about the ecosystem status. Stakeholder from nature conservation NGOs as well as shrimp fishers meet regularly to achieve substantial steps for a more sustainable shrimp fishery in SH.</w:t>
      </w:r>
    </w:p>
    <w:p w14:paraId="451F8925"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Blue mussel fishery</w:t>
      </w:r>
    </w:p>
    <w:p w14:paraId="65DD2017"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MELUND invites to an annual meeting to discuss the successes or possible problems in the implementation of the mussel fishery program with the parties involved. These meetings should provide data on blue mussel fisheries and culture, management and monitoring.</w:t>
      </w:r>
    </w:p>
    <w:p w14:paraId="6F24EF6A" w14:textId="77777777" w:rsidR="00801247" w:rsidRPr="00801247" w:rsidRDefault="00801247" w:rsidP="00801247">
      <w:pPr>
        <w:spacing w:after="200" w:line="276" w:lineRule="auto"/>
        <w:rPr>
          <w:rFonts w:ascii="Georgia" w:hAnsi="Georgia"/>
          <w:b/>
          <w:bCs/>
          <w:sz w:val="20"/>
          <w:szCs w:val="22"/>
          <w:highlight w:val="yellow"/>
          <w:lang w:val="en-GB"/>
        </w:rPr>
      </w:pPr>
      <w:r w:rsidRPr="00801247">
        <w:rPr>
          <w:rFonts w:ascii="Georgia" w:hAnsi="Georgia"/>
          <w:b/>
          <w:bCs/>
          <w:sz w:val="20"/>
          <w:szCs w:val="22"/>
          <w:highlight w:val="yellow"/>
          <w:lang w:val="en-GB"/>
        </w:rPr>
        <w:t>Lower Saxony</w:t>
      </w:r>
    </w:p>
    <w:p w14:paraId="7701A646"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highlight w:val="yellow"/>
          <w:lang w:val="en-GB"/>
        </w:rPr>
        <w:t>TBD</w:t>
      </w:r>
    </w:p>
    <w:p w14:paraId="1554B382" w14:textId="77777777" w:rsidR="00801247" w:rsidRPr="00801247" w:rsidRDefault="00801247" w:rsidP="00801247">
      <w:pPr>
        <w:spacing w:after="200" w:line="276" w:lineRule="auto"/>
        <w:rPr>
          <w:rFonts w:ascii="Georgia" w:hAnsi="Georgia"/>
          <w:b/>
          <w:bCs/>
          <w:sz w:val="20"/>
          <w:szCs w:val="22"/>
          <w:lang w:val="en-GB"/>
        </w:rPr>
      </w:pPr>
    </w:p>
    <w:p w14:paraId="6D77413D" w14:textId="77777777" w:rsidR="00801247" w:rsidRPr="00801247" w:rsidRDefault="00801247" w:rsidP="00801247">
      <w:pPr>
        <w:spacing w:after="200" w:line="276" w:lineRule="auto"/>
        <w:rPr>
          <w:rFonts w:ascii="Georgia" w:hAnsi="Georgia"/>
          <w:b/>
          <w:bCs/>
          <w:sz w:val="20"/>
          <w:szCs w:val="22"/>
          <w:lang w:val="en-GB"/>
        </w:rPr>
      </w:pPr>
      <w:r w:rsidRPr="00801247">
        <w:rPr>
          <w:rFonts w:ascii="Georgia" w:hAnsi="Georgia"/>
          <w:b/>
          <w:bCs/>
          <w:sz w:val="20"/>
          <w:szCs w:val="22"/>
          <w:lang w:val="en-GB"/>
        </w:rPr>
        <w:t>The Netherlands</w:t>
      </w:r>
    </w:p>
    <w:p w14:paraId="130EB826"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The Netherlands involves the different parties by agreeing on different covenants. The most important ones are:</w:t>
      </w:r>
    </w:p>
    <w:p w14:paraId="36BB4E5D" w14:textId="77777777" w:rsidR="00801247" w:rsidRPr="00801247" w:rsidRDefault="00801247" w:rsidP="00801247">
      <w:pPr>
        <w:numPr>
          <w:ilvl w:val="0"/>
          <w:numId w:val="8"/>
        </w:numPr>
        <w:spacing w:after="200" w:line="276" w:lineRule="auto"/>
        <w:contextualSpacing/>
        <w:rPr>
          <w:rFonts w:ascii="Georgia" w:hAnsi="Georgia"/>
          <w:sz w:val="20"/>
          <w:szCs w:val="22"/>
          <w:lang w:val="en-GB"/>
        </w:rPr>
      </w:pPr>
      <w:r w:rsidRPr="00801247">
        <w:rPr>
          <w:rFonts w:ascii="Georgia" w:hAnsi="Georgia"/>
          <w:sz w:val="20"/>
          <w:szCs w:val="22"/>
          <w:lang w:val="en-GB"/>
        </w:rPr>
        <w:t>Shrimp fishery; o</w:t>
      </w:r>
      <w:r w:rsidRPr="00801247">
        <w:rPr>
          <w:rFonts w:ascii="Georgia" w:hAnsi="Georgia"/>
          <w:sz w:val="20"/>
          <w:szCs w:val="20"/>
          <w:lang w:val="en-GB"/>
        </w:rPr>
        <w:t xml:space="preserve">n the basis of the agreements as given in the </w:t>
      </w:r>
      <w:proofErr w:type="spellStart"/>
      <w:r w:rsidRPr="00801247">
        <w:rPr>
          <w:rFonts w:ascii="Georgia" w:hAnsi="Georgia"/>
          <w:sz w:val="20"/>
          <w:szCs w:val="20"/>
          <w:lang w:val="en-GB"/>
        </w:rPr>
        <w:t>Convenant</w:t>
      </w:r>
      <w:proofErr w:type="spellEnd"/>
      <w:r w:rsidRPr="00801247">
        <w:rPr>
          <w:rFonts w:ascii="Georgia" w:hAnsi="Georgia"/>
          <w:sz w:val="20"/>
          <w:szCs w:val="20"/>
          <w:lang w:val="en-GB"/>
        </w:rPr>
        <w:t xml:space="preserve"> VISWAD (Nature-NGOs, Government and Shrimp fishery sector) the shrimp fishery sector will apply for the necessary Nature Protection permit. Horizon of the VISWAD is 2026. The ambition for 2026 is to reduce the impact of shrimp fishery with 50%, </w:t>
      </w:r>
      <w:proofErr w:type="spellStart"/>
      <w:r w:rsidRPr="00801247">
        <w:rPr>
          <w:rFonts w:ascii="Georgia" w:hAnsi="Georgia"/>
          <w:sz w:val="20"/>
          <w:szCs w:val="20"/>
          <w:lang w:val="en-GB"/>
        </w:rPr>
        <w:t>a.o.</w:t>
      </w:r>
      <w:proofErr w:type="spellEnd"/>
      <w:r w:rsidRPr="00801247">
        <w:rPr>
          <w:rFonts w:ascii="Georgia" w:hAnsi="Georgia"/>
          <w:sz w:val="20"/>
          <w:szCs w:val="20"/>
          <w:lang w:val="en-GB"/>
        </w:rPr>
        <w:t xml:space="preserve"> by reduction of the fleet by 20-30%, using best-available –techniques, closed areas.</w:t>
      </w:r>
      <w:r w:rsidRPr="00801247">
        <w:rPr>
          <w:rFonts w:ascii="Georgia" w:hAnsi="Georgia"/>
          <w:sz w:val="20"/>
          <w:szCs w:val="22"/>
          <w:lang w:val="en-GB"/>
        </w:rPr>
        <w:t xml:space="preserve"> </w:t>
      </w:r>
    </w:p>
    <w:p w14:paraId="4ABA2757" w14:textId="77777777" w:rsidR="00801247" w:rsidRPr="00801247" w:rsidRDefault="00801247" w:rsidP="00801247">
      <w:pPr>
        <w:numPr>
          <w:ilvl w:val="0"/>
          <w:numId w:val="8"/>
        </w:numPr>
        <w:contextualSpacing/>
        <w:rPr>
          <w:rFonts w:ascii="Arial" w:hAnsi="Arial" w:cs="Arial"/>
          <w:color w:val="000000"/>
          <w:sz w:val="20"/>
          <w:szCs w:val="20"/>
          <w:lang w:val="en-GB"/>
        </w:rPr>
      </w:pPr>
      <w:r w:rsidRPr="00801247">
        <w:rPr>
          <w:rFonts w:ascii="Verdana" w:hAnsi="Verdana"/>
          <w:sz w:val="18"/>
          <w:szCs w:val="18"/>
        </w:rPr>
        <w:t xml:space="preserve">Mussels; the Ministry of agriculture, nature and food quality agreed with several NGO’s a ‘mussels covenant’ in 2008. Agreements have been made on improving the sustainability of the mussel fishery sector and strengthen nature recovery in the </w:t>
      </w:r>
      <w:proofErr w:type="spellStart"/>
      <w:r w:rsidRPr="00801247">
        <w:rPr>
          <w:rFonts w:ascii="Verdana" w:hAnsi="Verdana"/>
          <w:sz w:val="18"/>
          <w:szCs w:val="18"/>
        </w:rPr>
        <w:t>Wadden</w:t>
      </w:r>
      <w:proofErr w:type="spellEnd"/>
      <w:r w:rsidRPr="00801247">
        <w:rPr>
          <w:rFonts w:ascii="Verdana" w:hAnsi="Verdana"/>
          <w:sz w:val="18"/>
          <w:szCs w:val="18"/>
        </w:rPr>
        <w:t xml:space="preserve"> Sea. </w:t>
      </w:r>
      <w:r w:rsidRPr="00801247">
        <w:rPr>
          <w:rFonts w:ascii="Arial" w:hAnsi="Arial" w:cs="Arial"/>
          <w:color w:val="000000"/>
          <w:sz w:val="20"/>
          <w:szCs w:val="20"/>
          <w:lang w:val="en-GB"/>
        </w:rPr>
        <w:t xml:space="preserve">Therefore the fishery sector should realize non-soil-contacting seed mussel fishing, by using artificial seed collector farms (now 8 operational) or by importing from the South-Western Delta. </w:t>
      </w:r>
      <w:r w:rsidRPr="00801247">
        <w:rPr>
          <w:rFonts w:ascii="Verdana" w:hAnsi="Verdana"/>
          <w:sz w:val="18"/>
          <w:szCs w:val="18"/>
        </w:rPr>
        <w:t xml:space="preserve">The covenant aimed to fully end the mussel fishery in the subtidal part by 2020 (100%). This process is going slower than expected. 28% of the subtidal part is now closed for seed fishery. It is expected to increase this to 35.7% by the end of the year. The covenant partners are now trying to reach an agreement on closing the remaining subtidal. </w:t>
      </w:r>
    </w:p>
    <w:p w14:paraId="62842179" w14:textId="77777777" w:rsidR="00801247" w:rsidRPr="00801247" w:rsidRDefault="00801247" w:rsidP="00801247">
      <w:pPr>
        <w:numPr>
          <w:ilvl w:val="0"/>
          <w:numId w:val="8"/>
        </w:numPr>
        <w:contextualSpacing/>
        <w:rPr>
          <w:rFonts w:ascii="Verdana" w:hAnsi="Verdana"/>
          <w:sz w:val="18"/>
          <w:szCs w:val="18"/>
        </w:rPr>
      </w:pPr>
      <w:r w:rsidRPr="00801247">
        <w:rPr>
          <w:rFonts w:ascii="Verdana" w:hAnsi="Verdana"/>
          <w:sz w:val="18"/>
          <w:szCs w:val="18"/>
        </w:rPr>
        <w:t xml:space="preserve">Common Cockles; the ministry, the province of Friesland and NGO’s agreed in 2011 the following: the sector needs continuity and is allowed to harvest cockles in years with a limited number of </w:t>
      </w:r>
      <w:r w:rsidRPr="00801247">
        <w:rPr>
          <w:rFonts w:ascii="Verdana" w:hAnsi="Verdana"/>
          <w:sz w:val="18"/>
          <w:szCs w:val="18"/>
        </w:rPr>
        <w:lastRenderedPageBreak/>
        <w:t xml:space="preserve">cockles available (maximum of 2.5%), the most important bird areas will be permanently closed, a number of valuable areas for birds will be closed in the years few cockles are present, in other areas there will be limited fishing and fishing in these areas is allowed in years with an abundance of cockles while fishery will be spread over the </w:t>
      </w:r>
      <w:proofErr w:type="spellStart"/>
      <w:r w:rsidRPr="00801247">
        <w:rPr>
          <w:rFonts w:ascii="Verdana" w:hAnsi="Verdana"/>
          <w:sz w:val="18"/>
          <w:szCs w:val="18"/>
        </w:rPr>
        <w:t>Wadden</w:t>
      </w:r>
      <w:proofErr w:type="spellEnd"/>
      <w:r w:rsidRPr="00801247">
        <w:rPr>
          <w:rFonts w:ascii="Verdana" w:hAnsi="Verdana"/>
          <w:sz w:val="18"/>
          <w:szCs w:val="18"/>
        </w:rPr>
        <w:t xml:space="preserve"> Sea. </w:t>
      </w:r>
    </w:p>
    <w:p w14:paraId="02051C3E" w14:textId="77777777" w:rsidR="00801247" w:rsidRPr="00801247" w:rsidRDefault="00801247" w:rsidP="00801247">
      <w:pPr>
        <w:numPr>
          <w:ilvl w:val="0"/>
          <w:numId w:val="8"/>
        </w:numPr>
        <w:contextualSpacing/>
        <w:rPr>
          <w:rFonts w:ascii="Verdana" w:hAnsi="Verdana"/>
          <w:sz w:val="18"/>
          <w:szCs w:val="18"/>
        </w:rPr>
      </w:pPr>
      <w:r w:rsidRPr="00801247">
        <w:rPr>
          <w:rFonts w:ascii="Verdana" w:hAnsi="Verdana"/>
          <w:sz w:val="18"/>
          <w:szCs w:val="18"/>
        </w:rPr>
        <w:t>Pacific oysters; f</w:t>
      </w:r>
      <w:proofErr w:type="spellStart"/>
      <w:r w:rsidRPr="00801247">
        <w:rPr>
          <w:rFonts w:ascii="Arial" w:hAnsi="Arial" w:cs="Arial"/>
          <w:color w:val="000000"/>
          <w:sz w:val="20"/>
          <w:szCs w:val="20"/>
          <w:lang w:val="en-GB"/>
        </w:rPr>
        <w:t>ishery</w:t>
      </w:r>
      <w:proofErr w:type="spellEnd"/>
      <w:r w:rsidRPr="00801247">
        <w:rPr>
          <w:rFonts w:ascii="Arial" w:hAnsi="Arial" w:cs="Arial"/>
          <w:color w:val="000000"/>
          <w:sz w:val="20"/>
          <w:szCs w:val="20"/>
          <w:lang w:val="en-GB"/>
        </w:rPr>
        <w:t xml:space="preserve"> on Pacific oyster takes place by manual collection following an agreement reached between the province of Friesland, the manual collectors, nature NGO’s and the ministry of Agriculture, Nature and Food Quality. The fishery is currently in a transition phase with 18 permits. The total number of permits will be limited to a maximum of 12. </w:t>
      </w:r>
    </w:p>
    <w:p w14:paraId="19191E9D" w14:textId="77777777" w:rsidR="00801247" w:rsidRPr="00801247" w:rsidRDefault="00801247" w:rsidP="00801247">
      <w:pPr>
        <w:spacing w:after="200" w:line="276" w:lineRule="auto"/>
        <w:rPr>
          <w:rFonts w:ascii="Georgia" w:hAnsi="Georgia"/>
          <w:sz w:val="20"/>
          <w:szCs w:val="22"/>
        </w:rPr>
      </w:pPr>
    </w:p>
    <w:p w14:paraId="73B82754" w14:textId="77777777" w:rsidR="00801247" w:rsidRPr="00801247" w:rsidRDefault="00801247" w:rsidP="00801247">
      <w:pPr>
        <w:spacing w:after="200" w:line="276" w:lineRule="auto"/>
        <w:rPr>
          <w:rFonts w:ascii="Georgia" w:hAnsi="Georgia"/>
          <w:sz w:val="20"/>
          <w:szCs w:val="22"/>
          <w:highlight w:val="yellow"/>
          <w:lang w:val="en-GB"/>
        </w:rPr>
      </w:pPr>
      <w:r w:rsidRPr="00801247">
        <w:rPr>
          <w:rFonts w:ascii="Georgia" w:hAnsi="Georgia"/>
          <w:sz w:val="20"/>
          <w:szCs w:val="22"/>
          <w:highlight w:val="yellow"/>
          <w:lang w:val="en-GB"/>
        </w:rPr>
        <w:br w:type="page"/>
      </w:r>
    </w:p>
    <w:p w14:paraId="7AC9BE7E" w14:textId="77777777" w:rsidR="00801247" w:rsidRPr="00801247" w:rsidRDefault="00801247" w:rsidP="00801247">
      <w:pPr>
        <w:numPr>
          <w:ilvl w:val="1"/>
          <w:numId w:val="0"/>
        </w:numPr>
        <w:spacing w:after="200" w:line="276" w:lineRule="auto"/>
        <w:ind w:left="426" w:hanging="426"/>
        <w:contextualSpacing/>
        <w:outlineLvl w:val="2"/>
        <w:rPr>
          <w:rFonts w:ascii="Georgia" w:hAnsi="Georgia"/>
          <w:b/>
          <w:bCs/>
          <w:sz w:val="20"/>
          <w:szCs w:val="22"/>
          <w:lang w:val="en-GB"/>
        </w:rPr>
      </w:pPr>
      <w:r w:rsidRPr="00801247">
        <w:rPr>
          <w:rFonts w:ascii="Georgia" w:hAnsi="Georgia"/>
          <w:b/>
          <w:bCs/>
          <w:sz w:val="20"/>
          <w:szCs w:val="22"/>
          <w:lang w:val="en-GB"/>
        </w:rPr>
        <w:lastRenderedPageBreak/>
        <w:t xml:space="preserve">Pilot studies (learning by doing) </w:t>
      </w:r>
    </w:p>
    <w:p w14:paraId="289DE714" w14:textId="77777777" w:rsidR="00801247" w:rsidRPr="00801247" w:rsidRDefault="00801247" w:rsidP="00801247">
      <w:pPr>
        <w:shd w:val="clear" w:color="auto" w:fill="D8EEFA"/>
        <w:spacing w:after="200" w:line="276" w:lineRule="auto"/>
        <w:rPr>
          <w:rFonts w:ascii="Georgia" w:hAnsi="Georgia"/>
          <w:b/>
          <w:bCs/>
          <w:sz w:val="20"/>
          <w:szCs w:val="20"/>
          <w:lang w:val="en-GB"/>
        </w:rPr>
      </w:pPr>
      <w:r w:rsidRPr="00801247">
        <w:rPr>
          <w:rFonts w:ascii="Georgia" w:hAnsi="Georgia"/>
          <w:i/>
          <w:iCs/>
          <w:sz w:val="20"/>
          <w:szCs w:val="22"/>
          <w:lang w:val="en-GB"/>
        </w:rPr>
        <w:t>Transition towards sustainable fisheries also implies that there must be ample possibilities for testing new methods and practices. Knowledge gained in pilots should be spread among all parties involved</w:t>
      </w:r>
    </w:p>
    <w:p w14:paraId="4CB6B51E"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b/>
          <w:bCs/>
          <w:sz w:val="20"/>
          <w:szCs w:val="20"/>
          <w:lang w:val="en-GB"/>
        </w:rPr>
        <w:t>Status</w:t>
      </w:r>
      <w:r w:rsidRPr="00801247">
        <w:rPr>
          <w:rFonts w:ascii="Georgia" w:hAnsi="Georgia"/>
          <w:sz w:val="20"/>
          <w:szCs w:val="22"/>
          <w:lang w:val="en-GB"/>
        </w:rPr>
        <w:t xml:space="preserve"> </w:t>
      </w:r>
    </w:p>
    <w:p w14:paraId="184F2B59" w14:textId="77777777" w:rsidR="00801247" w:rsidRPr="00801247" w:rsidRDefault="00801247" w:rsidP="00801247">
      <w:pPr>
        <w:shd w:val="clear" w:color="auto" w:fill="F6B332"/>
        <w:spacing w:after="200" w:line="276" w:lineRule="auto"/>
        <w:rPr>
          <w:rFonts w:ascii="Georgia" w:hAnsi="Georgia"/>
          <w:sz w:val="20"/>
          <w:szCs w:val="20"/>
          <w:lang w:val="en-GB"/>
        </w:rPr>
      </w:pPr>
      <w:r w:rsidRPr="00801247">
        <w:rPr>
          <w:rFonts w:ascii="Georgia" w:hAnsi="Georgia"/>
          <w:sz w:val="20"/>
          <w:szCs w:val="20"/>
          <w:lang w:val="en-GB"/>
        </w:rPr>
        <w:t>The group agreed to list projects and pilot studies which should serve as basis to inquire how this knowledge may be trilaterally spread.</w:t>
      </w:r>
    </w:p>
    <w:p w14:paraId="303EBAF1"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 xml:space="preserve">Several projects have been and are being conducted. Amongst them is </w:t>
      </w:r>
      <w:hyperlink r:id="rId18" w:history="1">
        <w:r w:rsidRPr="00801247">
          <w:rPr>
            <w:rFonts w:ascii="Georgia" w:hAnsi="Georgia"/>
            <w:color w:val="0000FF" w:themeColor="hyperlink"/>
            <w:sz w:val="20"/>
            <w:szCs w:val="22"/>
            <w:u w:val="single"/>
            <w:lang w:val="en-GB"/>
          </w:rPr>
          <w:t>CRANNET</w:t>
        </w:r>
      </w:hyperlink>
      <w:r w:rsidRPr="00801247">
        <w:rPr>
          <w:rFonts w:ascii="Georgia" w:hAnsi="Georgia"/>
          <w:sz w:val="20"/>
          <w:szCs w:val="22"/>
          <w:lang w:val="en-GB"/>
        </w:rPr>
        <w:t xml:space="preserve"> (</w:t>
      </w:r>
      <w:proofErr w:type="spellStart"/>
      <w:r w:rsidRPr="00801247">
        <w:rPr>
          <w:rFonts w:ascii="Georgia" w:hAnsi="Georgia"/>
          <w:sz w:val="20"/>
          <w:szCs w:val="22"/>
          <w:lang w:val="en-GB"/>
        </w:rPr>
        <w:t>Thünen</w:t>
      </w:r>
      <w:proofErr w:type="spellEnd"/>
      <w:r w:rsidRPr="00801247">
        <w:rPr>
          <w:rFonts w:ascii="Georgia" w:hAnsi="Georgia"/>
          <w:sz w:val="20"/>
          <w:szCs w:val="22"/>
          <w:lang w:val="en-GB"/>
        </w:rPr>
        <w:t xml:space="preserve"> Institute 2020), in which improvement of cod end selectivity (result: cod ends with T0 or T90 meshes and a mesh size of 26 mm or square mesh cod ends (T45) with a mesh size of 24 mm were identified to increase the sustainability of brown shrimp fisheries in terms of ecological and economic aspects) and reduction of by-catches in brown shrimp fishery were in the focus from 2012 – 2015.</w:t>
      </w:r>
    </w:p>
    <w:p w14:paraId="71967F92"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 xml:space="preserve">The </w:t>
      </w:r>
      <w:hyperlink r:id="rId19" w:history="1">
        <w:r w:rsidRPr="00801247">
          <w:rPr>
            <w:rFonts w:ascii="Georgia" w:hAnsi="Georgia"/>
            <w:color w:val="0000FF" w:themeColor="hyperlink"/>
            <w:sz w:val="20"/>
            <w:szCs w:val="22"/>
            <w:u w:val="single"/>
            <w:lang w:val="en-GB"/>
          </w:rPr>
          <w:t>CRANIMPACT</w:t>
        </w:r>
      </w:hyperlink>
      <w:r w:rsidRPr="00801247">
        <w:rPr>
          <w:rFonts w:ascii="Georgia" w:hAnsi="Georgia"/>
          <w:sz w:val="20"/>
          <w:szCs w:val="22"/>
          <w:lang w:val="en-GB"/>
        </w:rPr>
        <w:t xml:space="preserve"> project on impacts of shrimp fisheries on habitats and communities in the coastal seas of the Federal States of Schleswig-Holstein, Hamburg and Lower Saxony is on-going (2018 – 2022) (</w:t>
      </w:r>
      <w:proofErr w:type="spellStart"/>
      <w:r w:rsidRPr="00801247">
        <w:rPr>
          <w:rFonts w:ascii="Georgia" w:hAnsi="Georgia"/>
          <w:sz w:val="20"/>
          <w:szCs w:val="22"/>
          <w:lang w:val="en-GB"/>
        </w:rPr>
        <w:t>Thünen</w:t>
      </w:r>
      <w:proofErr w:type="spellEnd"/>
      <w:r w:rsidRPr="00801247">
        <w:rPr>
          <w:rFonts w:ascii="Georgia" w:hAnsi="Georgia"/>
          <w:sz w:val="20"/>
          <w:szCs w:val="22"/>
          <w:lang w:val="en-GB"/>
        </w:rPr>
        <w:t xml:space="preserve"> Institute 2020).</w:t>
      </w:r>
    </w:p>
    <w:p w14:paraId="35A903F1"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highlight w:val="yellow"/>
          <w:lang w:val="en-GB"/>
        </w:rPr>
        <w:t>Please add projects</w:t>
      </w:r>
    </w:p>
    <w:p w14:paraId="300910CA" w14:textId="77777777" w:rsidR="00801247" w:rsidRPr="00801247" w:rsidRDefault="00801247" w:rsidP="00801247">
      <w:pPr>
        <w:spacing w:after="200" w:line="276" w:lineRule="auto"/>
        <w:rPr>
          <w:rFonts w:ascii="Georgia" w:hAnsi="Georgia"/>
          <w:b/>
          <w:bCs/>
          <w:sz w:val="20"/>
          <w:szCs w:val="22"/>
          <w:lang w:val="en-GB"/>
        </w:rPr>
      </w:pPr>
      <w:r w:rsidRPr="00801247">
        <w:rPr>
          <w:rFonts w:ascii="Georgia" w:hAnsi="Georgia"/>
          <w:b/>
          <w:bCs/>
          <w:sz w:val="20"/>
          <w:szCs w:val="22"/>
          <w:lang w:val="en-GB"/>
        </w:rPr>
        <w:t>Denmark</w:t>
      </w:r>
    </w:p>
    <w:p w14:paraId="66D5DFDC"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TBD</w:t>
      </w:r>
    </w:p>
    <w:p w14:paraId="35F9E9E4" w14:textId="77777777" w:rsidR="00801247" w:rsidRPr="00801247" w:rsidRDefault="00801247" w:rsidP="00801247">
      <w:pPr>
        <w:spacing w:after="200" w:line="276" w:lineRule="auto"/>
        <w:rPr>
          <w:rFonts w:ascii="Georgia" w:hAnsi="Georgia"/>
          <w:b/>
          <w:bCs/>
          <w:sz w:val="20"/>
          <w:szCs w:val="22"/>
          <w:lang w:val="en-GB"/>
        </w:rPr>
      </w:pPr>
      <w:r w:rsidRPr="00801247">
        <w:rPr>
          <w:rFonts w:ascii="Georgia" w:hAnsi="Georgia"/>
          <w:b/>
          <w:bCs/>
          <w:sz w:val="20"/>
          <w:szCs w:val="22"/>
          <w:lang w:val="en-GB"/>
        </w:rPr>
        <w:t>Schleswig-Holstein</w:t>
      </w:r>
    </w:p>
    <w:p w14:paraId="4F8EAA0B"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TBD</w:t>
      </w:r>
    </w:p>
    <w:p w14:paraId="2F1E3626" w14:textId="77777777" w:rsidR="00801247" w:rsidRPr="00801247" w:rsidRDefault="00801247" w:rsidP="00801247">
      <w:pPr>
        <w:spacing w:after="200" w:line="276" w:lineRule="auto"/>
        <w:rPr>
          <w:rFonts w:ascii="Georgia" w:hAnsi="Georgia"/>
          <w:b/>
          <w:bCs/>
          <w:sz w:val="20"/>
          <w:szCs w:val="22"/>
          <w:lang w:val="en-GB"/>
        </w:rPr>
      </w:pPr>
      <w:r w:rsidRPr="00801247">
        <w:rPr>
          <w:rFonts w:ascii="Georgia" w:hAnsi="Georgia"/>
          <w:b/>
          <w:bCs/>
          <w:sz w:val="20"/>
          <w:szCs w:val="22"/>
          <w:lang w:val="en-GB"/>
        </w:rPr>
        <w:t>Lower Saxony</w:t>
      </w:r>
    </w:p>
    <w:p w14:paraId="35101497" w14:textId="77777777" w:rsidR="00801247" w:rsidRPr="00801247" w:rsidRDefault="00801247" w:rsidP="00801247">
      <w:pPr>
        <w:spacing w:after="200" w:line="276" w:lineRule="auto"/>
        <w:rPr>
          <w:rFonts w:ascii="Georgia" w:hAnsi="Georgia"/>
          <w:sz w:val="20"/>
          <w:szCs w:val="22"/>
          <w:lang w:val="en-GB"/>
        </w:rPr>
      </w:pPr>
      <w:r w:rsidRPr="00801247">
        <w:rPr>
          <w:rFonts w:ascii="Georgia" w:hAnsi="Georgia"/>
          <w:sz w:val="20"/>
          <w:szCs w:val="22"/>
          <w:lang w:val="en-GB"/>
        </w:rPr>
        <w:t>TBD</w:t>
      </w:r>
    </w:p>
    <w:p w14:paraId="44F2B4F4" w14:textId="77777777" w:rsidR="00801247" w:rsidRPr="00801247" w:rsidRDefault="00801247" w:rsidP="00801247">
      <w:pPr>
        <w:spacing w:after="200" w:line="276" w:lineRule="auto"/>
        <w:rPr>
          <w:rFonts w:ascii="Georgia" w:hAnsi="Georgia"/>
          <w:b/>
          <w:bCs/>
          <w:sz w:val="20"/>
          <w:szCs w:val="22"/>
          <w:lang w:val="en-GB"/>
        </w:rPr>
      </w:pPr>
      <w:r w:rsidRPr="00801247">
        <w:rPr>
          <w:rFonts w:ascii="Georgia" w:hAnsi="Georgia"/>
          <w:b/>
          <w:bCs/>
          <w:sz w:val="20"/>
          <w:szCs w:val="22"/>
          <w:lang w:val="en-GB"/>
        </w:rPr>
        <w:t>The Netherlands</w:t>
      </w:r>
    </w:p>
    <w:p w14:paraId="2E14D526" w14:textId="77777777" w:rsidR="00801247" w:rsidRPr="00801247" w:rsidRDefault="00801247" w:rsidP="00801247">
      <w:pPr>
        <w:autoSpaceDE w:val="0"/>
        <w:autoSpaceDN w:val="0"/>
        <w:adjustRightInd w:val="0"/>
        <w:rPr>
          <w:rFonts w:ascii="Georgia" w:hAnsi="Georgia"/>
          <w:sz w:val="20"/>
          <w:szCs w:val="22"/>
          <w:lang w:val="en-GB"/>
        </w:rPr>
      </w:pPr>
      <w:r w:rsidRPr="00801247">
        <w:rPr>
          <w:rFonts w:ascii="Georgia" w:hAnsi="Georgia"/>
          <w:sz w:val="20"/>
          <w:szCs w:val="22"/>
          <w:lang w:val="en-GB"/>
        </w:rPr>
        <w:t xml:space="preserve">The Netherlands is working on the sustainability plan for shrimp fishery. This is part of the VIBEG and </w:t>
      </w:r>
      <w:proofErr w:type="spellStart"/>
      <w:r w:rsidRPr="00801247">
        <w:rPr>
          <w:rFonts w:ascii="Georgia" w:hAnsi="Georgia"/>
          <w:sz w:val="20"/>
          <w:szCs w:val="22"/>
          <w:lang w:val="en-GB"/>
        </w:rPr>
        <w:t>Viswad</w:t>
      </w:r>
      <w:proofErr w:type="spellEnd"/>
      <w:r w:rsidRPr="00801247">
        <w:rPr>
          <w:rFonts w:ascii="Georgia" w:hAnsi="Georgia"/>
          <w:sz w:val="20"/>
          <w:szCs w:val="22"/>
          <w:lang w:val="en-GB"/>
        </w:rPr>
        <w:t xml:space="preserve"> agreements. In the table below is an overview of innovative practices implemented for shrimp fishery:</w:t>
      </w:r>
    </w:p>
    <w:p w14:paraId="7041EAD8" w14:textId="77777777" w:rsidR="00801247" w:rsidRPr="00801247" w:rsidRDefault="00801247" w:rsidP="00801247">
      <w:pPr>
        <w:autoSpaceDE w:val="0"/>
        <w:autoSpaceDN w:val="0"/>
        <w:adjustRightInd w:val="0"/>
        <w:rPr>
          <w:rFonts w:ascii="Calibri" w:eastAsia="Calibri" w:hAnsi="Calibri" w:cs="Calibri"/>
          <w:color w:val="000000"/>
        </w:rPr>
      </w:pPr>
    </w:p>
    <w:p w14:paraId="2BDB4AB8" w14:textId="77777777" w:rsidR="00801247" w:rsidRPr="00801247" w:rsidRDefault="00801247" w:rsidP="00801247">
      <w:pPr>
        <w:spacing w:after="200" w:line="276" w:lineRule="auto"/>
        <w:rPr>
          <w:rFonts w:ascii="Arial" w:eastAsia="MS PGothic" w:hAnsi="Arial" w:cs="Arial"/>
          <w:i/>
          <w:color w:val="279DCE"/>
          <w:sz w:val="20"/>
          <w:szCs w:val="20"/>
        </w:rPr>
      </w:pPr>
      <w:r w:rsidRPr="00801247">
        <w:rPr>
          <w:rFonts w:ascii="Arial" w:eastAsia="MS PGothic" w:hAnsi="Arial" w:cs="Arial"/>
          <w:i/>
          <w:color w:val="279DCE"/>
          <w:sz w:val="20"/>
          <w:szCs w:val="20"/>
        </w:rPr>
        <w:t xml:space="preserve">Table 4: Overview on innovative practices implemented for shrimp fishery in the Netherlands. </w:t>
      </w:r>
    </w:p>
    <w:tbl>
      <w:tblPr>
        <w:tblW w:w="9390" w:type="dxa"/>
        <w:tblInd w:w="108" w:type="dxa"/>
        <w:tblLayout w:type="fixed"/>
        <w:tblLook w:val="04A0" w:firstRow="1" w:lastRow="0" w:firstColumn="1" w:lastColumn="0" w:noHBand="0" w:noVBand="1"/>
      </w:tblPr>
      <w:tblGrid>
        <w:gridCol w:w="3294"/>
        <w:gridCol w:w="6096"/>
      </w:tblGrid>
      <w:tr w:rsidR="00801247" w:rsidRPr="00801247" w14:paraId="68F58754" w14:textId="77777777" w:rsidTr="00801247">
        <w:trPr>
          <w:trHeight w:val="300"/>
        </w:trPr>
        <w:tc>
          <w:tcPr>
            <w:tcW w:w="3294" w:type="dxa"/>
            <w:shd w:val="clear" w:color="auto" w:fill="0078B6"/>
            <w:hideMark/>
          </w:tcPr>
          <w:p w14:paraId="16CE3E34" w14:textId="77777777" w:rsidR="00801247" w:rsidRPr="00801247" w:rsidRDefault="00801247" w:rsidP="00801247">
            <w:pPr>
              <w:spacing w:line="276" w:lineRule="auto"/>
              <w:rPr>
                <w:rFonts w:ascii="Arial" w:hAnsi="Arial" w:cs="Arial"/>
                <w:b/>
                <w:bCs/>
                <w:color w:val="FFFFFF"/>
                <w:sz w:val="20"/>
                <w:szCs w:val="20"/>
                <w:lang w:val="en-GB"/>
              </w:rPr>
            </w:pPr>
            <w:commentRangeStart w:id="23"/>
            <w:r w:rsidRPr="00801247">
              <w:rPr>
                <w:rFonts w:ascii="Arial" w:hAnsi="Arial" w:cs="Arial"/>
                <w:b/>
                <w:bCs/>
                <w:color w:val="FFFFFF" w:themeColor="background1"/>
                <w:sz w:val="20"/>
                <w:szCs w:val="20"/>
              </w:rPr>
              <w:t>Measure</w:t>
            </w:r>
            <w:commentRangeEnd w:id="23"/>
            <w:r w:rsidRPr="00801247">
              <w:rPr>
                <w:rFonts w:ascii="Arial" w:hAnsi="Arial" w:cs="Arial"/>
                <w:color w:val="FFFFFF" w:themeColor="background1"/>
                <w:sz w:val="16"/>
                <w:szCs w:val="16"/>
              </w:rPr>
              <w:commentReference w:id="23"/>
            </w:r>
          </w:p>
        </w:tc>
        <w:tc>
          <w:tcPr>
            <w:tcW w:w="6096" w:type="dxa"/>
            <w:shd w:val="clear" w:color="auto" w:fill="0078B6"/>
            <w:hideMark/>
          </w:tcPr>
          <w:p w14:paraId="0134FDB4" w14:textId="77777777" w:rsidR="00801247" w:rsidRPr="00801247" w:rsidRDefault="00801247" w:rsidP="00801247">
            <w:pPr>
              <w:spacing w:line="276" w:lineRule="auto"/>
              <w:rPr>
                <w:rFonts w:ascii="Arial" w:hAnsi="Arial" w:cs="Arial"/>
                <w:color w:val="FFFFFF"/>
                <w:sz w:val="20"/>
                <w:szCs w:val="20"/>
                <w:lang w:val="en-GB"/>
              </w:rPr>
            </w:pPr>
            <w:r w:rsidRPr="00801247">
              <w:rPr>
                <w:rFonts w:ascii="Arial" w:hAnsi="Arial" w:cs="Arial"/>
                <w:b/>
                <w:bCs/>
                <w:color w:val="FFFFFF"/>
                <w:sz w:val="20"/>
                <w:szCs w:val="20"/>
                <w:lang w:val="en-GB"/>
              </w:rPr>
              <w:t>Explanation</w:t>
            </w:r>
          </w:p>
        </w:tc>
      </w:tr>
      <w:tr w:rsidR="00801247" w:rsidRPr="00801247" w14:paraId="7D120E9F" w14:textId="77777777" w:rsidTr="00801247">
        <w:trPr>
          <w:trHeight w:val="300"/>
        </w:trPr>
        <w:tc>
          <w:tcPr>
            <w:tcW w:w="3294" w:type="dxa"/>
            <w:tcBorders>
              <w:top w:val="nil"/>
              <w:left w:val="nil"/>
              <w:bottom w:val="single" w:sz="4" w:space="0" w:color="FFFFFF"/>
              <w:right w:val="nil"/>
            </w:tcBorders>
            <w:shd w:val="clear" w:color="auto" w:fill="D8EEFA"/>
          </w:tcPr>
          <w:p w14:paraId="2E559069"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Limitation of fishing hours to a maximum of 4.800 per year</w:t>
            </w:r>
          </w:p>
          <w:p w14:paraId="2391EADB" w14:textId="77777777" w:rsidR="00801247" w:rsidRPr="00801247" w:rsidRDefault="00801247" w:rsidP="00801247">
            <w:pPr>
              <w:spacing w:line="276" w:lineRule="auto"/>
              <w:rPr>
                <w:rFonts w:ascii="Arial" w:hAnsi="Arial" w:cs="Arial"/>
                <w:color w:val="000000"/>
                <w:sz w:val="20"/>
                <w:szCs w:val="20"/>
                <w:lang w:val="en-GB"/>
              </w:rPr>
            </w:pPr>
          </w:p>
        </w:tc>
        <w:tc>
          <w:tcPr>
            <w:tcW w:w="6096" w:type="dxa"/>
            <w:tcBorders>
              <w:top w:val="nil"/>
              <w:left w:val="nil"/>
              <w:bottom w:val="single" w:sz="4" w:space="0" w:color="FFFFFF"/>
              <w:right w:val="nil"/>
            </w:tcBorders>
            <w:shd w:val="clear" w:color="auto" w:fill="D8EEFA"/>
            <w:hideMark/>
          </w:tcPr>
          <w:p w14:paraId="2FEB9DD0"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Has been taken as a condition within the MSC management plan</w:t>
            </w:r>
          </w:p>
        </w:tc>
      </w:tr>
      <w:tr w:rsidR="00801247" w:rsidRPr="00801247" w14:paraId="2A6671C9" w14:textId="77777777" w:rsidTr="00801247">
        <w:trPr>
          <w:trHeight w:val="300"/>
        </w:trPr>
        <w:tc>
          <w:tcPr>
            <w:tcW w:w="3294" w:type="dxa"/>
            <w:tcBorders>
              <w:top w:val="nil"/>
              <w:left w:val="nil"/>
              <w:bottom w:val="single" w:sz="4" w:space="0" w:color="FFFFFF"/>
              <w:right w:val="nil"/>
            </w:tcBorders>
            <w:shd w:val="clear" w:color="auto" w:fill="D8EEFA"/>
          </w:tcPr>
          <w:p w14:paraId="38C7F6B4"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Maximum width of mesh; 22 mm</w:t>
            </w:r>
          </w:p>
          <w:p w14:paraId="6A50247D" w14:textId="77777777" w:rsidR="00801247" w:rsidRPr="00801247" w:rsidRDefault="00801247" w:rsidP="00801247">
            <w:pPr>
              <w:spacing w:line="276" w:lineRule="auto"/>
              <w:rPr>
                <w:rFonts w:ascii="Arial" w:hAnsi="Arial" w:cs="Arial"/>
                <w:color w:val="000000"/>
                <w:sz w:val="20"/>
                <w:szCs w:val="20"/>
                <w:lang w:val="en-GB"/>
              </w:rPr>
            </w:pPr>
          </w:p>
        </w:tc>
        <w:tc>
          <w:tcPr>
            <w:tcW w:w="6096" w:type="dxa"/>
            <w:tcBorders>
              <w:top w:val="nil"/>
              <w:left w:val="nil"/>
              <w:bottom w:val="single" w:sz="4" w:space="0" w:color="FFFFFF"/>
              <w:right w:val="nil"/>
            </w:tcBorders>
            <w:shd w:val="clear" w:color="auto" w:fill="D8EEFA"/>
          </w:tcPr>
          <w:p w14:paraId="1F94CC18" w14:textId="77777777" w:rsidR="00801247" w:rsidRPr="00801247" w:rsidRDefault="00801247" w:rsidP="00801247">
            <w:pPr>
              <w:spacing w:line="276" w:lineRule="auto"/>
              <w:rPr>
                <w:rFonts w:ascii="Arial" w:hAnsi="Arial" w:cs="Arial"/>
                <w:color w:val="000000"/>
                <w:sz w:val="20"/>
                <w:szCs w:val="20"/>
                <w:lang w:val="en-GB"/>
              </w:rPr>
            </w:pPr>
          </w:p>
        </w:tc>
      </w:tr>
      <w:tr w:rsidR="00801247" w:rsidRPr="00801247" w14:paraId="11872CC1" w14:textId="77777777" w:rsidTr="00801247">
        <w:trPr>
          <w:trHeight w:val="300"/>
        </w:trPr>
        <w:tc>
          <w:tcPr>
            <w:tcW w:w="3294" w:type="dxa"/>
            <w:shd w:val="clear" w:color="auto" w:fill="D8EEFA"/>
            <w:hideMark/>
          </w:tcPr>
          <w:p w14:paraId="37280748"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 xml:space="preserve">Mailbox </w:t>
            </w:r>
            <w:proofErr w:type="spellStart"/>
            <w:r w:rsidRPr="00801247">
              <w:rPr>
                <w:rFonts w:ascii="Arial" w:hAnsi="Arial" w:cs="Arial"/>
                <w:color w:val="000000"/>
                <w:sz w:val="20"/>
                <w:szCs w:val="20"/>
                <w:lang w:val="en-GB"/>
              </w:rPr>
              <w:t>Wadden</w:t>
            </w:r>
            <w:proofErr w:type="spellEnd"/>
            <w:r w:rsidRPr="00801247">
              <w:rPr>
                <w:rFonts w:ascii="Arial" w:hAnsi="Arial" w:cs="Arial"/>
                <w:color w:val="000000"/>
                <w:sz w:val="20"/>
                <w:szCs w:val="20"/>
                <w:lang w:val="en-GB"/>
              </w:rPr>
              <w:t xml:space="preserve"> Sea</w:t>
            </w:r>
          </w:p>
        </w:tc>
        <w:tc>
          <w:tcPr>
            <w:tcW w:w="6096" w:type="dxa"/>
            <w:shd w:val="clear" w:color="auto" w:fill="D8EEFA"/>
          </w:tcPr>
          <w:p w14:paraId="15AC3824" w14:textId="77777777" w:rsidR="00801247" w:rsidRPr="00801247" w:rsidRDefault="00801247" w:rsidP="00801247">
            <w:pPr>
              <w:autoSpaceDE w:val="0"/>
              <w:autoSpaceDN w:val="0"/>
              <w:adjustRightInd w:val="0"/>
              <w:spacing w:line="276" w:lineRule="auto"/>
              <w:rPr>
                <w:rFonts w:ascii="Arial" w:hAnsi="Arial" w:cs="Arial"/>
                <w:color w:val="000000"/>
                <w:sz w:val="20"/>
                <w:szCs w:val="20"/>
                <w:lang w:val="en-GB"/>
              </w:rPr>
            </w:pPr>
            <w:r w:rsidRPr="00801247">
              <w:rPr>
                <w:rFonts w:ascii="Arial" w:hAnsi="Arial" w:cs="Arial"/>
                <w:color w:val="000000"/>
                <w:sz w:val="20"/>
                <w:szCs w:val="20"/>
                <w:lang w:val="en-GB"/>
              </w:rPr>
              <w:t xml:space="preserve">Change within the nets which intends to dump fish below water, contributing to more selective catch. In the summer periods, there is a lot of ‘green products’ (such as algae and seaweed) caught in the net causing higher bycatch of young fish. The Mailbox innovation offers a solution. </w:t>
            </w:r>
          </w:p>
          <w:p w14:paraId="0AF26E89" w14:textId="77777777" w:rsidR="00801247" w:rsidRPr="00801247" w:rsidRDefault="00801247" w:rsidP="00801247">
            <w:pPr>
              <w:spacing w:line="276" w:lineRule="auto"/>
              <w:rPr>
                <w:rFonts w:ascii="Arial" w:hAnsi="Arial" w:cs="Arial"/>
                <w:color w:val="000000"/>
                <w:sz w:val="20"/>
                <w:szCs w:val="20"/>
                <w:lang w:val="en-GB"/>
              </w:rPr>
            </w:pPr>
          </w:p>
        </w:tc>
      </w:tr>
      <w:tr w:rsidR="00801247" w:rsidRPr="00801247" w14:paraId="11549DAB" w14:textId="77777777" w:rsidTr="00801247">
        <w:trPr>
          <w:trHeight w:val="300"/>
        </w:trPr>
        <w:tc>
          <w:tcPr>
            <w:tcW w:w="3294" w:type="dxa"/>
            <w:tcBorders>
              <w:top w:val="nil"/>
              <w:left w:val="nil"/>
              <w:bottom w:val="single" w:sz="4" w:space="0" w:color="FFFFFF"/>
              <w:right w:val="nil"/>
            </w:tcBorders>
            <w:shd w:val="clear" w:color="auto" w:fill="D8EEFA"/>
            <w:hideMark/>
          </w:tcPr>
          <w:p w14:paraId="09CC9752" w14:textId="77777777" w:rsidR="00801247" w:rsidRPr="00801247" w:rsidRDefault="00801247" w:rsidP="00801247">
            <w:pPr>
              <w:spacing w:line="276" w:lineRule="auto"/>
              <w:rPr>
                <w:rFonts w:ascii="Arial" w:hAnsi="Arial" w:cs="Arial"/>
                <w:color w:val="000000"/>
                <w:sz w:val="20"/>
                <w:szCs w:val="20"/>
                <w:lang w:val="en-GB"/>
              </w:rPr>
            </w:pPr>
            <w:proofErr w:type="spellStart"/>
            <w:r w:rsidRPr="00801247">
              <w:rPr>
                <w:rFonts w:ascii="Arial" w:hAnsi="Arial" w:cs="Arial"/>
                <w:color w:val="000000"/>
                <w:sz w:val="20"/>
                <w:szCs w:val="20"/>
                <w:lang w:val="en-GB"/>
              </w:rPr>
              <w:t>Spoelsorteertrommel</w:t>
            </w:r>
            <w:proofErr w:type="spellEnd"/>
            <w:r w:rsidRPr="00801247">
              <w:rPr>
                <w:rFonts w:ascii="Arial" w:hAnsi="Arial" w:cs="Arial"/>
                <w:color w:val="000000"/>
                <w:sz w:val="20"/>
                <w:szCs w:val="20"/>
                <w:lang w:val="en-GB"/>
              </w:rPr>
              <w:t xml:space="preserve"> (‘coil sorting tin’) of at least 6 mm </w:t>
            </w:r>
          </w:p>
        </w:tc>
        <w:tc>
          <w:tcPr>
            <w:tcW w:w="6096" w:type="dxa"/>
            <w:tcBorders>
              <w:top w:val="nil"/>
              <w:left w:val="nil"/>
              <w:bottom w:val="single" w:sz="4" w:space="0" w:color="FFFFFF"/>
              <w:right w:val="nil"/>
            </w:tcBorders>
            <w:shd w:val="clear" w:color="auto" w:fill="D8EEFA"/>
          </w:tcPr>
          <w:p w14:paraId="08D5E8E7" w14:textId="77777777" w:rsidR="00801247" w:rsidRPr="00801247" w:rsidRDefault="00801247" w:rsidP="00801247">
            <w:pPr>
              <w:spacing w:line="276" w:lineRule="auto"/>
              <w:rPr>
                <w:rFonts w:ascii="Arial" w:hAnsi="Arial" w:cs="Arial"/>
                <w:color w:val="000000"/>
                <w:sz w:val="20"/>
                <w:szCs w:val="20"/>
                <w:lang w:val="en-GB"/>
              </w:rPr>
            </w:pPr>
          </w:p>
        </w:tc>
      </w:tr>
      <w:tr w:rsidR="00801247" w:rsidRPr="00801247" w14:paraId="2112E0EE" w14:textId="77777777" w:rsidTr="00801247">
        <w:trPr>
          <w:trHeight w:val="300"/>
        </w:trPr>
        <w:tc>
          <w:tcPr>
            <w:tcW w:w="3294" w:type="dxa"/>
            <w:tcBorders>
              <w:top w:val="nil"/>
              <w:left w:val="nil"/>
              <w:bottom w:val="single" w:sz="4" w:space="0" w:color="FFFFFF"/>
              <w:right w:val="nil"/>
            </w:tcBorders>
            <w:shd w:val="clear" w:color="auto" w:fill="D8EEFA"/>
          </w:tcPr>
          <w:p w14:paraId="763161FD"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lastRenderedPageBreak/>
              <w:t xml:space="preserve">Maximum fishing gear weight of 3.800 kg.  </w:t>
            </w:r>
          </w:p>
          <w:p w14:paraId="5F8921F1" w14:textId="77777777" w:rsidR="00801247" w:rsidRPr="00801247" w:rsidRDefault="00801247" w:rsidP="00801247">
            <w:pPr>
              <w:spacing w:line="276" w:lineRule="auto"/>
              <w:rPr>
                <w:rFonts w:ascii="Arial" w:hAnsi="Arial" w:cs="Arial"/>
                <w:color w:val="000000"/>
                <w:sz w:val="20"/>
                <w:szCs w:val="20"/>
                <w:lang w:val="en-GB"/>
              </w:rPr>
            </w:pPr>
          </w:p>
        </w:tc>
        <w:tc>
          <w:tcPr>
            <w:tcW w:w="6096" w:type="dxa"/>
            <w:tcBorders>
              <w:top w:val="nil"/>
              <w:left w:val="nil"/>
              <w:bottom w:val="single" w:sz="4" w:space="0" w:color="FFFFFF"/>
              <w:right w:val="nil"/>
            </w:tcBorders>
            <w:shd w:val="clear" w:color="auto" w:fill="D8EEFA"/>
          </w:tcPr>
          <w:p w14:paraId="2AE7FE48" w14:textId="77777777" w:rsidR="00801247" w:rsidRPr="00801247" w:rsidRDefault="00801247" w:rsidP="00801247">
            <w:pPr>
              <w:spacing w:line="276" w:lineRule="auto"/>
              <w:rPr>
                <w:rFonts w:ascii="Arial" w:hAnsi="Arial" w:cs="Arial"/>
                <w:color w:val="000000"/>
                <w:sz w:val="20"/>
                <w:szCs w:val="20"/>
                <w:lang w:val="en-GB"/>
              </w:rPr>
            </w:pPr>
          </w:p>
        </w:tc>
      </w:tr>
      <w:tr w:rsidR="00801247" w:rsidRPr="00801247" w14:paraId="4245253C" w14:textId="77777777" w:rsidTr="00801247">
        <w:trPr>
          <w:trHeight w:val="300"/>
        </w:trPr>
        <w:tc>
          <w:tcPr>
            <w:tcW w:w="3294" w:type="dxa"/>
            <w:tcBorders>
              <w:top w:val="nil"/>
              <w:left w:val="nil"/>
              <w:bottom w:val="single" w:sz="4" w:space="0" w:color="FFFFFF"/>
              <w:right w:val="nil"/>
            </w:tcBorders>
            <w:shd w:val="clear" w:color="auto" w:fill="D8EEFA"/>
          </w:tcPr>
          <w:p w14:paraId="6C4BDCF4" w14:textId="77777777" w:rsidR="00801247" w:rsidRPr="00801247" w:rsidRDefault="00801247" w:rsidP="00801247">
            <w:pPr>
              <w:spacing w:line="276" w:lineRule="auto"/>
              <w:rPr>
                <w:rFonts w:ascii="Arial" w:hAnsi="Arial" w:cs="Arial"/>
                <w:color w:val="000000"/>
                <w:sz w:val="20"/>
                <w:szCs w:val="20"/>
                <w:lang w:val="en-GB"/>
              </w:rPr>
            </w:pPr>
            <w:proofErr w:type="spellStart"/>
            <w:r w:rsidRPr="00801247">
              <w:rPr>
                <w:rFonts w:ascii="Arial" w:hAnsi="Arial" w:cs="Arial"/>
                <w:color w:val="000000"/>
                <w:sz w:val="20"/>
                <w:szCs w:val="20"/>
                <w:lang w:val="en-GB"/>
              </w:rPr>
              <w:t>Zeeflap</w:t>
            </w:r>
            <w:proofErr w:type="spellEnd"/>
            <w:r w:rsidRPr="00801247">
              <w:rPr>
                <w:rFonts w:ascii="Arial" w:hAnsi="Arial" w:cs="Arial"/>
                <w:color w:val="000000"/>
                <w:sz w:val="20"/>
                <w:szCs w:val="20"/>
                <w:lang w:val="en-GB"/>
              </w:rPr>
              <w:t xml:space="preserve"> with maximum </w:t>
            </w:r>
            <w:proofErr w:type="spellStart"/>
            <w:r w:rsidRPr="00801247">
              <w:rPr>
                <w:rFonts w:ascii="Arial" w:hAnsi="Arial" w:cs="Arial"/>
                <w:color w:val="000000"/>
                <w:sz w:val="20"/>
                <w:szCs w:val="20"/>
                <w:lang w:val="en-GB"/>
              </w:rPr>
              <w:t>widt</w:t>
            </w:r>
            <w:proofErr w:type="spellEnd"/>
            <w:r w:rsidRPr="00801247">
              <w:rPr>
                <w:rFonts w:ascii="Arial" w:hAnsi="Arial" w:cs="Arial"/>
                <w:color w:val="000000"/>
                <w:sz w:val="20"/>
                <w:szCs w:val="20"/>
                <w:lang w:val="en-GB"/>
              </w:rPr>
              <w:t xml:space="preserve"> of mesh; 60 mm</w:t>
            </w:r>
          </w:p>
          <w:p w14:paraId="35687C52" w14:textId="77777777" w:rsidR="00801247" w:rsidRPr="00801247" w:rsidRDefault="00801247" w:rsidP="00801247">
            <w:pPr>
              <w:spacing w:line="276" w:lineRule="auto"/>
              <w:rPr>
                <w:rFonts w:ascii="Arial" w:hAnsi="Arial" w:cs="Arial"/>
                <w:color w:val="000000"/>
                <w:sz w:val="20"/>
                <w:szCs w:val="20"/>
                <w:lang w:val="en-GB"/>
              </w:rPr>
            </w:pPr>
          </w:p>
        </w:tc>
        <w:tc>
          <w:tcPr>
            <w:tcW w:w="6096" w:type="dxa"/>
            <w:tcBorders>
              <w:top w:val="nil"/>
              <w:left w:val="nil"/>
              <w:bottom w:val="single" w:sz="4" w:space="0" w:color="FFFFFF"/>
              <w:right w:val="nil"/>
            </w:tcBorders>
            <w:shd w:val="clear" w:color="auto" w:fill="D8EEFA"/>
            <w:hideMark/>
          </w:tcPr>
          <w:p w14:paraId="04761D0D"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 xml:space="preserve">Change within the nets focussed on reaching less by-catch.  </w:t>
            </w:r>
          </w:p>
        </w:tc>
      </w:tr>
      <w:tr w:rsidR="00801247" w:rsidRPr="00801247" w14:paraId="671D7842" w14:textId="77777777" w:rsidTr="00801247">
        <w:trPr>
          <w:trHeight w:val="300"/>
        </w:trPr>
        <w:tc>
          <w:tcPr>
            <w:tcW w:w="3294" w:type="dxa"/>
            <w:tcBorders>
              <w:top w:val="nil"/>
              <w:left w:val="nil"/>
              <w:bottom w:val="single" w:sz="4" w:space="0" w:color="FFFFFF"/>
              <w:right w:val="nil"/>
            </w:tcBorders>
            <w:shd w:val="clear" w:color="auto" w:fill="D8EEFA"/>
            <w:hideMark/>
          </w:tcPr>
          <w:p w14:paraId="71B23A66"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Innovation fishnets</w:t>
            </w:r>
          </w:p>
          <w:p w14:paraId="5D773F75" w14:textId="77777777" w:rsidR="00801247" w:rsidRPr="00801247" w:rsidRDefault="00801247" w:rsidP="00801247">
            <w:pPr>
              <w:spacing w:line="276" w:lineRule="auto"/>
              <w:rPr>
                <w:rFonts w:ascii="Arial" w:hAnsi="Arial" w:cs="Arial"/>
                <w:color w:val="000000"/>
                <w:sz w:val="20"/>
                <w:szCs w:val="20"/>
                <w:lang w:val="en-GB"/>
              </w:rPr>
            </w:pPr>
            <w:proofErr w:type="spellStart"/>
            <w:r w:rsidRPr="00801247">
              <w:rPr>
                <w:rFonts w:ascii="Arial" w:hAnsi="Arial" w:cs="Arial"/>
                <w:color w:val="000000"/>
                <w:sz w:val="20"/>
                <w:szCs w:val="20"/>
                <w:lang w:val="en-GB"/>
              </w:rPr>
              <w:t>Innovatie</w:t>
            </w:r>
            <w:proofErr w:type="spellEnd"/>
            <w:r w:rsidRPr="00801247">
              <w:rPr>
                <w:rFonts w:ascii="Arial" w:hAnsi="Arial" w:cs="Arial"/>
                <w:color w:val="000000"/>
                <w:sz w:val="20"/>
                <w:szCs w:val="20"/>
                <w:lang w:val="en-GB"/>
              </w:rPr>
              <w:t xml:space="preserve"> </w:t>
            </w:r>
            <w:proofErr w:type="spellStart"/>
            <w:r w:rsidRPr="00801247">
              <w:rPr>
                <w:rFonts w:ascii="Arial" w:hAnsi="Arial" w:cs="Arial"/>
                <w:color w:val="000000"/>
                <w:sz w:val="20"/>
                <w:szCs w:val="20"/>
                <w:lang w:val="en-GB"/>
              </w:rPr>
              <w:t>visnetten</w:t>
            </w:r>
            <w:proofErr w:type="spellEnd"/>
            <w:r w:rsidRPr="00801247">
              <w:rPr>
                <w:rFonts w:ascii="Arial" w:hAnsi="Arial" w:cs="Arial"/>
                <w:color w:val="000000"/>
                <w:sz w:val="20"/>
                <w:szCs w:val="20"/>
                <w:lang w:val="en-GB"/>
              </w:rPr>
              <w:t xml:space="preserve"> </w:t>
            </w:r>
          </w:p>
        </w:tc>
        <w:tc>
          <w:tcPr>
            <w:tcW w:w="6096" w:type="dxa"/>
            <w:tcBorders>
              <w:top w:val="nil"/>
              <w:left w:val="nil"/>
              <w:bottom w:val="single" w:sz="4" w:space="0" w:color="FFFFFF"/>
              <w:right w:val="nil"/>
            </w:tcBorders>
            <w:shd w:val="clear" w:color="auto" w:fill="D8EEFA"/>
            <w:hideMark/>
          </w:tcPr>
          <w:p w14:paraId="42CA54A1" w14:textId="77777777" w:rsidR="00801247" w:rsidRPr="00801247" w:rsidRDefault="00801247" w:rsidP="00801247">
            <w:pPr>
              <w:spacing w:line="276" w:lineRule="auto"/>
              <w:rPr>
                <w:rFonts w:ascii="Arial" w:hAnsi="Arial" w:cs="Arial"/>
                <w:color w:val="000000"/>
                <w:sz w:val="20"/>
                <w:szCs w:val="20"/>
                <w:lang w:val="en-GB"/>
              </w:rPr>
            </w:pPr>
            <w:proofErr w:type="spellStart"/>
            <w:r w:rsidRPr="00801247">
              <w:rPr>
                <w:rFonts w:ascii="Arial" w:hAnsi="Arial" w:cs="Arial"/>
                <w:color w:val="000000"/>
                <w:sz w:val="20"/>
                <w:szCs w:val="20"/>
                <w:lang w:val="en-GB"/>
              </w:rPr>
              <w:t>Waddenfund</w:t>
            </w:r>
            <w:proofErr w:type="spellEnd"/>
            <w:r w:rsidRPr="00801247">
              <w:rPr>
                <w:rFonts w:ascii="Arial" w:hAnsi="Arial" w:cs="Arial"/>
                <w:color w:val="000000"/>
                <w:sz w:val="20"/>
                <w:szCs w:val="20"/>
                <w:lang w:val="en-GB"/>
              </w:rPr>
              <w:t xml:space="preserve"> project ‘</w:t>
            </w:r>
            <w:proofErr w:type="spellStart"/>
            <w:r w:rsidRPr="00801247">
              <w:rPr>
                <w:rFonts w:ascii="Arial" w:hAnsi="Arial" w:cs="Arial"/>
                <w:color w:val="000000"/>
                <w:sz w:val="20"/>
                <w:szCs w:val="20"/>
                <w:lang w:val="en-GB"/>
              </w:rPr>
              <w:t>selectiviteit</w:t>
            </w:r>
            <w:proofErr w:type="spellEnd"/>
            <w:r w:rsidRPr="00801247">
              <w:rPr>
                <w:rFonts w:ascii="Arial" w:hAnsi="Arial" w:cs="Arial"/>
                <w:color w:val="000000"/>
                <w:sz w:val="20"/>
                <w:szCs w:val="20"/>
                <w:lang w:val="en-GB"/>
              </w:rPr>
              <w:t xml:space="preserve"> </w:t>
            </w:r>
            <w:proofErr w:type="spellStart"/>
            <w:r w:rsidRPr="00801247">
              <w:rPr>
                <w:rFonts w:ascii="Arial" w:hAnsi="Arial" w:cs="Arial"/>
                <w:color w:val="000000"/>
                <w:sz w:val="20"/>
                <w:szCs w:val="20"/>
                <w:lang w:val="en-GB"/>
              </w:rPr>
              <w:t>garnalenvisserij</w:t>
            </w:r>
            <w:proofErr w:type="spellEnd"/>
            <w:r w:rsidRPr="00801247">
              <w:rPr>
                <w:rFonts w:ascii="Arial" w:hAnsi="Arial" w:cs="Arial"/>
                <w:color w:val="000000"/>
                <w:sz w:val="20"/>
                <w:szCs w:val="20"/>
                <w:lang w:val="en-GB"/>
              </w:rPr>
              <w:t xml:space="preserve">’ which tests various items. It is tested on board of the WR 57, WR 289 and ZK 1. </w:t>
            </w:r>
          </w:p>
        </w:tc>
      </w:tr>
      <w:tr w:rsidR="00801247" w:rsidRPr="00801247" w14:paraId="68D81863" w14:textId="77777777" w:rsidTr="00801247">
        <w:trPr>
          <w:trHeight w:val="300"/>
        </w:trPr>
        <w:tc>
          <w:tcPr>
            <w:tcW w:w="3294" w:type="dxa"/>
            <w:tcBorders>
              <w:top w:val="nil"/>
              <w:left w:val="nil"/>
              <w:bottom w:val="single" w:sz="4" w:space="0" w:color="FFFFFF"/>
              <w:right w:val="nil"/>
            </w:tcBorders>
            <w:shd w:val="clear" w:color="auto" w:fill="D8EEFA"/>
          </w:tcPr>
          <w:p w14:paraId="709B58A9"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Cleaning and cooling without loss</w:t>
            </w:r>
          </w:p>
          <w:p w14:paraId="12A53FB0" w14:textId="77777777" w:rsidR="00801247" w:rsidRPr="00801247" w:rsidRDefault="00801247" w:rsidP="00801247">
            <w:pPr>
              <w:spacing w:line="276" w:lineRule="auto"/>
              <w:rPr>
                <w:rFonts w:ascii="Arial" w:hAnsi="Arial" w:cs="Arial"/>
                <w:color w:val="000000"/>
                <w:sz w:val="20"/>
                <w:szCs w:val="20"/>
                <w:lang w:val="en-GB"/>
              </w:rPr>
            </w:pPr>
          </w:p>
        </w:tc>
        <w:tc>
          <w:tcPr>
            <w:tcW w:w="6096" w:type="dxa"/>
            <w:tcBorders>
              <w:top w:val="nil"/>
              <w:left w:val="nil"/>
              <w:bottom w:val="single" w:sz="4" w:space="0" w:color="FFFFFF"/>
              <w:right w:val="nil"/>
            </w:tcBorders>
            <w:shd w:val="clear" w:color="auto" w:fill="D8EEFA"/>
            <w:hideMark/>
          </w:tcPr>
          <w:p w14:paraId="6888F2D1" w14:textId="77777777" w:rsidR="00801247" w:rsidRPr="00801247" w:rsidRDefault="00801247" w:rsidP="00801247">
            <w:pPr>
              <w:spacing w:line="276" w:lineRule="auto"/>
              <w:rPr>
                <w:rFonts w:ascii="Arial" w:hAnsi="Arial" w:cs="Arial"/>
                <w:color w:val="000000"/>
                <w:sz w:val="20"/>
                <w:szCs w:val="20"/>
                <w:lang w:val="en-GB"/>
              </w:rPr>
            </w:pPr>
            <w:r w:rsidRPr="00801247">
              <w:rPr>
                <w:rFonts w:ascii="Arial" w:hAnsi="Arial" w:cs="Arial"/>
                <w:color w:val="000000"/>
                <w:sz w:val="20"/>
                <w:szCs w:val="20"/>
                <w:lang w:val="en-GB"/>
              </w:rPr>
              <w:t xml:space="preserve">Effort with a focus on removing the so-called (extra) vibrating screens.   </w:t>
            </w:r>
          </w:p>
        </w:tc>
      </w:tr>
    </w:tbl>
    <w:p w14:paraId="452C6D59" w14:textId="77777777" w:rsidR="00801247" w:rsidRPr="00801247" w:rsidRDefault="00801247" w:rsidP="00801247">
      <w:pPr>
        <w:autoSpaceDE w:val="0"/>
        <w:autoSpaceDN w:val="0"/>
        <w:adjustRightInd w:val="0"/>
        <w:rPr>
          <w:rFonts w:ascii="Calibri" w:eastAsia="Calibri" w:hAnsi="Calibri" w:cs="Calibri"/>
          <w:color w:val="000000"/>
        </w:rPr>
      </w:pPr>
    </w:p>
    <w:p w14:paraId="546BD1F0" w14:textId="77777777" w:rsidR="00801247" w:rsidRPr="00801247" w:rsidRDefault="00801247" w:rsidP="00801247">
      <w:pPr>
        <w:autoSpaceDE w:val="0"/>
        <w:autoSpaceDN w:val="0"/>
        <w:adjustRightInd w:val="0"/>
        <w:rPr>
          <w:rFonts w:ascii="Calibri" w:eastAsia="Calibri" w:hAnsi="Calibri" w:cs="Calibri"/>
          <w:color w:val="000000"/>
        </w:rPr>
      </w:pPr>
    </w:p>
    <w:p w14:paraId="4761BF86" w14:textId="77777777" w:rsidR="00801247" w:rsidRPr="00801247" w:rsidRDefault="00801247" w:rsidP="00801247">
      <w:pPr>
        <w:spacing w:after="120"/>
        <w:ind w:left="426" w:hanging="426"/>
        <w:outlineLvl w:val="1"/>
        <w:rPr>
          <w:rFonts w:ascii="Arial" w:hAnsi="Arial" w:cs="Arial"/>
          <w:b/>
          <w:bCs/>
          <w:color w:val="000000" w:themeColor="text1"/>
          <w:lang w:val="en-GB"/>
        </w:rPr>
      </w:pPr>
      <w:r w:rsidRPr="00801247">
        <w:rPr>
          <w:rFonts w:ascii="Arial" w:hAnsi="Arial" w:cs="Arial"/>
          <w:b/>
          <w:bCs/>
          <w:color w:val="000000" w:themeColor="text1"/>
          <w:lang w:val="en-GB"/>
        </w:rPr>
        <w:t>Discussion and conclusions</w:t>
      </w:r>
    </w:p>
    <w:p w14:paraId="0BFD61A2" w14:textId="77777777" w:rsidR="00801247" w:rsidRPr="00801247" w:rsidRDefault="00801247" w:rsidP="00801247">
      <w:pPr>
        <w:spacing w:after="200" w:line="276" w:lineRule="auto"/>
        <w:ind w:left="360"/>
        <w:rPr>
          <w:rFonts w:ascii="Georgia" w:hAnsi="Georgia"/>
          <w:sz w:val="20"/>
          <w:szCs w:val="22"/>
          <w:lang w:val="en-GB"/>
        </w:rPr>
      </w:pPr>
      <w:r w:rsidRPr="00801247">
        <w:rPr>
          <w:rFonts w:ascii="Georgia" w:hAnsi="Georgia"/>
          <w:sz w:val="20"/>
          <w:szCs w:val="22"/>
          <w:lang w:val="en-GB"/>
        </w:rPr>
        <w:t>To be added. Who: TBD</w:t>
      </w:r>
    </w:p>
    <w:p w14:paraId="12973130" w14:textId="77777777" w:rsidR="00801247" w:rsidRPr="00801247" w:rsidRDefault="00801247" w:rsidP="00801247">
      <w:pPr>
        <w:spacing w:after="200" w:line="276" w:lineRule="auto"/>
        <w:ind w:left="360"/>
        <w:rPr>
          <w:rFonts w:ascii="Georgia" w:hAnsi="Georgia"/>
          <w:sz w:val="20"/>
          <w:szCs w:val="22"/>
          <w:lang w:val="en-GB"/>
        </w:rPr>
      </w:pPr>
    </w:p>
    <w:p w14:paraId="4D46ADCB" w14:textId="77777777" w:rsidR="00801247" w:rsidRPr="00801247" w:rsidRDefault="00801247" w:rsidP="00801247">
      <w:pPr>
        <w:spacing w:after="120"/>
        <w:ind w:left="426" w:hanging="426"/>
        <w:outlineLvl w:val="1"/>
        <w:rPr>
          <w:rFonts w:ascii="Arial" w:hAnsi="Arial" w:cs="Arial"/>
          <w:b/>
          <w:bCs/>
          <w:color w:val="000000" w:themeColor="text1"/>
          <w:lang w:val="en-GB"/>
        </w:rPr>
      </w:pPr>
      <w:r w:rsidRPr="00801247">
        <w:rPr>
          <w:rFonts w:ascii="Arial" w:hAnsi="Arial" w:cs="Arial"/>
          <w:b/>
          <w:bCs/>
          <w:color w:val="000000" w:themeColor="text1"/>
          <w:lang w:val="en-GB"/>
        </w:rPr>
        <w:t>References</w:t>
      </w:r>
    </w:p>
    <w:p w14:paraId="2B8616CB" w14:textId="77777777" w:rsidR="00801247" w:rsidRPr="00801247" w:rsidRDefault="00801247" w:rsidP="00801247">
      <w:pPr>
        <w:spacing w:after="200" w:line="276" w:lineRule="auto"/>
        <w:ind w:left="360"/>
        <w:rPr>
          <w:rFonts w:ascii="Georgia" w:hAnsi="Georgia"/>
          <w:sz w:val="20"/>
          <w:szCs w:val="22"/>
          <w:lang w:val="en-GB"/>
        </w:rPr>
      </w:pPr>
      <w:r w:rsidRPr="00801247">
        <w:rPr>
          <w:rFonts w:ascii="Georgia" w:hAnsi="Georgia"/>
          <w:sz w:val="20"/>
          <w:szCs w:val="22"/>
          <w:lang w:val="en-GB"/>
        </w:rPr>
        <w:t xml:space="preserve">To be added. </w:t>
      </w:r>
    </w:p>
    <w:p w14:paraId="52253F9D" w14:textId="77777777" w:rsidR="00801247" w:rsidRPr="00801247" w:rsidRDefault="00801247" w:rsidP="00801247">
      <w:pPr>
        <w:rPr>
          <w:lang w:val="en-GB"/>
        </w:rPr>
      </w:pPr>
    </w:p>
    <w:p w14:paraId="12D8D641" w14:textId="123123D0" w:rsidR="00AF587C" w:rsidRPr="00801247" w:rsidRDefault="00AF587C" w:rsidP="009D23F0">
      <w:pPr>
        <w:pStyle w:val="Header"/>
        <w:tabs>
          <w:tab w:val="clear" w:pos="4703"/>
          <w:tab w:val="clear" w:pos="9406"/>
        </w:tabs>
        <w:spacing w:after="120" w:line="276" w:lineRule="auto"/>
        <w:rPr>
          <w:rFonts w:ascii="Georgia" w:hAnsi="Georgia"/>
          <w:sz w:val="22"/>
          <w:szCs w:val="22"/>
          <w:lang w:val="en-GB" w:eastAsia="de-DE"/>
        </w:rPr>
      </w:pPr>
    </w:p>
    <w:sectPr w:rsidR="00AF587C" w:rsidRPr="00801247" w:rsidSect="0094354F">
      <w:pgSz w:w="11907" w:h="16840" w:code="9"/>
      <w:pgMar w:top="1440" w:right="1134" w:bottom="1440"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Sanns, Marina (LKN.SH)" w:date="2020-10-01T16:59:00Z" w:initials="SM(">
    <w:p w14:paraId="7BE20FB8" w14:textId="77777777" w:rsidR="00801247" w:rsidRDefault="00801247" w:rsidP="00801247">
      <w:pPr>
        <w:pStyle w:val="CommentText"/>
      </w:pPr>
      <w:r>
        <w:rPr>
          <w:rStyle w:val="CommentReference"/>
        </w:rPr>
        <w:annotationRef/>
      </w:r>
      <w:r>
        <w:t>Pending: possibly additional information will be provided here</w:t>
      </w:r>
    </w:p>
  </w:comment>
  <w:comment w:id="8" w:author="Jaarsma, K.C.A. (Karst)" w:date="2020-10-03T10:26:00Z" w:initials="JK(">
    <w:p w14:paraId="2A81F809" w14:textId="77777777" w:rsidR="00801247" w:rsidRDefault="00801247" w:rsidP="00801247">
      <w:pPr>
        <w:pStyle w:val="CommentText"/>
      </w:pPr>
      <w:r>
        <w:rPr>
          <w:rStyle w:val="CommentReference"/>
        </w:rPr>
        <w:annotationRef/>
      </w:r>
      <w:r>
        <w:t>Check with Wageningen Economic Research</w:t>
      </w:r>
    </w:p>
  </w:comment>
  <w:comment w:id="12" w:author="Sanns, Marina (LKN.SH)" w:date="2020-10-01T17:16:00Z" w:initials="SM(">
    <w:p w14:paraId="57154437" w14:textId="77777777" w:rsidR="00801247" w:rsidRDefault="00801247" w:rsidP="00801247">
      <w:pPr>
        <w:pStyle w:val="CommentText"/>
      </w:pPr>
      <w:r>
        <w:rPr>
          <w:rStyle w:val="CommentReference"/>
        </w:rPr>
        <w:annotationRef/>
      </w:r>
      <w:r>
        <w:t>Pending: possibly additional information will be provided here</w:t>
      </w:r>
    </w:p>
  </w:comment>
  <w:comment w:id="13" w:author="Sanns, Marina (LKN.SH)" w:date="2020-10-01T17:59:00Z" w:initials="SM(">
    <w:p w14:paraId="65E6CEBD" w14:textId="77777777" w:rsidR="00801247" w:rsidRDefault="00801247" w:rsidP="00801247">
      <w:pPr>
        <w:pStyle w:val="CommentText"/>
        <w:rPr>
          <w:lang w:val="de-DE"/>
        </w:rPr>
      </w:pPr>
      <w:r>
        <w:rPr>
          <w:rStyle w:val="CommentReference"/>
        </w:rPr>
        <w:annotationRef/>
      </w:r>
      <w:r>
        <w:rPr>
          <w:lang w:val="de-DE"/>
        </w:rPr>
        <w:t>Source: Fischereijahresbericht des Landesamts für Landwirtschaft, Umwelt und ländliche Räume (LLUR) – Abteilung Fischerei, 2019</w:t>
      </w:r>
    </w:p>
  </w:comment>
  <w:comment w:id="14" w:author="Sanns, Marina (LKN.SH)" w:date="2020-10-01T18:10:00Z" w:initials="SM(">
    <w:p w14:paraId="629623EA" w14:textId="77777777" w:rsidR="00801247" w:rsidRDefault="00801247" w:rsidP="00801247">
      <w:pPr>
        <w:pStyle w:val="CommentText"/>
      </w:pPr>
      <w:r>
        <w:rPr>
          <w:rStyle w:val="CommentReference"/>
        </w:rPr>
        <w:annotationRef/>
      </w:r>
      <w:r>
        <w:t xml:space="preserve">Source: </w:t>
      </w:r>
      <w:hyperlink r:id="rId1" w:history="1">
        <w:r>
          <w:rPr>
            <w:rStyle w:val="Hyperlink"/>
          </w:rPr>
          <w:t>https://www.schleswig-holstein.de/DE/Fachinhalte/F/fischerei/Downloads/makrameeAbschlussbericht.pdf?__blob=publicationFile&amp;v=3</w:t>
        </w:r>
      </w:hyperlink>
    </w:p>
  </w:comment>
  <w:comment w:id="15" w:author="Sanns, Marina (LKN.SH)" w:date="2020-10-02T10:05:00Z" w:initials="SM(">
    <w:p w14:paraId="34ECC07E" w14:textId="77777777" w:rsidR="00801247" w:rsidRDefault="00801247" w:rsidP="00801247">
      <w:pPr>
        <w:pStyle w:val="CommentText"/>
      </w:pPr>
      <w:r>
        <w:rPr>
          <w:rStyle w:val="CommentReference"/>
        </w:rPr>
        <w:annotationRef/>
      </w:r>
      <w:r>
        <w:t xml:space="preserve">Source: </w:t>
      </w:r>
      <w:hyperlink r:id="rId2" w:history="1">
        <w:r>
          <w:rPr>
            <w:rStyle w:val="Hyperlink"/>
          </w:rPr>
          <w:t>https://www.schleswig-holstein.de/DE/Fachinhalte/F/fischerei/Downloads/makrameeAbschlussbericht.pdf?__blob=publicationFile&amp;v=3</w:t>
        </w:r>
      </w:hyperlink>
    </w:p>
  </w:comment>
  <w:comment w:id="17" w:author="Sanns, Marina (LKN.SH)" w:date="2020-10-01T17:17:00Z" w:initials="SM(">
    <w:p w14:paraId="79A17E9B" w14:textId="77777777" w:rsidR="00801247" w:rsidRDefault="00801247" w:rsidP="00801247">
      <w:pPr>
        <w:pStyle w:val="CommentText"/>
      </w:pPr>
      <w:r>
        <w:rPr>
          <w:rStyle w:val="CommentReference"/>
        </w:rPr>
        <w:annotationRef/>
      </w:r>
      <w:r>
        <w:t>Pending: possibly additional information will be provided here</w:t>
      </w:r>
    </w:p>
  </w:comment>
  <w:comment w:id="18" w:author="Sanns, Marina (LKN.SH)" w:date="2020-10-01T17:19:00Z" w:initials="SM(">
    <w:p w14:paraId="43830289" w14:textId="77777777" w:rsidR="00801247" w:rsidRDefault="00801247" w:rsidP="00801247">
      <w:pPr>
        <w:pStyle w:val="CommentText"/>
      </w:pPr>
      <w:r>
        <w:rPr>
          <w:rStyle w:val="CommentReference"/>
        </w:rPr>
        <w:annotationRef/>
      </w:r>
      <w:r>
        <w:t>Pending: possibly additional information might be provided here</w:t>
      </w:r>
    </w:p>
  </w:comment>
  <w:comment w:id="19" w:author="Jaarsma, K.C.A. (Karst)" w:date="2020-10-03T10:29:00Z" w:initials="JK(">
    <w:p w14:paraId="14050FEC" w14:textId="77777777" w:rsidR="00801247" w:rsidRDefault="00801247" w:rsidP="00801247">
      <w:pPr>
        <w:pStyle w:val="CommentText"/>
      </w:pPr>
      <w:r>
        <w:rPr>
          <w:rStyle w:val="CommentReference"/>
        </w:rPr>
        <w:annotationRef/>
      </w:r>
      <w:r>
        <w:t xml:space="preserve">Check English name and whether this qualifies for all fishing activity. </w:t>
      </w:r>
    </w:p>
  </w:comment>
  <w:comment w:id="20" w:author="Sanns, Marina (LKN.SH)" w:date="2020-10-01T17:20:00Z" w:initials="SM(">
    <w:p w14:paraId="21409585" w14:textId="77777777" w:rsidR="00801247" w:rsidRDefault="00801247" w:rsidP="00801247">
      <w:pPr>
        <w:pStyle w:val="CommentText"/>
      </w:pPr>
      <w:r>
        <w:rPr>
          <w:rStyle w:val="CommentReference"/>
        </w:rPr>
        <w:annotationRef/>
      </w:r>
      <w:r>
        <w:t>Pending: possibly additional information will be provided here</w:t>
      </w:r>
    </w:p>
  </w:comment>
  <w:comment w:id="22" w:author="Sanns, Marina (LKN.SH)" w:date="2020-10-01T17:31:00Z" w:initials="SM(">
    <w:p w14:paraId="45B4DF6A" w14:textId="77777777" w:rsidR="00801247" w:rsidRDefault="00801247" w:rsidP="00801247">
      <w:pPr>
        <w:pStyle w:val="CommentText"/>
      </w:pPr>
      <w:r>
        <w:rPr>
          <w:rStyle w:val="CommentReference"/>
        </w:rPr>
        <w:annotationRef/>
      </w:r>
      <w:r>
        <w:rPr>
          <w:rStyle w:val="CommentReference"/>
        </w:rPr>
        <w:annotationRef/>
      </w:r>
      <w:r>
        <w:t>Pending: possibly additional information will be provided here</w:t>
      </w:r>
    </w:p>
  </w:comment>
  <w:comment w:id="23" w:author="Jaarsma, K.C.A. (Karst)" w:date="2020-10-03T10:40:00Z" w:initials="JK(">
    <w:p w14:paraId="46EBC604" w14:textId="77777777" w:rsidR="00801247" w:rsidRDefault="00801247" w:rsidP="00801247">
      <w:pPr>
        <w:pStyle w:val="CommentText"/>
      </w:pPr>
      <w:r>
        <w:rPr>
          <w:rStyle w:val="CommentReference"/>
        </w:rPr>
        <w:annotationRef/>
      </w:r>
      <w:r>
        <w:t xml:space="preserve">Check with PRW for more examples.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E20FB8" w15:done="0"/>
  <w15:commentEx w15:paraId="2A81F809" w15:done="0"/>
  <w15:commentEx w15:paraId="57154437" w15:done="0"/>
  <w15:commentEx w15:paraId="65E6CEBD" w15:done="0"/>
  <w15:commentEx w15:paraId="629623EA" w15:done="0"/>
  <w15:commentEx w15:paraId="34ECC07E" w15:done="0"/>
  <w15:commentEx w15:paraId="79A17E9B" w15:done="0"/>
  <w15:commentEx w15:paraId="43830289" w15:done="0"/>
  <w15:commentEx w15:paraId="14050FEC" w15:done="0"/>
  <w15:commentEx w15:paraId="21409585" w15:done="0"/>
  <w15:commentEx w15:paraId="45B4DF6A" w15:done="0"/>
  <w15:commentEx w15:paraId="46EBC6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C6B2" w16cex:dateUtc="2021-02-23T17:21:00Z"/>
  <w16cex:commentExtensible w16cex:durableId="23DFC6B4" w16cex:dateUtc="2021-02-23T17:21:00Z"/>
  <w16cex:commentExtensible w16cex:durableId="23DFC6B5" w16cex:dateUtc="2021-02-23T17:21:00Z"/>
  <w16cex:commentExtensible w16cex:durableId="23DFC6C9" w16cex:dateUtc="2021-02-23T17:21:00Z"/>
  <w16cex:commentExtensible w16cex:durableId="23DFC6CA" w16cex:dateUtc="2021-02-23T17:21:00Z"/>
  <w16cex:commentExtensible w16cex:durableId="23DFC6CB" w16cex:dateUtc="2021-02-23T17:21:00Z"/>
  <w16cex:commentExtensible w16cex:durableId="23DFC6CC" w16cex:dateUtc="2021-02-23T17:21:00Z"/>
  <w16cex:commentExtensible w16cex:durableId="23DFC6CD" w16cex:dateUtc="2021-02-23T17:21:00Z"/>
  <w16cex:commentExtensible w16cex:durableId="23DFC6CE" w16cex:dateUtc="2021-02-23T17:21:00Z"/>
  <w16cex:commentExtensible w16cex:durableId="23DFC6CF" w16cex:dateUtc="2021-02-23T17:21:00Z"/>
  <w16cex:commentExtensible w16cex:durableId="23DFC6D0" w16cex:dateUtc="2021-02-23T17:21:00Z"/>
  <w16cex:commentExtensible w16cex:durableId="23DFC6D1" w16cex:dateUtc="2021-02-23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E20FB8" w16cid:durableId="23DFC6B2"/>
  <w16cid:commentId w16cid:paraId="2A81F809" w16cid:durableId="23DFC6B4"/>
  <w16cid:commentId w16cid:paraId="57154437" w16cid:durableId="23DFC6B5"/>
  <w16cid:commentId w16cid:paraId="65E6CEBD" w16cid:durableId="23DFC6C9"/>
  <w16cid:commentId w16cid:paraId="629623EA" w16cid:durableId="23DFC6CA"/>
  <w16cid:commentId w16cid:paraId="34ECC07E" w16cid:durableId="23DFC6CB"/>
  <w16cid:commentId w16cid:paraId="79A17E9B" w16cid:durableId="23DFC6CC"/>
  <w16cid:commentId w16cid:paraId="43830289" w16cid:durableId="23DFC6CD"/>
  <w16cid:commentId w16cid:paraId="14050FEC" w16cid:durableId="23DFC6CE"/>
  <w16cid:commentId w16cid:paraId="21409585" w16cid:durableId="23DFC6CF"/>
  <w16cid:commentId w16cid:paraId="45B4DF6A" w16cid:durableId="23DFC6D0"/>
  <w16cid:commentId w16cid:paraId="46EBC604" w16cid:durableId="23DFC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39340" w14:textId="77777777" w:rsidR="00E12399" w:rsidRDefault="00E12399" w:rsidP="00B965C7">
      <w:r>
        <w:separator/>
      </w:r>
    </w:p>
  </w:endnote>
  <w:endnote w:type="continuationSeparator" w:id="0">
    <w:p w14:paraId="65243D77" w14:textId="77777777" w:rsidR="00E12399" w:rsidRDefault="00E12399"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D9A1F" w14:textId="77777777" w:rsidR="00E12399" w:rsidRDefault="00E12399" w:rsidP="00B965C7">
      <w:r>
        <w:separator/>
      </w:r>
    </w:p>
  </w:footnote>
  <w:footnote w:type="continuationSeparator" w:id="0">
    <w:p w14:paraId="07DB8E44" w14:textId="77777777" w:rsidR="00E12399" w:rsidRDefault="00E12399" w:rsidP="00B965C7">
      <w:r>
        <w:continuationSeparator/>
      </w:r>
    </w:p>
  </w:footnote>
  <w:footnote w:id="1">
    <w:p w14:paraId="5E185F7E" w14:textId="77777777" w:rsidR="00801247" w:rsidRDefault="00801247" w:rsidP="00801247">
      <w:pPr>
        <w:pStyle w:val="FootnoteText"/>
        <w:rPr>
          <w:lang w:val="en-GB"/>
        </w:rPr>
      </w:pPr>
      <w:r>
        <w:rPr>
          <w:rStyle w:val="FootnoteReference"/>
        </w:rPr>
        <w:footnoteRef/>
      </w:r>
      <w:r w:rsidRPr="00801247">
        <w:rPr>
          <w:lang w:val="en-US"/>
        </w:rPr>
        <w:t xml:space="preserve"> </w:t>
      </w:r>
      <w:r>
        <w:rPr>
          <w:lang w:val="en-GB"/>
        </w:rPr>
        <w:t>Endangered, Threatened and Protected (species)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0655F2A"/>
    <w:multiLevelType w:val="hybridMultilevel"/>
    <w:tmpl w:val="F8AA43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644302A"/>
    <w:multiLevelType w:val="hybridMultilevel"/>
    <w:tmpl w:val="AF281E24"/>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6"/>
  </w:num>
  <w:num w:numId="6">
    <w:abstractNumId w:val="7"/>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ns, Marina (LKN.SH)">
    <w15:presenceInfo w15:providerId="AD" w15:userId="S-1-5-21-1715567821-1935655697-1801674531-1357736"/>
  </w15:person>
  <w15:person w15:author="Jaarsma, K.C.A. (Karst)">
    <w15:presenceInfo w15:providerId="AD" w15:userId="S::k.c.a.jaarsma@minlnv.nl::a6caa44f3756a1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4382"/>
    <w:rsid w:val="00005110"/>
    <w:rsid w:val="00010D2D"/>
    <w:rsid w:val="000208AE"/>
    <w:rsid w:val="000478D3"/>
    <w:rsid w:val="00063E3C"/>
    <w:rsid w:val="00073712"/>
    <w:rsid w:val="000761E4"/>
    <w:rsid w:val="000773D4"/>
    <w:rsid w:val="00093165"/>
    <w:rsid w:val="00094E73"/>
    <w:rsid w:val="000A1308"/>
    <w:rsid w:val="000A6D0F"/>
    <w:rsid w:val="000D6000"/>
    <w:rsid w:val="00133CDB"/>
    <w:rsid w:val="00147DE8"/>
    <w:rsid w:val="0016174D"/>
    <w:rsid w:val="00161F7F"/>
    <w:rsid w:val="00167032"/>
    <w:rsid w:val="001A5AB5"/>
    <w:rsid w:val="001B206C"/>
    <w:rsid w:val="001B6A8B"/>
    <w:rsid w:val="001D044E"/>
    <w:rsid w:val="001D2F27"/>
    <w:rsid w:val="001F3F04"/>
    <w:rsid w:val="001F4228"/>
    <w:rsid w:val="001F4FB2"/>
    <w:rsid w:val="00202C41"/>
    <w:rsid w:val="00215254"/>
    <w:rsid w:val="00225717"/>
    <w:rsid w:val="00240AFF"/>
    <w:rsid w:val="00242453"/>
    <w:rsid w:val="0024597E"/>
    <w:rsid w:val="002570E2"/>
    <w:rsid w:val="002814A3"/>
    <w:rsid w:val="002A2851"/>
    <w:rsid w:val="002B343F"/>
    <w:rsid w:val="002B5AB3"/>
    <w:rsid w:val="002C71BE"/>
    <w:rsid w:val="002D5AE4"/>
    <w:rsid w:val="002F0308"/>
    <w:rsid w:val="002F0F57"/>
    <w:rsid w:val="003076E6"/>
    <w:rsid w:val="00324417"/>
    <w:rsid w:val="003603F1"/>
    <w:rsid w:val="003738D7"/>
    <w:rsid w:val="003742D2"/>
    <w:rsid w:val="003C4E64"/>
    <w:rsid w:val="003E2F99"/>
    <w:rsid w:val="003F4A4D"/>
    <w:rsid w:val="00411E3A"/>
    <w:rsid w:val="004205EB"/>
    <w:rsid w:val="0048049E"/>
    <w:rsid w:val="00486C04"/>
    <w:rsid w:val="0048782E"/>
    <w:rsid w:val="004D626F"/>
    <w:rsid w:val="004F686F"/>
    <w:rsid w:val="0050563B"/>
    <w:rsid w:val="0051787B"/>
    <w:rsid w:val="00527DA2"/>
    <w:rsid w:val="00565654"/>
    <w:rsid w:val="00567BCF"/>
    <w:rsid w:val="00572596"/>
    <w:rsid w:val="00577229"/>
    <w:rsid w:val="005F0948"/>
    <w:rsid w:val="00607CFF"/>
    <w:rsid w:val="006318CA"/>
    <w:rsid w:val="00647497"/>
    <w:rsid w:val="00696CA7"/>
    <w:rsid w:val="006B5CC2"/>
    <w:rsid w:val="006E10B1"/>
    <w:rsid w:val="00703EAD"/>
    <w:rsid w:val="00721513"/>
    <w:rsid w:val="007810A3"/>
    <w:rsid w:val="00785365"/>
    <w:rsid w:val="007861D9"/>
    <w:rsid w:val="00795532"/>
    <w:rsid w:val="007A258C"/>
    <w:rsid w:val="007A6FA2"/>
    <w:rsid w:val="007F0012"/>
    <w:rsid w:val="00801247"/>
    <w:rsid w:val="00805CFC"/>
    <w:rsid w:val="008235D0"/>
    <w:rsid w:val="00830930"/>
    <w:rsid w:val="00842A2F"/>
    <w:rsid w:val="00844401"/>
    <w:rsid w:val="008561DC"/>
    <w:rsid w:val="00860FF5"/>
    <w:rsid w:val="008719F1"/>
    <w:rsid w:val="008A0A5A"/>
    <w:rsid w:val="008C66A3"/>
    <w:rsid w:val="009148DD"/>
    <w:rsid w:val="00923B78"/>
    <w:rsid w:val="009270FB"/>
    <w:rsid w:val="0094354F"/>
    <w:rsid w:val="00980B05"/>
    <w:rsid w:val="00987517"/>
    <w:rsid w:val="00991952"/>
    <w:rsid w:val="00991DE6"/>
    <w:rsid w:val="009C46AF"/>
    <w:rsid w:val="009C68F7"/>
    <w:rsid w:val="009D23F0"/>
    <w:rsid w:val="009D3E8B"/>
    <w:rsid w:val="009E3DA6"/>
    <w:rsid w:val="00A17EAC"/>
    <w:rsid w:val="00A42E94"/>
    <w:rsid w:val="00A459D2"/>
    <w:rsid w:val="00A510FB"/>
    <w:rsid w:val="00A57419"/>
    <w:rsid w:val="00A72074"/>
    <w:rsid w:val="00A77E8B"/>
    <w:rsid w:val="00A9506D"/>
    <w:rsid w:val="00AB1A53"/>
    <w:rsid w:val="00AE5447"/>
    <w:rsid w:val="00AE7827"/>
    <w:rsid w:val="00AF009A"/>
    <w:rsid w:val="00AF587C"/>
    <w:rsid w:val="00AF752E"/>
    <w:rsid w:val="00B266A4"/>
    <w:rsid w:val="00B73FDE"/>
    <w:rsid w:val="00B756DE"/>
    <w:rsid w:val="00B91C82"/>
    <w:rsid w:val="00B965C7"/>
    <w:rsid w:val="00BB66E1"/>
    <w:rsid w:val="00BF6579"/>
    <w:rsid w:val="00C02F3A"/>
    <w:rsid w:val="00C10F97"/>
    <w:rsid w:val="00C22BCF"/>
    <w:rsid w:val="00C57218"/>
    <w:rsid w:val="00C639BC"/>
    <w:rsid w:val="00C71071"/>
    <w:rsid w:val="00C75C4E"/>
    <w:rsid w:val="00C7703C"/>
    <w:rsid w:val="00C81DD5"/>
    <w:rsid w:val="00C85B9D"/>
    <w:rsid w:val="00CA4088"/>
    <w:rsid w:val="00CD0E61"/>
    <w:rsid w:val="00CE429A"/>
    <w:rsid w:val="00D15F5E"/>
    <w:rsid w:val="00D1728D"/>
    <w:rsid w:val="00D34444"/>
    <w:rsid w:val="00D46FA3"/>
    <w:rsid w:val="00D81952"/>
    <w:rsid w:val="00DA1753"/>
    <w:rsid w:val="00DB7395"/>
    <w:rsid w:val="00DC044B"/>
    <w:rsid w:val="00DC630A"/>
    <w:rsid w:val="00DC674A"/>
    <w:rsid w:val="00DC6CAE"/>
    <w:rsid w:val="00DD75D4"/>
    <w:rsid w:val="00DE308A"/>
    <w:rsid w:val="00DE3789"/>
    <w:rsid w:val="00DE3D4D"/>
    <w:rsid w:val="00E12399"/>
    <w:rsid w:val="00E1799E"/>
    <w:rsid w:val="00E27E32"/>
    <w:rsid w:val="00E33800"/>
    <w:rsid w:val="00E46CF9"/>
    <w:rsid w:val="00E47918"/>
    <w:rsid w:val="00E915A1"/>
    <w:rsid w:val="00F025DD"/>
    <w:rsid w:val="00F17C71"/>
    <w:rsid w:val="00F411B2"/>
    <w:rsid w:val="00F50816"/>
    <w:rsid w:val="00F7100A"/>
    <w:rsid w:val="00F95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paragraph" w:styleId="Heading3">
    <w:name w:val="heading 3"/>
    <w:basedOn w:val="Normal"/>
    <w:next w:val="Normal"/>
    <w:link w:val="Heading3Char"/>
    <w:uiPriority w:val="9"/>
    <w:semiHidden/>
    <w:unhideWhenUsed/>
    <w:qFormat/>
    <w:rsid w:val="0080124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EAD"/>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AE7827"/>
    <w:rPr>
      <w:color w:val="800080" w:themeColor="followedHyperlink"/>
      <w:u w:val="single"/>
    </w:rPr>
  </w:style>
  <w:style w:type="paragraph" w:styleId="NormalWeb">
    <w:name w:val="Normal (Web)"/>
    <w:basedOn w:val="Normal"/>
    <w:uiPriority w:val="99"/>
    <w:semiHidden/>
    <w:unhideWhenUsed/>
    <w:rsid w:val="00094E73"/>
    <w:pPr>
      <w:spacing w:before="100" w:beforeAutospacing="1" w:after="100" w:afterAutospacing="1"/>
    </w:pPr>
    <w:rPr>
      <w:lang w:val="de-DE" w:eastAsia="de-DE"/>
    </w:rPr>
  </w:style>
  <w:style w:type="character" w:customStyle="1" w:styleId="Heading3Char">
    <w:name w:val="Heading 3 Char"/>
    <w:basedOn w:val="DefaultParagraphFont"/>
    <w:link w:val="Heading3"/>
    <w:uiPriority w:val="9"/>
    <w:semiHidden/>
    <w:rsid w:val="00801247"/>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209682072">
      <w:bodyDiv w:val="1"/>
      <w:marLeft w:val="0"/>
      <w:marRight w:val="0"/>
      <w:marTop w:val="0"/>
      <w:marBottom w:val="0"/>
      <w:divBdr>
        <w:top w:val="none" w:sz="0" w:space="0" w:color="auto"/>
        <w:left w:val="none" w:sz="0" w:space="0" w:color="auto"/>
        <w:bottom w:val="none" w:sz="0" w:space="0" w:color="auto"/>
        <w:right w:val="none" w:sz="0" w:space="0" w:color="auto"/>
      </w:divBdr>
    </w:div>
    <w:div w:id="1291323361">
      <w:bodyDiv w:val="1"/>
      <w:marLeft w:val="0"/>
      <w:marRight w:val="0"/>
      <w:marTop w:val="0"/>
      <w:marBottom w:val="0"/>
      <w:divBdr>
        <w:top w:val="none" w:sz="0" w:space="0" w:color="auto"/>
        <w:left w:val="none" w:sz="0" w:space="0" w:color="auto"/>
        <w:bottom w:val="none" w:sz="0" w:space="0" w:color="auto"/>
        <w:right w:val="none" w:sz="0" w:space="0" w:color="auto"/>
      </w:divBdr>
    </w:div>
    <w:div w:id="1376537262">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45014930">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 w:id="213721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schleswig-holstein.de/DE/Fachinhalte/F/fischerei/Downloads/makrameeAbschlussbericht.pdf?__blob=publicationFile&amp;v=3" TargetMode="External"/><Relationship Id="rId1" Type="http://schemas.openxmlformats.org/officeDocument/2006/relationships/hyperlink" Target="https://www.schleswig-holstein.de/DE/Fachinhalte/F/fischerei/Downloads/makrameeAbschlussbericht.pdf?__blob=publicationFile&amp;v=3"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yperlink" Target="https://www.thuenen.de/en/institutsuebergreifende-projekte/optimised-brown-shrimp-fishery-crannet/"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hyperlink" Target="https://www.thuenen.de/en/sf/projects/impact-of-brown-shrimp-fishery-on-benthic-habitats-cranimpact/" TargetMode="External"/><Relationship Id="rId4" Type="http://schemas.openxmlformats.org/officeDocument/2006/relationships/settings" Target="settings.xml"/><Relationship Id="rId9" Type="http://schemas.openxmlformats.org/officeDocument/2006/relationships/hyperlink" Target="https://www.waddensea-worldheritage.org/sites/default/files/2014_toender%20declaration.pdf"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3804</Words>
  <Characters>21687</Characters>
  <Application>Microsoft Office Word</Application>
  <DocSecurity>0</DocSecurity>
  <Lines>180</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c:creator>
  <cp:lastModifiedBy>Julia Busch</cp:lastModifiedBy>
  <cp:revision>4</cp:revision>
  <dcterms:created xsi:type="dcterms:W3CDTF">2021-02-23T17:15:00Z</dcterms:created>
  <dcterms:modified xsi:type="dcterms:W3CDTF">2021-02-24T08:58:00Z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