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4" w14:textId="75DEED07" w:rsidR="008561DC" w:rsidRPr="007E0570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7E0570">
        <w:rPr>
          <w:noProof/>
          <w:sz w:val="20"/>
          <w:szCs w:val="20"/>
          <w:lang w:val="da-DK" w:eastAsia="da-DK"/>
        </w:rPr>
        <w:drawing>
          <wp:anchor distT="0" distB="0" distL="114300" distR="114300" simplePos="0" relativeHeight="251586048" behindDoc="1" locked="0" layoutInCell="1" allowOverlap="1" wp14:anchorId="461B54A8" wp14:editId="04380D53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570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46FD3103" w14:textId="22BFC416" w:rsidR="00DC5FA5" w:rsidRDefault="00DC5FA5" w:rsidP="00DC5FA5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>
        <w:rPr>
          <w:rFonts w:ascii="Arial" w:eastAsia="Calibri" w:hAnsi="Arial" w:cs="Arial"/>
          <w:b/>
          <w:szCs w:val="36"/>
          <w:lang w:val="en-GB"/>
        </w:rPr>
        <w:t>(TG-M 21-</w:t>
      </w:r>
      <w:r w:rsidR="0090430F">
        <w:rPr>
          <w:rFonts w:ascii="Arial" w:eastAsia="Calibri" w:hAnsi="Arial" w:cs="Arial"/>
          <w:b/>
          <w:szCs w:val="36"/>
          <w:lang w:val="en-GB"/>
        </w:rPr>
        <w:t>3</w:t>
      </w:r>
      <w:r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7A4E1EB9" w14:textId="44057F27" w:rsidR="00DC5FA5" w:rsidRPr="00A55274" w:rsidRDefault="0090430F" w:rsidP="00DC5FA5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21 May</w:t>
      </w:r>
      <w:r w:rsidR="00DC5FA5"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18669DF0" w14:textId="279EA8C5" w:rsidR="00E61362" w:rsidRPr="001A5AB5" w:rsidRDefault="00CD1808" w:rsidP="00CD180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5A37C50B" w14:textId="77777777" w:rsidR="008561DC" w:rsidRPr="007E0570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88F109D" w14:textId="77777777" w:rsidR="008561DC" w:rsidRPr="007E0570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7E0570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373C732E" w:rsidR="008561DC" w:rsidRPr="007E0570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7E0570">
        <w:rPr>
          <w:rFonts w:ascii="Georgia" w:hAnsi="Georgia"/>
          <w:b/>
          <w:sz w:val="20"/>
          <w:szCs w:val="22"/>
          <w:lang w:val="en-GB"/>
        </w:rPr>
        <w:t>Agenda Item:</w:t>
      </w:r>
      <w:r w:rsidRPr="007E0570">
        <w:rPr>
          <w:rFonts w:ascii="Georgia" w:hAnsi="Georgia"/>
          <w:b/>
          <w:sz w:val="20"/>
          <w:szCs w:val="22"/>
          <w:lang w:val="en-GB"/>
        </w:rPr>
        <w:tab/>
      </w:r>
      <w:r w:rsidR="000F2611">
        <w:rPr>
          <w:rFonts w:ascii="Georgia" w:hAnsi="Georgia"/>
          <w:b/>
          <w:sz w:val="20"/>
          <w:szCs w:val="22"/>
          <w:lang w:val="en-GB"/>
        </w:rPr>
        <w:t>3</w:t>
      </w:r>
      <w:r w:rsidR="000E4D3B" w:rsidRPr="007E0570">
        <w:rPr>
          <w:rFonts w:ascii="Georgia" w:hAnsi="Georgia"/>
          <w:b/>
          <w:sz w:val="20"/>
          <w:szCs w:val="22"/>
          <w:lang w:val="en-GB"/>
        </w:rPr>
        <w:t xml:space="preserve">. </w:t>
      </w:r>
      <w:r w:rsidR="000F2611">
        <w:rPr>
          <w:rFonts w:ascii="Georgia" w:hAnsi="Georgia"/>
          <w:b/>
          <w:sz w:val="20"/>
          <w:szCs w:val="22"/>
          <w:lang w:val="en-GB"/>
        </w:rPr>
        <w:t>Announc</w:t>
      </w:r>
      <w:r w:rsidR="00BB4DC0">
        <w:rPr>
          <w:rFonts w:ascii="Georgia" w:hAnsi="Georgia"/>
          <w:b/>
          <w:sz w:val="20"/>
          <w:szCs w:val="22"/>
          <w:lang w:val="en-GB"/>
        </w:rPr>
        <w:t>e</w:t>
      </w:r>
      <w:r w:rsidR="000F2611">
        <w:rPr>
          <w:rFonts w:ascii="Georgia" w:hAnsi="Georgia"/>
          <w:b/>
          <w:sz w:val="20"/>
          <w:szCs w:val="22"/>
          <w:lang w:val="en-GB"/>
        </w:rPr>
        <w:t>ments</w:t>
      </w:r>
    </w:p>
    <w:p w14:paraId="449CCF2C" w14:textId="063E065B" w:rsidR="008561DC" w:rsidRPr="007E0570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7E0570">
        <w:rPr>
          <w:rFonts w:ascii="Georgia" w:hAnsi="Georgia"/>
          <w:b/>
          <w:sz w:val="20"/>
          <w:szCs w:val="22"/>
          <w:lang w:val="en-GB"/>
        </w:rPr>
        <w:t>Subject:</w:t>
      </w:r>
      <w:r w:rsidRPr="007E0570">
        <w:rPr>
          <w:rFonts w:ascii="Georgia" w:hAnsi="Georgia"/>
          <w:b/>
          <w:sz w:val="20"/>
          <w:szCs w:val="22"/>
          <w:lang w:val="en-GB"/>
        </w:rPr>
        <w:tab/>
      </w:r>
      <w:r w:rsidR="000F2611">
        <w:rPr>
          <w:rFonts w:ascii="Georgia" w:hAnsi="Georgia"/>
          <w:b/>
          <w:sz w:val="20"/>
          <w:szCs w:val="22"/>
          <w:lang w:val="en-GB"/>
        </w:rPr>
        <w:t>Announcements</w:t>
      </w:r>
    </w:p>
    <w:p w14:paraId="4EC4A14D" w14:textId="6CDF1BD9" w:rsidR="008561DC" w:rsidRPr="007E0570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7E0570">
        <w:rPr>
          <w:rFonts w:ascii="Georgia" w:hAnsi="Georgia"/>
          <w:b/>
          <w:sz w:val="20"/>
          <w:szCs w:val="22"/>
          <w:lang w:val="en-GB"/>
        </w:rPr>
        <w:t>Document No.:</w:t>
      </w:r>
      <w:r w:rsidRPr="007E0570">
        <w:rPr>
          <w:rFonts w:ascii="Georgia" w:hAnsi="Georgia"/>
          <w:b/>
          <w:sz w:val="20"/>
          <w:szCs w:val="22"/>
          <w:lang w:val="en-GB"/>
        </w:rPr>
        <w:tab/>
      </w:r>
      <w:r w:rsidR="00CD1808">
        <w:rPr>
          <w:rFonts w:ascii="Georgia" w:hAnsi="Georgia"/>
          <w:sz w:val="20"/>
          <w:szCs w:val="22"/>
          <w:lang w:val="en-GB"/>
        </w:rPr>
        <w:t>TG-M 21-</w:t>
      </w:r>
      <w:r w:rsidR="0090430F">
        <w:rPr>
          <w:rFonts w:ascii="Georgia" w:hAnsi="Georgia"/>
          <w:sz w:val="20"/>
          <w:szCs w:val="22"/>
          <w:lang w:val="en-GB"/>
        </w:rPr>
        <w:t>3</w:t>
      </w:r>
      <w:r w:rsidR="00E61362" w:rsidRPr="00B91C82">
        <w:rPr>
          <w:rFonts w:ascii="Georgia" w:hAnsi="Georgia"/>
          <w:sz w:val="20"/>
          <w:szCs w:val="22"/>
          <w:lang w:val="en-GB"/>
        </w:rPr>
        <w:t>/</w:t>
      </w:r>
      <w:r w:rsidR="00E61362">
        <w:rPr>
          <w:rFonts w:ascii="Georgia" w:hAnsi="Georgia"/>
          <w:sz w:val="20"/>
          <w:szCs w:val="22"/>
          <w:lang w:val="en-GB"/>
        </w:rPr>
        <w:t>3</w:t>
      </w:r>
    </w:p>
    <w:p w14:paraId="686CEA66" w14:textId="6E1D0A5F" w:rsidR="008561DC" w:rsidRPr="007E0570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7E0570">
        <w:rPr>
          <w:rFonts w:ascii="Georgia" w:hAnsi="Georgia"/>
          <w:b/>
          <w:sz w:val="20"/>
          <w:szCs w:val="22"/>
          <w:lang w:val="en-GB"/>
        </w:rPr>
        <w:t>Date:</w:t>
      </w:r>
      <w:r w:rsidRPr="007E0570">
        <w:rPr>
          <w:rFonts w:ascii="Georgia" w:hAnsi="Georgia"/>
          <w:b/>
          <w:sz w:val="20"/>
          <w:szCs w:val="22"/>
          <w:lang w:val="en-GB"/>
        </w:rPr>
        <w:tab/>
      </w:r>
      <w:r w:rsidR="0090430F">
        <w:rPr>
          <w:rFonts w:ascii="Georgia" w:hAnsi="Georgia"/>
          <w:sz w:val="20"/>
          <w:szCs w:val="22"/>
          <w:lang w:val="en-GB"/>
        </w:rPr>
        <w:t>2</w:t>
      </w:r>
      <w:r w:rsidR="00603EBB">
        <w:rPr>
          <w:rFonts w:ascii="Georgia" w:hAnsi="Georgia"/>
          <w:sz w:val="20"/>
          <w:szCs w:val="22"/>
          <w:lang w:val="en-GB"/>
        </w:rPr>
        <w:t>5</w:t>
      </w:r>
      <w:r w:rsidR="0090430F">
        <w:rPr>
          <w:rFonts w:ascii="Georgia" w:hAnsi="Georgia"/>
          <w:sz w:val="20"/>
          <w:szCs w:val="22"/>
          <w:lang w:val="en-GB"/>
        </w:rPr>
        <w:t xml:space="preserve"> May</w:t>
      </w:r>
      <w:r w:rsidR="00437AF2">
        <w:rPr>
          <w:rFonts w:ascii="Georgia" w:hAnsi="Georgia"/>
          <w:sz w:val="20"/>
          <w:szCs w:val="22"/>
          <w:lang w:val="en-GB"/>
        </w:rPr>
        <w:t xml:space="preserve"> 2021</w:t>
      </w:r>
    </w:p>
    <w:p w14:paraId="35694CAE" w14:textId="57F3B458" w:rsidR="008561DC" w:rsidRPr="007E0570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7E0570">
        <w:rPr>
          <w:rFonts w:ascii="Georgia" w:hAnsi="Georgia"/>
          <w:b/>
          <w:sz w:val="20"/>
          <w:szCs w:val="22"/>
          <w:lang w:val="en-GB"/>
        </w:rPr>
        <w:t>Submitted by:</w:t>
      </w:r>
      <w:r w:rsidRPr="007E0570">
        <w:rPr>
          <w:rFonts w:ascii="Georgia" w:hAnsi="Georgia"/>
          <w:b/>
          <w:sz w:val="20"/>
          <w:szCs w:val="22"/>
          <w:lang w:val="en-GB"/>
        </w:rPr>
        <w:tab/>
      </w:r>
      <w:r w:rsidRPr="007E0570">
        <w:rPr>
          <w:rFonts w:ascii="Georgia" w:hAnsi="Georgia"/>
          <w:b/>
          <w:sz w:val="20"/>
          <w:szCs w:val="22"/>
          <w:lang w:val="en-GB"/>
        </w:rPr>
        <w:tab/>
      </w:r>
      <w:r w:rsidR="00E8582C" w:rsidRPr="007E0570">
        <w:rPr>
          <w:rFonts w:ascii="Georgia" w:hAnsi="Georgia"/>
          <w:b/>
          <w:sz w:val="20"/>
          <w:szCs w:val="22"/>
          <w:lang w:val="en-GB"/>
        </w:rPr>
        <w:t>CWSS</w:t>
      </w:r>
      <w:r w:rsidR="005F51DF">
        <w:rPr>
          <w:rFonts w:ascii="Georgia" w:hAnsi="Georgia"/>
          <w:b/>
          <w:sz w:val="20"/>
          <w:szCs w:val="22"/>
          <w:lang w:val="en-GB"/>
        </w:rPr>
        <w:t>/all</w:t>
      </w:r>
    </w:p>
    <w:p w14:paraId="23AF9231" w14:textId="77777777" w:rsidR="008561DC" w:rsidRPr="007E057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3EF288CC" w14:textId="417D6140" w:rsidR="000E4D3B" w:rsidRDefault="005F51DF" w:rsidP="000E4D3B">
      <w:pPr>
        <w:pStyle w:val="Header"/>
        <w:tabs>
          <w:tab w:val="left" w:pos="720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 w:rsidRPr="005F51DF">
        <w:rPr>
          <w:rFonts w:ascii="Georgia" w:hAnsi="Georgia"/>
          <w:sz w:val="20"/>
          <w:szCs w:val="20"/>
          <w:lang w:val="en-GB"/>
        </w:rPr>
        <w:t xml:space="preserve">Meeting participants are invited to hand in their information to the CWSS until </w:t>
      </w:r>
      <w:r w:rsidR="0090430F">
        <w:rPr>
          <w:rFonts w:ascii="Georgia" w:hAnsi="Georgia"/>
          <w:sz w:val="20"/>
          <w:szCs w:val="20"/>
          <w:lang w:val="en-GB"/>
        </w:rPr>
        <w:t>24</w:t>
      </w:r>
      <w:r w:rsidR="00745D80">
        <w:rPr>
          <w:rFonts w:ascii="Georgia" w:hAnsi="Georgia"/>
          <w:sz w:val="20"/>
          <w:szCs w:val="20"/>
          <w:lang w:val="en-GB"/>
        </w:rPr>
        <w:t xml:space="preserve"> </w:t>
      </w:r>
      <w:r w:rsidR="00DC5FA5">
        <w:rPr>
          <w:rFonts w:ascii="Georgia" w:hAnsi="Georgia"/>
          <w:sz w:val="20"/>
          <w:szCs w:val="20"/>
          <w:lang w:val="en-GB"/>
        </w:rPr>
        <w:t>Ma</w:t>
      </w:r>
      <w:r w:rsidR="0090430F">
        <w:rPr>
          <w:rFonts w:ascii="Georgia" w:hAnsi="Georgia"/>
          <w:sz w:val="20"/>
          <w:szCs w:val="20"/>
          <w:lang w:val="en-GB"/>
        </w:rPr>
        <w:t>y</w:t>
      </w:r>
      <w:r w:rsidR="00745D80">
        <w:rPr>
          <w:rFonts w:ascii="Georgia" w:hAnsi="Georgia"/>
          <w:sz w:val="20"/>
          <w:szCs w:val="20"/>
          <w:lang w:val="en-GB"/>
        </w:rPr>
        <w:t xml:space="preserve"> 2021</w:t>
      </w:r>
      <w:r w:rsidRPr="005F51DF">
        <w:rPr>
          <w:rFonts w:ascii="Georgia" w:hAnsi="Georgia"/>
          <w:sz w:val="20"/>
          <w:szCs w:val="20"/>
          <w:lang w:val="en-GB"/>
        </w:rPr>
        <w:t>. Individual announcements will not be repeated</w:t>
      </w:r>
      <w:r w:rsidR="00CA7E7B">
        <w:rPr>
          <w:rFonts w:ascii="Georgia" w:hAnsi="Georgia"/>
          <w:sz w:val="20"/>
          <w:szCs w:val="20"/>
          <w:lang w:val="en-GB"/>
        </w:rPr>
        <w:t xml:space="preserve"> during the meeting</w:t>
      </w:r>
      <w:r w:rsidRPr="005F51DF">
        <w:rPr>
          <w:rFonts w:ascii="Georgia" w:hAnsi="Georgia"/>
          <w:sz w:val="20"/>
          <w:szCs w:val="20"/>
          <w:lang w:val="en-GB"/>
        </w:rPr>
        <w:t>, but time given for questions</w:t>
      </w:r>
      <w:r>
        <w:rPr>
          <w:rFonts w:ascii="Georgia" w:hAnsi="Georgia"/>
          <w:sz w:val="20"/>
          <w:szCs w:val="20"/>
          <w:lang w:val="en-GB"/>
        </w:rPr>
        <w:t>.</w:t>
      </w:r>
    </w:p>
    <w:p w14:paraId="6BBCBCAB" w14:textId="25F89D0E" w:rsidR="005F51DF" w:rsidRPr="007E0570" w:rsidRDefault="005F51DF" w:rsidP="000E4D3B">
      <w:pPr>
        <w:pStyle w:val="Header"/>
        <w:tabs>
          <w:tab w:val="left" w:pos="720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 w:rsidRPr="005F51DF">
        <w:rPr>
          <w:rFonts w:ascii="Georgia" w:hAnsi="Georgia"/>
          <w:sz w:val="20"/>
          <w:szCs w:val="20"/>
          <w:lang w:val="en-GB"/>
        </w:rPr>
        <w:t>This document contains announcements of meeting participants as sent to the Common Wadden Sea Secretariat (CWSS</w:t>
      </w:r>
      <w:r w:rsidRPr="00437AF2">
        <w:rPr>
          <w:rFonts w:ascii="Georgia" w:hAnsi="Georgia"/>
          <w:sz w:val="20"/>
          <w:szCs w:val="20"/>
          <w:lang w:val="en-GB"/>
        </w:rPr>
        <w:t xml:space="preserve">) until </w:t>
      </w:r>
      <w:r w:rsidR="0090430F">
        <w:rPr>
          <w:rFonts w:ascii="Georgia" w:hAnsi="Georgia"/>
          <w:sz w:val="20"/>
          <w:szCs w:val="20"/>
          <w:lang w:val="en-GB"/>
        </w:rPr>
        <w:t>21 May</w:t>
      </w:r>
      <w:r w:rsidR="00437AF2">
        <w:rPr>
          <w:rFonts w:ascii="Georgia" w:hAnsi="Georgia"/>
          <w:sz w:val="20"/>
          <w:szCs w:val="20"/>
          <w:lang w:val="en-GB"/>
        </w:rPr>
        <w:t xml:space="preserve"> 2021</w:t>
      </w:r>
      <w:r>
        <w:rPr>
          <w:rFonts w:ascii="Georgia" w:hAnsi="Georgia"/>
          <w:sz w:val="20"/>
          <w:szCs w:val="20"/>
          <w:lang w:val="en-GB"/>
        </w:rPr>
        <w:t>.</w:t>
      </w:r>
      <w:r w:rsidR="0090430F">
        <w:rPr>
          <w:rFonts w:ascii="Georgia" w:hAnsi="Georgia"/>
          <w:sz w:val="20"/>
          <w:szCs w:val="20"/>
          <w:lang w:val="en-GB"/>
        </w:rPr>
        <w:t xml:space="preserve"> An update of this document will be share on the meeting day on 25 May 2021.</w:t>
      </w:r>
    </w:p>
    <w:p w14:paraId="6B8E1054" w14:textId="77777777" w:rsidR="008561DC" w:rsidRPr="007E057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155BA1" w14:textId="2FA11BFE" w:rsidR="008561DC" w:rsidRPr="007E0570" w:rsidRDefault="008561DC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7E057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7E0570">
        <w:rPr>
          <w:rFonts w:ascii="Georgia" w:hAnsi="Georgia"/>
          <w:b/>
          <w:bCs/>
          <w:sz w:val="22"/>
          <w:szCs w:val="22"/>
          <w:lang w:val="en-GB"/>
        </w:rPr>
        <w:tab/>
      </w:r>
      <w:r w:rsidR="00CD0E61" w:rsidRPr="007E0570">
        <w:rPr>
          <w:rFonts w:ascii="Georgia" w:hAnsi="Georgia"/>
          <w:sz w:val="22"/>
          <w:szCs w:val="22"/>
          <w:lang w:val="en-GB"/>
        </w:rPr>
        <w:t>The group</w:t>
      </w:r>
      <w:r w:rsidRPr="007E0570">
        <w:rPr>
          <w:rFonts w:ascii="Georgia" w:hAnsi="Georgia"/>
          <w:sz w:val="22"/>
          <w:szCs w:val="22"/>
          <w:lang w:val="en-GB"/>
        </w:rPr>
        <w:t xml:space="preserve"> is invited to</w:t>
      </w:r>
      <w:r w:rsidR="00E8582C" w:rsidRPr="007E0570">
        <w:rPr>
          <w:rFonts w:ascii="Georgia" w:hAnsi="Georgia"/>
          <w:sz w:val="22"/>
          <w:szCs w:val="22"/>
          <w:lang w:val="en-GB"/>
        </w:rPr>
        <w:t xml:space="preserve"> </w:t>
      </w:r>
      <w:r w:rsidR="005F51DF">
        <w:rPr>
          <w:rFonts w:ascii="Georgia" w:hAnsi="Georgia"/>
          <w:sz w:val="22"/>
          <w:szCs w:val="22"/>
          <w:lang w:val="en-GB"/>
        </w:rPr>
        <w:t>note the information</w:t>
      </w:r>
      <w:r w:rsidR="00225794" w:rsidRPr="007E0570">
        <w:rPr>
          <w:rFonts w:ascii="Georgia" w:hAnsi="Georgia"/>
          <w:sz w:val="22"/>
          <w:szCs w:val="22"/>
          <w:lang w:val="en-GB"/>
        </w:rPr>
        <w:t>.</w:t>
      </w:r>
    </w:p>
    <w:p w14:paraId="1E50575E" w14:textId="00B0E10E" w:rsidR="00EE211D" w:rsidRPr="007E0570" w:rsidRDefault="00EE211D" w:rsidP="00E974A5">
      <w:pPr>
        <w:tabs>
          <w:tab w:val="left" w:pos="142"/>
        </w:tabs>
        <w:spacing w:after="200" w:line="276" w:lineRule="auto"/>
        <w:rPr>
          <w:lang w:val="en-GB"/>
        </w:rPr>
      </w:pPr>
      <w:r w:rsidRPr="007E0570">
        <w:rPr>
          <w:lang w:val="en-GB"/>
        </w:rPr>
        <w:br w:type="page"/>
      </w:r>
    </w:p>
    <w:p w14:paraId="67B2C431" w14:textId="2425819C" w:rsidR="00E8582C" w:rsidRPr="007E0570" w:rsidRDefault="005F51DF" w:rsidP="00E8582C">
      <w:pPr>
        <w:pStyle w:val="Heading1"/>
        <w:rPr>
          <w:lang w:val="en-GB"/>
        </w:rPr>
      </w:pPr>
      <w:r>
        <w:rPr>
          <w:lang w:val="en-GB"/>
        </w:rPr>
        <w:lastRenderedPageBreak/>
        <w:t xml:space="preserve">Announcements </w:t>
      </w:r>
      <w:r w:rsidR="00E61362">
        <w:rPr>
          <w:lang w:val="en-GB"/>
        </w:rPr>
        <w:t>TG-M 2</w:t>
      </w:r>
      <w:r w:rsidR="00745D80">
        <w:rPr>
          <w:lang w:val="en-GB"/>
        </w:rPr>
        <w:t>1</w:t>
      </w:r>
      <w:r w:rsidR="00E61362">
        <w:rPr>
          <w:lang w:val="en-GB"/>
        </w:rPr>
        <w:t>-</w:t>
      </w:r>
      <w:r w:rsidR="0090430F">
        <w:rPr>
          <w:lang w:val="en-GB"/>
        </w:rPr>
        <w:t>3</w:t>
      </w:r>
    </w:p>
    <w:p w14:paraId="4341B972" w14:textId="77777777" w:rsidR="00FC68C8" w:rsidRPr="00FC68C8" w:rsidRDefault="00FC68C8" w:rsidP="00FC68C8">
      <w:pPr>
        <w:rPr>
          <w:rFonts w:ascii="Georgia" w:hAnsi="Georgia"/>
          <w:sz w:val="20"/>
          <w:szCs w:val="20"/>
          <w:lang w:val="en-GB"/>
        </w:rPr>
      </w:pPr>
    </w:p>
    <w:p w14:paraId="195520C1" w14:textId="77777777" w:rsidR="00B36400" w:rsidRDefault="00FB4432" w:rsidP="00B36400">
      <w:pPr>
        <w:tabs>
          <w:tab w:val="left" w:pos="142"/>
        </w:tabs>
        <w:spacing w:after="200" w:line="276" w:lineRule="auto"/>
        <w:rPr>
          <w:b/>
          <w:sz w:val="22"/>
          <w:szCs w:val="22"/>
          <w:lang w:val="en-GB"/>
        </w:rPr>
      </w:pPr>
      <w:r w:rsidRPr="00B36400">
        <w:rPr>
          <w:b/>
          <w:sz w:val="22"/>
          <w:szCs w:val="22"/>
        </w:rPr>
        <w:t>Denmark</w:t>
      </w:r>
      <w:r w:rsidR="00B36400" w:rsidRPr="00B36400">
        <w:rPr>
          <w:b/>
          <w:sz w:val="22"/>
          <w:szCs w:val="22"/>
        </w:rPr>
        <w:t xml:space="preserve">, </w:t>
      </w:r>
      <w:r w:rsidR="00DE4993" w:rsidRPr="00B36400">
        <w:rPr>
          <w:b/>
          <w:sz w:val="22"/>
          <w:szCs w:val="22"/>
        </w:rPr>
        <w:t>Germany</w:t>
      </w:r>
      <w:r w:rsidR="00B36400" w:rsidRPr="00B36400">
        <w:rPr>
          <w:b/>
          <w:sz w:val="22"/>
          <w:szCs w:val="22"/>
        </w:rPr>
        <w:t xml:space="preserve">, </w:t>
      </w:r>
      <w:r w:rsidR="00B36400" w:rsidRPr="00A74D31">
        <w:rPr>
          <w:b/>
          <w:sz w:val="22"/>
          <w:szCs w:val="22"/>
        </w:rPr>
        <w:t>Hamburg</w:t>
      </w:r>
      <w:r w:rsidR="00B36400">
        <w:rPr>
          <w:b/>
          <w:sz w:val="22"/>
          <w:szCs w:val="22"/>
        </w:rPr>
        <w:t xml:space="preserve">, </w:t>
      </w:r>
      <w:r w:rsidR="00B36400">
        <w:rPr>
          <w:b/>
          <w:sz w:val="22"/>
          <w:szCs w:val="22"/>
          <w:lang w:val="en-GB"/>
        </w:rPr>
        <w:t>Lower Saxony</w:t>
      </w:r>
    </w:p>
    <w:p w14:paraId="5DE0B367" w14:textId="7351D8D8" w:rsidR="00745D80" w:rsidRPr="00B36400" w:rsidRDefault="00B36400" w:rsidP="00745D80">
      <w:pPr>
        <w:rPr>
          <w:rFonts w:ascii="Georgia" w:hAnsi="Georgia"/>
          <w:sz w:val="20"/>
          <w:szCs w:val="20"/>
          <w:lang w:val="de-DE"/>
        </w:rPr>
      </w:pPr>
      <w:r w:rsidRPr="00B36400">
        <w:rPr>
          <w:rFonts w:ascii="Georgia" w:hAnsi="Georgia"/>
          <w:sz w:val="20"/>
          <w:szCs w:val="20"/>
          <w:lang w:val="de-DE"/>
        </w:rPr>
        <w:t>N</w:t>
      </w:r>
      <w:r>
        <w:rPr>
          <w:rFonts w:ascii="Georgia" w:hAnsi="Georgia"/>
          <w:sz w:val="20"/>
          <w:szCs w:val="20"/>
          <w:lang w:val="de-DE"/>
        </w:rPr>
        <w:t>o announcements</w:t>
      </w:r>
    </w:p>
    <w:p w14:paraId="3EB857BB" w14:textId="37029655" w:rsidR="00DE4993" w:rsidRPr="00B36400" w:rsidRDefault="00DE4993" w:rsidP="00DE4993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de-DE"/>
        </w:rPr>
      </w:pPr>
    </w:p>
    <w:p w14:paraId="76396DB4" w14:textId="6EBF5F4F" w:rsidR="00FB4432" w:rsidRPr="00B36400" w:rsidRDefault="00FB4432" w:rsidP="00FB4432">
      <w:pPr>
        <w:tabs>
          <w:tab w:val="left" w:pos="142"/>
        </w:tabs>
        <w:spacing w:after="200" w:line="276" w:lineRule="auto"/>
        <w:rPr>
          <w:b/>
          <w:sz w:val="22"/>
          <w:szCs w:val="22"/>
          <w:lang w:val="de-DE"/>
        </w:rPr>
      </w:pPr>
      <w:r w:rsidRPr="00B36400">
        <w:rPr>
          <w:b/>
          <w:sz w:val="22"/>
          <w:szCs w:val="22"/>
          <w:lang w:val="de-DE"/>
        </w:rPr>
        <w:t>Schleswig-Holstein</w:t>
      </w:r>
    </w:p>
    <w:p w14:paraId="21593286" w14:textId="77777777" w:rsidR="0090430F" w:rsidRPr="0090430F" w:rsidRDefault="0090430F" w:rsidP="0090430F">
      <w:pPr>
        <w:pStyle w:val="ListParagraph"/>
        <w:numPr>
          <w:ilvl w:val="0"/>
          <w:numId w:val="14"/>
        </w:num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 w:rsidRPr="0090430F">
        <w:rPr>
          <w:rFonts w:ascii="Georgia" w:hAnsi="Georgia"/>
          <w:sz w:val="20"/>
          <w:szCs w:val="20"/>
          <w:lang w:val="en-GB"/>
        </w:rPr>
        <w:t>The visitor center Multimar Wattforum has reopened to visitors, but there are strict rules:</w:t>
      </w:r>
    </w:p>
    <w:p w14:paraId="75F3F0BB" w14:textId="25E1A1AF" w:rsidR="0090430F" w:rsidRPr="0090430F" w:rsidRDefault="0090430F" w:rsidP="0090430F">
      <w:pPr>
        <w:pStyle w:val="ListParagraph"/>
        <w:numPr>
          <w:ilvl w:val="1"/>
          <w:numId w:val="14"/>
        </w:num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 w:rsidRPr="0090430F">
        <w:rPr>
          <w:rFonts w:ascii="Georgia" w:hAnsi="Georgia"/>
          <w:sz w:val="20"/>
          <w:szCs w:val="20"/>
          <w:lang w:val="en-GB"/>
        </w:rPr>
        <w:t>two visit blocks are open: the visit is possible either between 10:00 and 13:00 or between 13:30 and 17:00. The building is disinfected during the lunch break.</w:t>
      </w:r>
    </w:p>
    <w:p w14:paraId="2A671CA9" w14:textId="3447D9A6" w:rsidR="0090430F" w:rsidRPr="0090430F" w:rsidRDefault="0090430F" w:rsidP="0090430F">
      <w:pPr>
        <w:pStyle w:val="ListParagraph"/>
        <w:numPr>
          <w:ilvl w:val="1"/>
          <w:numId w:val="14"/>
        </w:num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 w:rsidRPr="0090430F">
        <w:rPr>
          <w:rFonts w:ascii="Georgia" w:hAnsi="Georgia"/>
          <w:sz w:val="20"/>
          <w:szCs w:val="20"/>
          <w:lang w:val="en-GB"/>
        </w:rPr>
        <w:t>According to the current Corona Ordinance of the State of Schleswig-Holstein, a visit to the Multimar Wattforum is only possible for the following people: Tested people: with negative test evidence (no self-test); vaccinated people: with proof of complete vaccination protection; recovered people: with evidence of recovery; children under 6 years</w:t>
      </w:r>
    </w:p>
    <w:p w14:paraId="50C35A6F" w14:textId="0EF8DC04" w:rsidR="0090430F" w:rsidRPr="0090430F" w:rsidRDefault="0090430F" w:rsidP="0090430F">
      <w:pPr>
        <w:pStyle w:val="ListParagraph"/>
        <w:numPr>
          <w:ilvl w:val="1"/>
          <w:numId w:val="14"/>
        </w:num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 w:rsidRPr="0090430F">
        <w:rPr>
          <w:rFonts w:ascii="Georgia" w:hAnsi="Georgia"/>
          <w:sz w:val="20"/>
          <w:szCs w:val="20"/>
          <w:lang w:val="en-GB"/>
        </w:rPr>
        <w:t>leave contact details or register using the "Luca app"; wear a medical mouth and nose cover in the building; compliance with the generally applicable hygiene rules; at least two meters distance from people who do not belong to their own family</w:t>
      </w:r>
    </w:p>
    <w:p w14:paraId="1C41873C" w14:textId="77777777" w:rsidR="0090430F" w:rsidRPr="0090430F" w:rsidRDefault="0090430F" w:rsidP="0090430F">
      <w:pPr>
        <w:pStyle w:val="ListParagraph"/>
        <w:numPr>
          <w:ilvl w:val="0"/>
          <w:numId w:val="14"/>
        </w:num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 w:rsidRPr="0090430F">
        <w:rPr>
          <w:rFonts w:ascii="Georgia" w:hAnsi="Georgia"/>
          <w:sz w:val="20"/>
          <w:szCs w:val="20"/>
          <w:lang w:val="en-GB"/>
        </w:rPr>
        <w:t>The national park administration offers mudflat tours with a ranger within the framework of the Corona state ordinance. The group size is a maximum of 14 participants plus rangers.</w:t>
      </w:r>
    </w:p>
    <w:p w14:paraId="18EDDD18" w14:textId="77777777" w:rsidR="0090430F" w:rsidRPr="0090430F" w:rsidRDefault="0090430F" w:rsidP="0090430F">
      <w:pPr>
        <w:pStyle w:val="ListParagraph"/>
        <w:tabs>
          <w:tab w:val="left" w:pos="142"/>
        </w:tabs>
        <w:spacing w:after="200" w:line="276" w:lineRule="auto"/>
        <w:ind w:left="1440"/>
        <w:rPr>
          <w:rFonts w:ascii="Georgia" w:hAnsi="Georgia"/>
          <w:sz w:val="20"/>
          <w:szCs w:val="20"/>
          <w:lang w:val="en-GB"/>
        </w:rPr>
      </w:pPr>
      <w:r w:rsidRPr="0090430F">
        <w:rPr>
          <w:rFonts w:ascii="Georgia" w:hAnsi="Georgia"/>
          <w:sz w:val="20"/>
          <w:szCs w:val="20"/>
          <w:lang w:val="en-GB"/>
        </w:rPr>
        <w:t>Requirements for participation are:</w:t>
      </w:r>
    </w:p>
    <w:p w14:paraId="563D6908" w14:textId="29F06DE4" w:rsidR="00863F50" w:rsidRPr="0090430F" w:rsidRDefault="0090430F" w:rsidP="00B36400">
      <w:pPr>
        <w:pStyle w:val="ListParagraph"/>
        <w:tabs>
          <w:tab w:val="left" w:pos="142"/>
        </w:tabs>
        <w:spacing w:after="200" w:line="276" w:lineRule="auto"/>
        <w:ind w:left="1440"/>
        <w:rPr>
          <w:rFonts w:ascii="Georgia" w:hAnsi="Georgia"/>
          <w:sz w:val="20"/>
          <w:szCs w:val="20"/>
          <w:lang w:val="en-GB"/>
        </w:rPr>
      </w:pPr>
      <w:r w:rsidRPr="0090430F">
        <w:rPr>
          <w:rFonts w:ascii="Georgia" w:hAnsi="Georgia"/>
          <w:sz w:val="20"/>
          <w:szCs w:val="20"/>
          <w:lang w:val="en-GB"/>
        </w:rPr>
        <w:t>Collection of contact details; a negative test evidence (no self-test); wear a medical mouth and nose cover throughout the event; the provisions of the national park administration's hygiene concept apply (e.g. compliance with the generally applicable hygiene rules; at least 1.5 meters distance from other people)</w:t>
      </w:r>
    </w:p>
    <w:p w14:paraId="401BEA52" w14:textId="056CF609" w:rsidR="00863F50" w:rsidRDefault="00031CEA" w:rsidP="00CD1808">
      <w:pPr>
        <w:tabs>
          <w:tab w:val="left" w:pos="142"/>
        </w:tabs>
        <w:spacing w:after="200" w:line="276" w:lineRule="auto"/>
        <w:rPr>
          <w:b/>
          <w:sz w:val="22"/>
          <w:szCs w:val="22"/>
          <w:lang w:val="en-GB"/>
        </w:rPr>
      </w:pPr>
      <w:bookmarkStart w:id="0" w:name="_Hlk62659447"/>
      <w:r w:rsidRPr="00CD1808">
        <w:rPr>
          <w:b/>
          <w:sz w:val="22"/>
          <w:szCs w:val="22"/>
          <w:lang w:val="en-GB"/>
        </w:rPr>
        <w:t>Netherlands</w:t>
      </w:r>
    </w:p>
    <w:p w14:paraId="00E5E39A" w14:textId="2B01F900" w:rsidR="00437AF2" w:rsidRPr="00B36400" w:rsidRDefault="00B36400" w:rsidP="00B36400">
      <w:pPr>
        <w:pStyle w:val="Header"/>
        <w:numPr>
          <w:ilvl w:val="0"/>
          <w:numId w:val="15"/>
        </w:numPr>
        <w:spacing w:after="120" w:line="276" w:lineRule="auto"/>
        <w:rPr>
          <w:rFonts w:ascii="Georgia" w:hAnsi="Georgia"/>
          <w:bCs/>
          <w:sz w:val="20"/>
          <w:szCs w:val="20"/>
          <w:lang w:val="en-GB"/>
        </w:rPr>
      </w:pPr>
      <w:r w:rsidRPr="00B36400">
        <w:rPr>
          <w:rFonts w:ascii="Georgia" w:hAnsi="Georgia"/>
          <w:bCs/>
          <w:sz w:val="20"/>
          <w:szCs w:val="20"/>
          <w:lang w:val="en-GB"/>
        </w:rPr>
        <w:t>-</w:t>
      </w:r>
      <w:r w:rsidRPr="00B36400">
        <w:rPr>
          <w:rFonts w:ascii="Georgia" w:hAnsi="Georgia"/>
          <w:bCs/>
          <w:sz w:val="20"/>
          <w:szCs w:val="20"/>
          <w:lang w:val="en-GB"/>
        </w:rPr>
        <w:tab/>
        <w:t>Netherlands will start an investigation into innovative methods of crossing the Wadden Sea with energy-cables and/or pipes while limiting the nature impact as much as possible. Part of the investigation will be a comparison with German and Danish methods. We suggest to discuss an English summary of this report (approximately ready in September) in TG-M.</w:t>
      </w:r>
    </w:p>
    <w:p w14:paraId="681D8E51" w14:textId="7033E8AD" w:rsidR="00031CEA" w:rsidRPr="00863F50" w:rsidRDefault="00031CEA" w:rsidP="00863F50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 w:rsidRPr="00863F50">
        <w:rPr>
          <w:b/>
          <w:sz w:val="22"/>
          <w:szCs w:val="22"/>
          <w:lang w:val="en-GB"/>
        </w:rPr>
        <w:t>CWSS</w:t>
      </w:r>
    </w:p>
    <w:bookmarkEnd w:id="0"/>
    <w:p w14:paraId="310B7FC3" w14:textId="77777777" w:rsidR="0090430F" w:rsidRDefault="00437AF2" w:rsidP="0090430F">
      <w:pPr>
        <w:pStyle w:val="Header"/>
        <w:numPr>
          <w:ilvl w:val="0"/>
          <w:numId w:val="15"/>
        </w:numPr>
        <w:spacing w:after="120" w:line="276" w:lineRule="auto"/>
        <w:rPr>
          <w:rFonts w:ascii="Georgia" w:hAnsi="Georgia"/>
          <w:bCs/>
          <w:sz w:val="20"/>
          <w:szCs w:val="20"/>
          <w:lang w:val="en-GB"/>
        </w:rPr>
      </w:pPr>
      <w:r w:rsidRPr="00A26F4C">
        <w:rPr>
          <w:rFonts w:ascii="Georgia" w:hAnsi="Georgia"/>
          <w:bCs/>
          <w:sz w:val="20"/>
          <w:szCs w:val="20"/>
          <w:lang w:val="en-GB"/>
        </w:rPr>
        <w:t>Th</w:t>
      </w:r>
      <w:r w:rsidR="0090430F">
        <w:rPr>
          <w:rFonts w:ascii="Georgia" w:hAnsi="Georgia"/>
          <w:bCs/>
          <w:sz w:val="20"/>
          <w:szCs w:val="20"/>
          <w:lang w:val="en-GB"/>
        </w:rPr>
        <w:t xml:space="preserve">e next Wadden Sea Board (WSB) meetings are scheduled as follows: </w:t>
      </w:r>
    </w:p>
    <w:p w14:paraId="36086554" w14:textId="37BEE2B1" w:rsidR="0090430F" w:rsidRPr="0090430F" w:rsidRDefault="0090430F" w:rsidP="0090430F">
      <w:pPr>
        <w:pStyle w:val="Header"/>
        <w:spacing w:after="120" w:line="276" w:lineRule="auto"/>
        <w:ind w:left="360"/>
        <w:rPr>
          <w:rFonts w:ascii="Georgia" w:hAnsi="Georgia"/>
          <w:bCs/>
          <w:sz w:val="20"/>
          <w:szCs w:val="20"/>
          <w:lang w:val="en-GB"/>
        </w:rPr>
      </w:pPr>
      <w:r w:rsidRPr="0090430F">
        <w:rPr>
          <w:rFonts w:ascii="Georgia" w:hAnsi="Georgia"/>
          <w:bCs/>
          <w:sz w:val="20"/>
          <w:szCs w:val="20"/>
          <w:lang w:val="en-GB"/>
        </w:rPr>
        <w:t>WSB 33.  27 August 2021, in Wilhelmshaven (hopefully live meeting, back-to-back with the Wadden Sea Day the day before)</w:t>
      </w:r>
    </w:p>
    <w:p w14:paraId="7B241E5B" w14:textId="77777777" w:rsidR="0090430F" w:rsidRPr="0090430F" w:rsidRDefault="0090430F" w:rsidP="0090430F">
      <w:pPr>
        <w:pStyle w:val="Header"/>
        <w:spacing w:after="120" w:line="276" w:lineRule="auto"/>
        <w:ind w:left="360"/>
        <w:rPr>
          <w:rFonts w:ascii="Georgia" w:hAnsi="Georgia"/>
          <w:bCs/>
          <w:sz w:val="20"/>
          <w:szCs w:val="20"/>
          <w:lang w:val="en-GB"/>
        </w:rPr>
      </w:pPr>
      <w:r w:rsidRPr="0090430F">
        <w:rPr>
          <w:rFonts w:ascii="Georgia" w:hAnsi="Georgia"/>
          <w:bCs/>
          <w:sz w:val="20"/>
          <w:szCs w:val="20"/>
          <w:lang w:val="en-GB"/>
        </w:rPr>
        <w:t>WSB 34.  18 November 2021. Planned to be held in Esbjerg. Due to elections Esbjerg cannot host this meeting. Germany is looking now for alternative hosting.</w:t>
      </w:r>
    </w:p>
    <w:p w14:paraId="33AD76E8" w14:textId="77777777" w:rsidR="0090430F" w:rsidRPr="0090430F" w:rsidRDefault="0090430F" w:rsidP="0090430F">
      <w:pPr>
        <w:pStyle w:val="Header"/>
        <w:spacing w:after="120" w:line="276" w:lineRule="auto"/>
        <w:ind w:left="360"/>
        <w:rPr>
          <w:rFonts w:ascii="Georgia" w:hAnsi="Georgia"/>
          <w:bCs/>
          <w:sz w:val="20"/>
          <w:szCs w:val="20"/>
          <w:lang w:val="en-GB"/>
        </w:rPr>
      </w:pPr>
      <w:r w:rsidRPr="0090430F">
        <w:rPr>
          <w:rFonts w:ascii="Georgia" w:hAnsi="Georgia"/>
          <w:bCs/>
          <w:sz w:val="20"/>
          <w:szCs w:val="20"/>
          <w:lang w:val="en-GB"/>
        </w:rPr>
        <w:t>WSB 35.  10 March 2022.  Netherlands offered to host this meeting.</w:t>
      </w:r>
    </w:p>
    <w:p w14:paraId="20B760D9" w14:textId="77777777" w:rsidR="0090430F" w:rsidRPr="0090430F" w:rsidRDefault="0090430F" w:rsidP="0090430F">
      <w:pPr>
        <w:pStyle w:val="Header"/>
        <w:spacing w:after="120" w:line="276" w:lineRule="auto"/>
        <w:ind w:left="360"/>
        <w:rPr>
          <w:rFonts w:ascii="Georgia" w:hAnsi="Georgia"/>
          <w:bCs/>
          <w:sz w:val="20"/>
          <w:szCs w:val="20"/>
          <w:lang w:val="en-GB"/>
        </w:rPr>
      </w:pPr>
      <w:r w:rsidRPr="0090430F">
        <w:rPr>
          <w:rFonts w:ascii="Georgia" w:hAnsi="Georgia"/>
          <w:bCs/>
          <w:sz w:val="20"/>
          <w:szCs w:val="20"/>
          <w:lang w:val="en-GB"/>
        </w:rPr>
        <w:t>WSB 36.  26 August 2022 in Wilhelmshaven, again back-to-back with Wadden Sea Day.</w:t>
      </w:r>
    </w:p>
    <w:p w14:paraId="360B3202" w14:textId="77777777" w:rsidR="0090430F" w:rsidRPr="0090430F" w:rsidRDefault="0090430F" w:rsidP="0090430F">
      <w:pPr>
        <w:pStyle w:val="Header"/>
        <w:spacing w:after="120" w:line="276" w:lineRule="auto"/>
        <w:ind w:left="360"/>
        <w:rPr>
          <w:rFonts w:ascii="Georgia" w:hAnsi="Georgia"/>
          <w:bCs/>
          <w:sz w:val="20"/>
          <w:szCs w:val="20"/>
          <w:lang w:val="en-GB"/>
        </w:rPr>
      </w:pPr>
      <w:r w:rsidRPr="0090430F">
        <w:rPr>
          <w:rFonts w:ascii="Georgia" w:hAnsi="Georgia"/>
          <w:bCs/>
          <w:sz w:val="20"/>
          <w:szCs w:val="20"/>
          <w:lang w:val="en-GB"/>
        </w:rPr>
        <w:t>WSB 37.  Optional Sept 2022 (no date fixed yet, pending also on the progress made in August meeting of WSB)</w:t>
      </w:r>
    </w:p>
    <w:p w14:paraId="668A5403" w14:textId="77777777" w:rsidR="0090430F" w:rsidRPr="0090430F" w:rsidRDefault="0090430F" w:rsidP="0090430F">
      <w:pPr>
        <w:pStyle w:val="Header"/>
        <w:spacing w:after="120" w:line="276" w:lineRule="auto"/>
        <w:ind w:left="360"/>
        <w:rPr>
          <w:rFonts w:ascii="Georgia" w:hAnsi="Georgia"/>
          <w:bCs/>
          <w:sz w:val="20"/>
          <w:szCs w:val="20"/>
          <w:lang w:val="en-GB"/>
        </w:rPr>
      </w:pPr>
      <w:r w:rsidRPr="0090430F">
        <w:rPr>
          <w:rFonts w:ascii="Georgia" w:hAnsi="Georgia"/>
          <w:bCs/>
          <w:sz w:val="20"/>
          <w:szCs w:val="20"/>
          <w:lang w:val="en-GB"/>
        </w:rPr>
        <w:t>WSB 38.  6 October 2022.  Denmark offered to host this meeting</w:t>
      </w:r>
    </w:p>
    <w:p w14:paraId="4F6F6DA5" w14:textId="111EF231" w:rsidR="00437AF2" w:rsidRPr="00437AF2" w:rsidRDefault="0090430F" w:rsidP="0090430F">
      <w:pPr>
        <w:pStyle w:val="Header"/>
        <w:tabs>
          <w:tab w:val="clear" w:pos="4703"/>
          <w:tab w:val="clear" w:pos="9406"/>
        </w:tabs>
        <w:spacing w:after="120" w:line="276" w:lineRule="auto"/>
        <w:ind w:left="360"/>
        <w:rPr>
          <w:rFonts w:ascii="Georgia" w:hAnsi="Georgia"/>
          <w:bCs/>
          <w:sz w:val="20"/>
          <w:szCs w:val="20"/>
          <w:lang w:val="en-GB"/>
        </w:rPr>
      </w:pPr>
      <w:r w:rsidRPr="0090430F">
        <w:rPr>
          <w:rFonts w:ascii="Georgia" w:hAnsi="Georgia"/>
          <w:bCs/>
          <w:sz w:val="20"/>
          <w:szCs w:val="20"/>
          <w:lang w:val="en-GB"/>
        </w:rPr>
        <w:t>WSB 39. 29 /30 November</w:t>
      </w:r>
      <w:r>
        <w:rPr>
          <w:rFonts w:ascii="Georgia" w:hAnsi="Georgia"/>
          <w:bCs/>
          <w:sz w:val="20"/>
          <w:szCs w:val="20"/>
          <w:lang w:val="en-GB"/>
        </w:rPr>
        <w:t xml:space="preserve"> 2022</w:t>
      </w:r>
      <w:r w:rsidRPr="0090430F">
        <w:rPr>
          <w:rFonts w:ascii="Georgia" w:hAnsi="Georgia"/>
          <w:bCs/>
          <w:sz w:val="20"/>
          <w:szCs w:val="20"/>
          <w:lang w:val="en-GB"/>
        </w:rPr>
        <w:t>, Wilhelmshaven, day before Ministerial Council, Wilhelmshaven</w:t>
      </w:r>
    </w:p>
    <w:sectPr w:rsidR="00437AF2" w:rsidRPr="00437AF2" w:rsidSect="00FB4432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C439" w14:textId="77777777" w:rsidR="00AB449C" w:rsidRDefault="00AB449C" w:rsidP="00B965C7">
      <w:r>
        <w:separator/>
      </w:r>
    </w:p>
  </w:endnote>
  <w:endnote w:type="continuationSeparator" w:id="0">
    <w:p w14:paraId="0B7C78B1" w14:textId="77777777" w:rsidR="00AB449C" w:rsidRDefault="00AB449C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BD4D" w14:textId="5A23DEBE" w:rsidR="00DA571C" w:rsidRPr="003C34F6" w:rsidRDefault="00DA571C" w:rsidP="009148D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D04916">
      <w:rPr>
        <w:rFonts w:ascii="Georgia" w:hAnsi="Georgia"/>
        <w:noProof/>
        <w:color w:val="808080" w:themeColor="background1" w:themeShade="80"/>
        <w:sz w:val="18"/>
        <w:szCs w:val="18"/>
      </w:rPr>
      <w:t>3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7B50" w14:textId="10C7B086" w:rsidR="00DA571C" w:rsidRDefault="00DA571C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  <w:r>
      <w:rPr>
        <w:noProof/>
        <w:lang w:val="da-DK" w:eastAsia="da-DK"/>
      </w:rPr>
      <w:drawing>
        <wp:anchor distT="0" distB="0" distL="114300" distR="114300" simplePos="0" relativeHeight="251657216" behindDoc="1" locked="0" layoutInCell="1" allowOverlap="1" wp14:anchorId="325EB411" wp14:editId="762EB2A2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7887F579" wp14:editId="12E11048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3047"/>
        <w:sz w:val="20"/>
        <w:szCs w:val="20"/>
      </w:rPr>
      <w:tab/>
    </w:r>
  </w:p>
  <w:p w14:paraId="6A466FA5" w14:textId="77777777" w:rsidR="00DA571C" w:rsidRDefault="00DA571C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2B360700" w14:textId="77777777" w:rsidR="00DA571C" w:rsidRDefault="00DA571C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52B760B8" w14:textId="77777777" w:rsidR="00DA571C" w:rsidRDefault="00DA571C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00644E3" w14:textId="77777777" w:rsidR="00DA571C" w:rsidRDefault="00DA571C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B8DB4B2" w14:textId="77777777" w:rsidR="00DA571C" w:rsidRPr="006607D8" w:rsidRDefault="00DA571C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49BE" w14:textId="77777777" w:rsidR="00AB449C" w:rsidRDefault="00AB449C" w:rsidP="00B965C7">
      <w:r>
        <w:separator/>
      </w:r>
    </w:p>
  </w:footnote>
  <w:footnote w:type="continuationSeparator" w:id="0">
    <w:p w14:paraId="4AE22F39" w14:textId="77777777" w:rsidR="00AB449C" w:rsidRDefault="00AB449C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3CF0" w14:textId="5E3FC9C3" w:rsidR="00DA571C" w:rsidRPr="00A72074" w:rsidRDefault="00E61362" w:rsidP="00A72074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TG-M2</w:t>
    </w:r>
    <w:r w:rsidR="00745D80">
      <w:rPr>
        <w:rFonts w:ascii="Georgia" w:hAnsi="Georgia"/>
        <w:color w:val="808080" w:themeColor="background1" w:themeShade="80"/>
        <w:sz w:val="18"/>
        <w:szCs w:val="18"/>
      </w:rPr>
      <w:t>1</w:t>
    </w:r>
    <w:r>
      <w:rPr>
        <w:rFonts w:ascii="Georgia" w:hAnsi="Georgia"/>
        <w:color w:val="808080" w:themeColor="background1" w:themeShade="80"/>
        <w:sz w:val="18"/>
        <w:szCs w:val="18"/>
      </w:rPr>
      <w:t>-</w:t>
    </w:r>
    <w:r w:rsidR="0090430F">
      <w:rPr>
        <w:rFonts w:ascii="Georgia" w:hAnsi="Georgia"/>
        <w:color w:val="808080" w:themeColor="background1" w:themeShade="80"/>
        <w:sz w:val="18"/>
        <w:szCs w:val="18"/>
      </w:rPr>
      <w:t>3</w:t>
    </w:r>
    <w:r>
      <w:rPr>
        <w:rFonts w:ascii="Georgia" w:hAnsi="Georgia"/>
        <w:color w:val="808080" w:themeColor="background1" w:themeShade="80"/>
        <w:sz w:val="18"/>
        <w:szCs w:val="18"/>
      </w:rPr>
      <w:t>/3</w:t>
    </w:r>
    <w:r w:rsidR="005F51DF">
      <w:rPr>
        <w:rFonts w:ascii="Georgia" w:hAnsi="Georgia"/>
        <w:color w:val="808080" w:themeColor="background1" w:themeShade="80"/>
        <w:sz w:val="18"/>
        <w:szCs w:val="18"/>
      </w:rPr>
      <w:t xml:space="preserve"> Announcements</w:t>
    </w:r>
    <w:r w:rsidR="00DA571C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CF5C93">
      <w:rPr>
        <w:rFonts w:ascii="Georgia" w:hAnsi="Georgia"/>
        <w:color w:val="808080" w:themeColor="background1" w:themeShade="80"/>
        <w:sz w:val="18"/>
        <w:szCs w:val="18"/>
      </w:rPr>
      <w:t>202</w:t>
    </w:r>
    <w:r w:rsidR="00745D80">
      <w:rPr>
        <w:rFonts w:ascii="Georgia" w:hAnsi="Georgia"/>
        <w:color w:val="808080" w:themeColor="background1" w:themeShade="80"/>
        <w:sz w:val="18"/>
        <w:szCs w:val="18"/>
      </w:rPr>
      <w:t>1</w:t>
    </w:r>
    <w:r w:rsidR="00CF5C93">
      <w:rPr>
        <w:rFonts w:ascii="Georgia" w:hAnsi="Georgia"/>
        <w:color w:val="808080" w:themeColor="background1" w:themeShade="80"/>
        <w:sz w:val="18"/>
        <w:szCs w:val="18"/>
      </w:rPr>
      <w:t>-</w:t>
    </w:r>
    <w:r w:rsidR="00437AF2">
      <w:rPr>
        <w:rFonts w:ascii="Georgia" w:hAnsi="Georgia"/>
        <w:color w:val="808080" w:themeColor="background1" w:themeShade="80"/>
        <w:sz w:val="18"/>
        <w:szCs w:val="18"/>
      </w:rPr>
      <w:t>0</w:t>
    </w:r>
    <w:r w:rsidR="0090430F">
      <w:rPr>
        <w:rFonts w:ascii="Georgia" w:hAnsi="Georgia"/>
        <w:color w:val="808080" w:themeColor="background1" w:themeShade="80"/>
        <w:sz w:val="18"/>
        <w:szCs w:val="18"/>
      </w:rPr>
      <w:t>5</w:t>
    </w:r>
    <w:r w:rsidR="00437AF2">
      <w:rPr>
        <w:rFonts w:ascii="Georgia" w:hAnsi="Georgia"/>
        <w:color w:val="808080" w:themeColor="background1" w:themeShade="80"/>
        <w:sz w:val="18"/>
        <w:szCs w:val="18"/>
      </w:rPr>
      <w:t>-</w:t>
    </w:r>
    <w:r w:rsidR="0090430F">
      <w:rPr>
        <w:rFonts w:ascii="Georgia" w:hAnsi="Georgia"/>
        <w:color w:val="808080" w:themeColor="background1" w:themeShade="80"/>
        <w:sz w:val="18"/>
        <w:szCs w:val="18"/>
      </w:rPr>
      <w:t>2</w:t>
    </w:r>
    <w:r w:rsidR="00B36400">
      <w:rPr>
        <w:rFonts w:ascii="Georgia" w:hAnsi="Georgia"/>
        <w:color w:val="808080" w:themeColor="background1" w:themeShade="80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1462"/>
    <w:multiLevelType w:val="hybridMultilevel"/>
    <w:tmpl w:val="1E64246A"/>
    <w:lvl w:ilvl="0" w:tplc="D96ED976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7795"/>
    <w:multiLevelType w:val="hybridMultilevel"/>
    <w:tmpl w:val="BF825D70"/>
    <w:lvl w:ilvl="0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7B9"/>
    <w:multiLevelType w:val="hybridMultilevel"/>
    <w:tmpl w:val="8C1C8A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5B76"/>
    <w:multiLevelType w:val="hybridMultilevel"/>
    <w:tmpl w:val="FEB8764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3129"/>
    <w:multiLevelType w:val="hybridMultilevel"/>
    <w:tmpl w:val="7F1AAA3E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34A0A"/>
    <w:multiLevelType w:val="hybridMultilevel"/>
    <w:tmpl w:val="E9BE9D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718AE"/>
    <w:multiLevelType w:val="hybridMultilevel"/>
    <w:tmpl w:val="1A1E7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06990"/>
    <w:multiLevelType w:val="hybridMultilevel"/>
    <w:tmpl w:val="70BAE930"/>
    <w:lvl w:ilvl="0" w:tplc="C0DC504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8F727B6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61F0A"/>
    <w:multiLevelType w:val="hybridMultilevel"/>
    <w:tmpl w:val="D9B45D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349E3"/>
    <w:multiLevelType w:val="hybridMultilevel"/>
    <w:tmpl w:val="BED21596"/>
    <w:lvl w:ilvl="0" w:tplc="D96ED976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15BC7"/>
    <w:multiLevelType w:val="hybridMultilevel"/>
    <w:tmpl w:val="514E78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9628C"/>
    <w:multiLevelType w:val="hybridMultilevel"/>
    <w:tmpl w:val="BEB478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E3058"/>
    <w:multiLevelType w:val="hybridMultilevel"/>
    <w:tmpl w:val="BE9AC0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7"/>
    <w:rsid w:val="00007FFD"/>
    <w:rsid w:val="00010D2D"/>
    <w:rsid w:val="00013807"/>
    <w:rsid w:val="00020F15"/>
    <w:rsid w:val="00031CEA"/>
    <w:rsid w:val="00040313"/>
    <w:rsid w:val="000A6D0F"/>
    <w:rsid w:val="000A7BB4"/>
    <w:rsid w:val="000B238F"/>
    <w:rsid w:val="000D79B8"/>
    <w:rsid w:val="000E4A74"/>
    <w:rsid w:val="000E4D3B"/>
    <w:rsid w:val="000F2611"/>
    <w:rsid w:val="001154CE"/>
    <w:rsid w:val="00133CDB"/>
    <w:rsid w:val="0016737D"/>
    <w:rsid w:val="00183331"/>
    <w:rsid w:val="00195457"/>
    <w:rsid w:val="00195816"/>
    <w:rsid w:val="001A5A0D"/>
    <w:rsid w:val="001D044E"/>
    <w:rsid w:val="00205CBA"/>
    <w:rsid w:val="002168E5"/>
    <w:rsid w:val="002240FB"/>
    <w:rsid w:val="00225794"/>
    <w:rsid w:val="002570E2"/>
    <w:rsid w:val="00267FD2"/>
    <w:rsid w:val="00297B01"/>
    <w:rsid w:val="002C5158"/>
    <w:rsid w:val="002D5AE4"/>
    <w:rsid w:val="002F4BD7"/>
    <w:rsid w:val="002F5398"/>
    <w:rsid w:val="002F7DD5"/>
    <w:rsid w:val="00324417"/>
    <w:rsid w:val="0032603D"/>
    <w:rsid w:val="00341834"/>
    <w:rsid w:val="003470F6"/>
    <w:rsid w:val="00392885"/>
    <w:rsid w:val="00393CBB"/>
    <w:rsid w:val="003A0DCB"/>
    <w:rsid w:val="003B7710"/>
    <w:rsid w:val="003F4A4D"/>
    <w:rsid w:val="00411E3A"/>
    <w:rsid w:val="0041371F"/>
    <w:rsid w:val="004205EB"/>
    <w:rsid w:val="004331D4"/>
    <w:rsid w:val="004356BC"/>
    <w:rsid w:val="00437AF2"/>
    <w:rsid w:val="004607DE"/>
    <w:rsid w:val="004640DB"/>
    <w:rsid w:val="0048049E"/>
    <w:rsid w:val="00482EC8"/>
    <w:rsid w:val="00494FF5"/>
    <w:rsid w:val="0049645D"/>
    <w:rsid w:val="004A2506"/>
    <w:rsid w:val="004A66C3"/>
    <w:rsid w:val="004C0D7C"/>
    <w:rsid w:val="004F4F34"/>
    <w:rsid w:val="0050563B"/>
    <w:rsid w:val="0051787B"/>
    <w:rsid w:val="00560F95"/>
    <w:rsid w:val="00567BCF"/>
    <w:rsid w:val="00573D23"/>
    <w:rsid w:val="00577229"/>
    <w:rsid w:val="005E0542"/>
    <w:rsid w:val="005E4AA7"/>
    <w:rsid w:val="005F51DF"/>
    <w:rsid w:val="005F7D03"/>
    <w:rsid w:val="00603EBB"/>
    <w:rsid w:val="006521E1"/>
    <w:rsid w:val="00692550"/>
    <w:rsid w:val="00696CA7"/>
    <w:rsid w:val="006A2BA3"/>
    <w:rsid w:val="006A54B1"/>
    <w:rsid w:val="006C5241"/>
    <w:rsid w:val="006C66E8"/>
    <w:rsid w:val="006D0B3A"/>
    <w:rsid w:val="006D3672"/>
    <w:rsid w:val="006E1719"/>
    <w:rsid w:val="006F146A"/>
    <w:rsid w:val="006F27B8"/>
    <w:rsid w:val="00711480"/>
    <w:rsid w:val="00726A99"/>
    <w:rsid w:val="007426C3"/>
    <w:rsid w:val="00743D13"/>
    <w:rsid w:val="00745D80"/>
    <w:rsid w:val="00746DD5"/>
    <w:rsid w:val="00755A9A"/>
    <w:rsid w:val="007861D9"/>
    <w:rsid w:val="0078664B"/>
    <w:rsid w:val="007A1165"/>
    <w:rsid w:val="007E0570"/>
    <w:rsid w:val="008120EA"/>
    <w:rsid w:val="0082396A"/>
    <w:rsid w:val="00842A2F"/>
    <w:rsid w:val="00851A96"/>
    <w:rsid w:val="008561DC"/>
    <w:rsid w:val="00863F50"/>
    <w:rsid w:val="008732B4"/>
    <w:rsid w:val="00873FAA"/>
    <w:rsid w:val="008A45DF"/>
    <w:rsid w:val="008B78C2"/>
    <w:rsid w:val="008F5D32"/>
    <w:rsid w:val="0090430F"/>
    <w:rsid w:val="009148DD"/>
    <w:rsid w:val="00923B78"/>
    <w:rsid w:val="00931054"/>
    <w:rsid w:val="00932EE6"/>
    <w:rsid w:val="00944C03"/>
    <w:rsid w:val="00960B9D"/>
    <w:rsid w:val="009801D4"/>
    <w:rsid w:val="009B02BD"/>
    <w:rsid w:val="009E3DA6"/>
    <w:rsid w:val="00A0018E"/>
    <w:rsid w:val="00A15266"/>
    <w:rsid w:val="00A208F6"/>
    <w:rsid w:val="00A24CCB"/>
    <w:rsid w:val="00A25047"/>
    <w:rsid w:val="00A37FDB"/>
    <w:rsid w:val="00A61242"/>
    <w:rsid w:val="00A667D1"/>
    <w:rsid w:val="00A72074"/>
    <w:rsid w:val="00A74D31"/>
    <w:rsid w:val="00AB1A53"/>
    <w:rsid w:val="00AB449C"/>
    <w:rsid w:val="00AB7BE6"/>
    <w:rsid w:val="00AD4B06"/>
    <w:rsid w:val="00AE7D75"/>
    <w:rsid w:val="00AF752E"/>
    <w:rsid w:val="00B10984"/>
    <w:rsid w:val="00B1586C"/>
    <w:rsid w:val="00B2410D"/>
    <w:rsid w:val="00B2427B"/>
    <w:rsid w:val="00B25926"/>
    <w:rsid w:val="00B36400"/>
    <w:rsid w:val="00B61D9F"/>
    <w:rsid w:val="00B73FDE"/>
    <w:rsid w:val="00B742EE"/>
    <w:rsid w:val="00B85D91"/>
    <w:rsid w:val="00B965C7"/>
    <w:rsid w:val="00BB384B"/>
    <w:rsid w:val="00BB4DC0"/>
    <w:rsid w:val="00BE42EB"/>
    <w:rsid w:val="00C471AF"/>
    <w:rsid w:val="00C529AC"/>
    <w:rsid w:val="00C6423D"/>
    <w:rsid w:val="00C746C7"/>
    <w:rsid w:val="00C83293"/>
    <w:rsid w:val="00CA4088"/>
    <w:rsid w:val="00CA7E7B"/>
    <w:rsid w:val="00CD0E61"/>
    <w:rsid w:val="00CD1808"/>
    <w:rsid w:val="00CF000E"/>
    <w:rsid w:val="00CF5C93"/>
    <w:rsid w:val="00D04916"/>
    <w:rsid w:val="00D1728D"/>
    <w:rsid w:val="00D4622E"/>
    <w:rsid w:val="00D503B1"/>
    <w:rsid w:val="00D71ADC"/>
    <w:rsid w:val="00DA571C"/>
    <w:rsid w:val="00DA5DD1"/>
    <w:rsid w:val="00DA7665"/>
    <w:rsid w:val="00DB04F5"/>
    <w:rsid w:val="00DB7395"/>
    <w:rsid w:val="00DC5FA5"/>
    <w:rsid w:val="00DC630A"/>
    <w:rsid w:val="00DE4993"/>
    <w:rsid w:val="00DF78C8"/>
    <w:rsid w:val="00E01E46"/>
    <w:rsid w:val="00E27E32"/>
    <w:rsid w:val="00E51F7E"/>
    <w:rsid w:val="00E61362"/>
    <w:rsid w:val="00E71233"/>
    <w:rsid w:val="00E72764"/>
    <w:rsid w:val="00E777A6"/>
    <w:rsid w:val="00E8582C"/>
    <w:rsid w:val="00E974A5"/>
    <w:rsid w:val="00EA0AD1"/>
    <w:rsid w:val="00EB25B0"/>
    <w:rsid w:val="00EE211D"/>
    <w:rsid w:val="00EF6EB2"/>
    <w:rsid w:val="00F04FE7"/>
    <w:rsid w:val="00F1047E"/>
    <w:rsid w:val="00F32DAD"/>
    <w:rsid w:val="00F33E70"/>
    <w:rsid w:val="00F411B2"/>
    <w:rsid w:val="00F423AD"/>
    <w:rsid w:val="00F6403B"/>
    <w:rsid w:val="00F7164D"/>
    <w:rsid w:val="00F7679D"/>
    <w:rsid w:val="00FB4432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AD8107D"/>
  <w15:docId w15:val="{D53BD4BB-25FF-4F0C-950B-ECEE53E9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8582C"/>
    <w:pPr>
      <w:spacing w:after="120" w:line="276" w:lineRule="auto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8582C"/>
    <w:pPr>
      <w:spacing w:after="120" w:line="276" w:lineRule="auto"/>
      <w:outlineLvl w:val="1"/>
    </w:pPr>
    <w:rPr>
      <w:rFonts w:ascii="Arial" w:hAnsi="Arial" w:cs="Arial"/>
      <w:b/>
      <w:szCs w:val="28"/>
    </w:rPr>
  </w:style>
  <w:style w:type="paragraph" w:styleId="Heading3">
    <w:name w:val="heading 3"/>
    <w:aliases w:val="Heading,3"/>
    <w:basedOn w:val="Normal"/>
    <w:next w:val="Normal"/>
    <w:link w:val="Heading3Char"/>
    <w:qFormat/>
    <w:rsid w:val="00DF78C8"/>
    <w:pPr>
      <w:keepNext/>
      <w:tabs>
        <w:tab w:val="num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DF78C8"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nhideWhenUsed/>
    <w:rsid w:val="00DF78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8582C"/>
    <w:rPr>
      <w:rFonts w:ascii="Arial" w:eastAsia="Times New Roman" w:hAnsi="Arial" w:cs="Arial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E8582C"/>
    <w:rPr>
      <w:rFonts w:ascii="Arial" w:eastAsia="Times New Roman" w:hAnsi="Arial" w:cs="Arial"/>
      <w:b/>
      <w:sz w:val="24"/>
      <w:szCs w:val="28"/>
      <w:lang w:val="en-US"/>
    </w:rPr>
  </w:style>
  <w:style w:type="character" w:customStyle="1" w:styleId="Heading3Char">
    <w:name w:val="Heading 3 Char"/>
    <w:aliases w:val="Heading Char,3 Char"/>
    <w:basedOn w:val="DefaultParagraphFont"/>
    <w:link w:val="Heading3"/>
    <w:rsid w:val="00DF78C8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DF78C8"/>
    <w:rPr>
      <w:rFonts w:ascii="Arial" w:eastAsia="Times New Roman" w:hAnsi="Arial" w:cs="Times New Roman"/>
      <w:b/>
      <w:sz w:val="20"/>
      <w:szCs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DF78C8"/>
  </w:style>
  <w:style w:type="table" w:styleId="TableGrid">
    <w:name w:val="Table Grid"/>
    <w:basedOn w:val="TableNormal"/>
    <w:uiPriority w:val="39"/>
    <w:rsid w:val="00DF7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F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C8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C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wrro">
    <w:name w:val="rwrro"/>
    <w:rsid w:val="00DF78C8"/>
  </w:style>
  <w:style w:type="paragraph" w:styleId="FootnoteText">
    <w:name w:val="footnote text"/>
    <w:basedOn w:val="Normal"/>
    <w:link w:val="FootnoteTextChar"/>
    <w:uiPriority w:val="99"/>
    <w:rsid w:val="00DF78C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8C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DF78C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F78C8"/>
    <w:rPr>
      <w:color w:val="800080"/>
      <w:u w:val="single"/>
    </w:rPr>
  </w:style>
  <w:style w:type="character" w:customStyle="1" w:styleId="hps">
    <w:name w:val="hps"/>
    <w:rsid w:val="00DF78C8"/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Revision">
    <w:name w:val="Revision"/>
    <w:hidden/>
    <w:uiPriority w:val="99"/>
    <w:semiHidden/>
    <w:rsid w:val="00DF7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78C8"/>
    <w:rPr>
      <w:i/>
      <w:iCs/>
    </w:rPr>
  </w:style>
  <w:style w:type="character" w:customStyle="1" w:styleId="tlid-translation">
    <w:name w:val="tlid-translation"/>
    <w:basedOn w:val="DefaultParagraphFont"/>
    <w:rsid w:val="00DF78C8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F78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B8"/>
    <w:pPr>
      <w:tabs>
        <w:tab w:val="left" w:pos="142"/>
      </w:tabs>
      <w:spacing w:after="200" w:line="276" w:lineRule="auto"/>
    </w:pPr>
    <w:rPr>
      <w:rFonts w:ascii="Georgia" w:hAnsi="Georgia"/>
      <w:i/>
      <w:sz w:val="18"/>
      <w:szCs w:val="1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D79B8"/>
    <w:rPr>
      <w:rFonts w:ascii="Georgia" w:eastAsia="Times New Roman" w:hAnsi="Georgia" w:cs="Times New Roman"/>
      <w:i/>
      <w:sz w:val="18"/>
      <w:szCs w:val="18"/>
      <w:u w:val="single"/>
    </w:rPr>
  </w:style>
  <w:style w:type="paragraph" w:styleId="BodyTextIndent">
    <w:name w:val="Body Text Indent"/>
    <w:basedOn w:val="Normal"/>
    <w:link w:val="BodyTextIndentChar"/>
    <w:rsid w:val="000D79B8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D79B8"/>
    <w:rPr>
      <w:rFonts w:ascii="Arial" w:eastAsia="Times New Roman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0D79B8"/>
    <w:pPr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Header2">
    <w:name w:val="Header 2"/>
    <w:basedOn w:val="ListParagraph"/>
    <w:link w:val="Header2Zchn"/>
    <w:qFormat/>
    <w:rsid w:val="000D79B8"/>
    <w:pPr>
      <w:spacing w:after="120" w:line="276" w:lineRule="auto"/>
      <w:ind w:left="360" w:hanging="360"/>
    </w:pPr>
    <w:rPr>
      <w:rFonts w:ascii="Arial" w:hAnsi="Arial" w:cs="Arial"/>
      <w:b/>
      <w:color w:val="000000"/>
      <w:lang w:val="en-GB"/>
    </w:rPr>
  </w:style>
  <w:style w:type="character" w:customStyle="1" w:styleId="Header2Zchn">
    <w:name w:val="Header 2 Zchn"/>
    <w:basedOn w:val="DefaultParagraphFont"/>
    <w:link w:val="Header2"/>
    <w:rsid w:val="000D79B8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Header3b">
    <w:name w:val="Header 3b"/>
    <w:basedOn w:val="ListParagraph"/>
    <w:link w:val="Header3bZchn"/>
    <w:qFormat/>
    <w:rsid w:val="000D79B8"/>
    <w:p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</w:rPr>
  </w:style>
  <w:style w:type="paragraph" w:customStyle="1" w:styleId="Standardtext">
    <w:name w:val="Standard text"/>
    <w:basedOn w:val="Normal"/>
    <w:link w:val="StandardtextZchn"/>
    <w:qFormat/>
    <w:rsid w:val="00E8582C"/>
    <w:pPr>
      <w:spacing w:after="200" w:line="276" w:lineRule="auto"/>
    </w:pPr>
    <w:rPr>
      <w:rFonts w:ascii="Georgia" w:hAnsi="Georgia"/>
      <w:sz w:val="2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79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andardtextZchn">
    <w:name w:val="Standard text Zchn"/>
    <w:basedOn w:val="BodyTextIndentChar"/>
    <w:link w:val="Standardtext"/>
    <w:rsid w:val="00E8582C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0D79B8"/>
    <w:rPr>
      <w:rFonts w:ascii="Georgia" w:eastAsia="Times New Roman" w:hAnsi="Georgia" w:cs="Times New Roman"/>
      <w:sz w:val="20"/>
      <w:szCs w:val="24"/>
      <w:lang w:val="en-US"/>
    </w:rPr>
  </w:style>
  <w:style w:type="paragraph" w:customStyle="1" w:styleId="7tabletext">
    <w:name w:val="7 table text"/>
    <w:qFormat/>
    <w:rsid w:val="000D79B8"/>
    <w:pPr>
      <w:spacing w:after="0" w:line="240" w:lineRule="auto"/>
    </w:pPr>
    <w:rPr>
      <w:rFonts w:ascii="Arial" w:eastAsiaTheme="minorEastAsia" w:hAnsi="Arial" w:cs="Arial"/>
      <w:color w:val="000000" w:themeColor="text1"/>
      <w:sz w:val="20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8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5D91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550"/>
    <w:rPr>
      <w:color w:val="605E5C"/>
      <w:shd w:val="clear" w:color="auto" w:fill="E1DFDD"/>
    </w:rPr>
  </w:style>
  <w:style w:type="table" w:customStyle="1" w:styleId="GridTable5Dark-Accent51">
    <w:name w:val="Grid Table 5 Dark - Accent 51"/>
    <w:basedOn w:val="TableNormal"/>
    <w:uiPriority w:val="50"/>
    <w:rsid w:val="00932EE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60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A3B8-DF93-4062-A2D4-9EC67BC5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43</cp:revision>
  <dcterms:created xsi:type="dcterms:W3CDTF">2020-05-13T11:29:00Z</dcterms:created>
  <dcterms:modified xsi:type="dcterms:W3CDTF">2021-05-25T07:49:00Z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