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6E54" w14:textId="77777777" w:rsidR="00ED3199" w:rsidRPr="006555EE" w:rsidRDefault="00ED3199" w:rsidP="00ED3199">
      <w:pPr>
        <w:spacing w:line="360" w:lineRule="auto"/>
        <w:jc w:val="center"/>
        <w:rPr>
          <w:sz w:val="20"/>
          <w:szCs w:val="20"/>
          <w:lang w:val="en-GB"/>
        </w:rPr>
      </w:pPr>
      <w:r w:rsidRPr="006555EE">
        <w:rPr>
          <w:noProof/>
          <w:sz w:val="20"/>
          <w:szCs w:val="20"/>
          <w:lang w:eastAsia="de-DE"/>
        </w:rPr>
        <w:drawing>
          <wp:anchor distT="0" distB="0" distL="114300" distR="114300" simplePos="0" relativeHeight="251661312" behindDoc="1" locked="0" layoutInCell="1" allowOverlap="1" wp14:anchorId="464CE813" wp14:editId="0F700CBA">
            <wp:simplePos x="0" y="0"/>
            <wp:positionH relativeFrom="column">
              <wp:posOffset>5156835</wp:posOffset>
            </wp:positionH>
            <wp:positionV relativeFrom="paragraph">
              <wp:posOffset>-61433</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6555EE">
        <w:rPr>
          <w:rFonts w:ascii="Arial" w:eastAsia="Calibri" w:hAnsi="Arial" w:cs="Arial"/>
          <w:color w:val="0078B6"/>
          <w:sz w:val="28"/>
          <w:szCs w:val="36"/>
          <w:lang w:val="en-GB"/>
        </w:rPr>
        <w:t>MEETING DOCUMENT</w:t>
      </w:r>
    </w:p>
    <w:p w14:paraId="313D71BF" w14:textId="77777777" w:rsidR="00ED3199" w:rsidRPr="006555EE" w:rsidRDefault="00ED3199" w:rsidP="00ED3199">
      <w:pPr>
        <w:spacing w:after="200" w:line="276" w:lineRule="auto"/>
        <w:jc w:val="center"/>
        <w:rPr>
          <w:rFonts w:ascii="Arial" w:hAnsi="Arial" w:cs="Arial"/>
          <w:b/>
          <w:szCs w:val="36"/>
          <w:lang w:val="en-GB"/>
        </w:rPr>
      </w:pPr>
      <w:r w:rsidRPr="006555EE">
        <w:rPr>
          <w:rFonts w:ascii="Arial" w:hAnsi="Arial" w:cs="Arial"/>
          <w:b/>
          <w:szCs w:val="36"/>
          <w:lang w:val="en-GB"/>
        </w:rPr>
        <w:t xml:space="preserve">Task Group World Heritage (TG-WH 32) </w:t>
      </w:r>
    </w:p>
    <w:p w14:paraId="1D416F26" w14:textId="77777777" w:rsidR="00ED3199" w:rsidRPr="006555EE" w:rsidRDefault="00ED3199" w:rsidP="00ED3199">
      <w:pPr>
        <w:spacing w:after="200" w:line="276" w:lineRule="auto"/>
        <w:contextualSpacing/>
        <w:jc w:val="center"/>
        <w:rPr>
          <w:rFonts w:ascii="Georgia" w:eastAsia="Batang" w:hAnsi="Georgia"/>
          <w:sz w:val="20"/>
          <w:szCs w:val="20"/>
          <w:lang w:val="en-GB" w:eastAsia="ko-KR"/>
        </w:rPr>
      </w:pPr>
      <w:r w:rsidRPr="006555EE">
        <w:rPr>
          <w:rFonts w:ascii="Georgia" w:eastAsia="Batang" w:hAnsi="Georgia"/>
          <w:sz w:val="20"/>
          <w:szCs w:val="20"/>
          <w:lang w:val="en-GB" w:eastAsia="ko-KR"/>
        </w:rPr>
        <w:t>29 January 2021</w:t>
      </w:r>
    </w:p>
    <w:p w14:paraId="7251D892" w14:textId="77777777" w:rsidR="00ED3199" w:rsidRPr="006555EE" w:rsidRDefault="00ED3199" w:rsidP="00ED3199">
      <w:pPr>
        <w:spacing w:after="200" w:line="276" w:lineRule="auto"/>
        <w:contextualSpacing/>
        <w:jc w:val="center"/>
        <w:rPr>
          <w:rFonts w:ascii="Georgia" w:eastAsia="Batang" w:hAnsi="Georgia"/>
          <w:sz w:val="20"/>
          <w:szCs w:val="20"/>
          <w:lang w:val="en-GB" w:eastAsia="ko-KR"/>
        </w:rPr>
      </w:pPr>
      <w:r w:rsidRPr="006555EE">
        <w:rPr>
          <w:rFonts w:ascii="Georgia" w:eastAsia="Batang" w:hAnsi="Georgia"/>
          <w:sz w:val="20"/>
          <w:szCs w:val="20"/>
          <w:lang w:val="en-GB" w:eastAsia="ko-KR"/>
        </w:rPr>
        <w:t xml:space="preserve">Virtual meeting </w:t>
      </w:r>
    </w:p>
    <w:p w14:paraId="48EE5C17" w14:textId="77777777" w:rsidR="00ED3199" w:rsidRPr="006555EE" w:rsidRDefault="00ED3199" w:rsidP="00ED3199">
      <w:pPr>
        <w:pBdr>
          <w:bottom w:val="single" w:sz="6" w:space="1" w:color="auto"/>
        </w:pBdr>
        <w:spacing w:after="120" w:line="276" w:lineRule="auto"/>
        <w:rPr>
          <w:rFonts w:ascii="Georgia" w:hAnsi="Georgia"/>
          <w:sz w:val="18"/>
          <w:szCs w:val="20"/>
          <w:lang w:val="en-GB"/>
        </w:rPr>
      </w:pPr>
    </w:p>
    <w:p w14:paraId="7B4FAC5A" w14:textId="77777777" w:rsidR="00ED3199" w:rsidRPr="006555EE" w:rsidRDefault="00ED3199" w:rsidP="00ED3199">
      <w:pPr>
        <w:tabs>
          <w:tab w:val="left" w:pos="2160"/>
        </w:tabs>
        <w:spacing w:after="200" w:line="276" w:lineRule="auto"/>
        <w:rPr>
          <w:rFonts w:ascii="Georgia" w:hAnsi="Georgia"/>
          <w:b/>
          <w:sz w:val="20"/>
          <w:lang w:val="en-GB"/>
        </w:rPr>
      </w:pPr>
      <w:r w:rsidRPr="006555EE">
        <w:rPr>
          <w:rFonts w:ascii="Georgia" w:hAnsi="Georgia"/>
          <w:b/>
          <w:sz w:val="20"/>
          <w:lang w:val="en-GB"/>
        </w:rPr>
        <w:t>Agenda Item:</w:t>
      </w:r>
      <w:r w:rsidRPr="006555EE">
        <w:rPr>
          <w:rFonts w:ascii="Georgia" w:hAnsi="Georgia"/>
          <w:b/>
          <w:sz w:val="20"/>
          <w:lang w:val="en-GB"/>
        </w:rPr>
        <w:tab/>
        <w:t>4. Single integrated management plan</w:t>
      </w:r>
    </w:p>
    <w:p w14:paraId="3A93FC45" w14:textId="3A357BA1" w:rsidR="00ED3199" w:rsidRPr="006555EE" w:rsidRDefault="00ED3199" w:rsidP="00ED3199">
      <w:pPr>
        <w:tabs>
          <w:tab w:val="left" w:pos="2160"/>
        </w:tabs>
        <w:spacing w:after="200" w:line="276" w:lineRule="auto"/>
        <w:rPr>
          <w:rFonts w:ascii="Georgia" w:hAnsi="Georgia"/>
          <w:bCs/>
          <w:sz w:val="20"/>
          <w:lang w:val="en-GB"/>
        </w:rPr>
      </w:pPr>
      <w:r w:rsidRPr="006555EE">
        <w:rPr>
          <w:rFonts w:ascii="Georgia" w:hAnsi="Georgia"/>
          <w:b/>
          <w:sz w:val="20"/>
          <w:lang w:val="en-GB"/>
        </w:rPr>
        <w:t>Subject:</w:t>
      </w:r>
      <w:r w:rsidRPr="006555EE">
        <w:rPr>
          <w:rFonts w:ascii="Georgia" w:hAnsi="Georgia"/>
          <w:b/>
          <w:sz w:val="20"/>
          <w:lang w:val="en-GB"/>
        </w:rPr>
        <w:tab/>
      </w:r>
      <w:r>
        <w:rPr>
          <w:rFonts w:ascii="Georgia" w:hAnsi="Georgia"/>
          <w:b/>
          <w:sz w:val="20"/>
          <w:lang w:val="en-GB"/>
        </w:rPr>
        <w:t>4-5 Vision</w:t>
      </w:r>
      <w:r w:rsidR="0055575E">
        <w:rPr>
          <w:rFonts w:ascii="Georgia" w:hAnsi="Georgia"/>
          <w:b/>
          <w:sz w:val="20"/>
          <w:lang w:val="en-GB"/>
        </w:rPr>
        <w:t xml:space="preserve">, objectives, </w:t>
      </w:r>
      <w:proofErr w:type="gramStart"/>
      <w:r w:rsidR="0055575E">
        <w:rPr>
          <w:rFonts w:ascii="Georgia" w:hAnsi="Georgia"/>
          <w:b/>
          <w:sz w:val="20"/>
          <w:lang w:val="en-GB"/>
        </w:rPr>
        <w:t>principles</w:t>
      </w:r>
      <w:proofErr w:type="gramEnd"/>
      <w:r w:rsidR="0055575E">
        <w:rPr>
          <w:rFonts w:ascii="Georgia" w:hAnsi="Georgia"/>
          <w:b/>
          <w:sz w:val="20"/>
          <w:lang w:val="en-GB"/>
        </w:rPr>
        <w:t xml:space="preserve"> and</w:t>
      </w:r>
      <w:r w:rsidR="00474D68">
        <w:rPr>
          <w:rFonts w:ascii="Georgia" w:hAnsi="Georgia"/>
          <w:b/>
          <w:sz w:val="20"/>
          <w:lang w:val="en-GB"/>
        </w:rPr>
        <w:t xml:space="preserve"> p</w:t>
      </w:r>
      <w:r>
        <w:rPr>
          <w:rFonts w:ascii="Georgia" w:hAnsi="Georgia"/>
          <w:b/>
          <w:sz w:val="20"/>
          <w:lang w:val="en-GB"/>
        </w:rPr>
        <w:t>urpose</w:t>
      </w:r>
    </w:p>
    <w:p w14:paraId="5A41BB68" w14:textId="24301545" w:rsidR="00ED3199" w:rsidRPr="006555EE" w:rsidRDefault="00ED3199" w:rsidP="00ED3199">
      <w:pPr>
        <w:tabs>
          <w:tab w:val="left" w:pos="2160"/>
        </w:tabs>
        <w:spacing w:after="200" w:line="276" w:lineRule="auto"/>
        <w:rPr>
          <w:rFonts w:ascii="Georgia" w:hAnsi="Georgia"/>
          <w:b/>
          <w:sz w:val="20"/>
          <w:lang w:val="en-GB"/>
        </w:rPr>
      </w:pPr>
      <w:r w:rsidRPr="006555EE">
        <w:rPr>
          <w:rFonts w:ascii="Georgia" w:hAnsi="Georgia"/>
          <w:b/>
          <w:sz w:val="20"/>
          <w:lang w:val="en-GB"/>
        </w:rPr>
        <w:t>Document No.:</w:t>
      </w:r>
      <w:r w:rsidRPr="006555EE">
        <w:rPr>
          <w:rFonts w:ascii="Georgia" w:hAnsi="Georgia"/>
          <w:b/>
          <w:sz w:val="20"/>
          <w:lang w:val="en-GB"/>
        </w:rPr>
        <w:tab/>
      </w:r>
      <w:r w:rsidRPr="006555EE">
        <w:rPr>
          <w:rFonts w:ascii="Georgia" w:hAnsi="Georgia"/>
          <w:sz w:val="20"/>
          <w:lang w:val="en-GB"/>
        </w:rPr>
        <w:t>TG-WH 32/4</w:t>
      </w:r>
      <w:r>
        <w:rPr>
          <w:rFonts w:ascii="Georgia" w:hAnsi="Georgia"/>
          <w:sz w:val="20"/>
          <w:lang w:val="en-GB"/>
        </w:rPr>
        <w:t>-5</w:t>
      </w:r>
    </w:p>
    <w:p w14:paraId="26BF648B" w14:textId="72CE90D5" w:rsidR="00ED3199" w:rsidRPr="006555EE" w:rsidRDefault="00ED3199" w:rsidP="00ED3199">
      <w:pPr>
        <w:tabs>
          <w:tab w:val="left" w:pos="2160"/>
        </w:tabs>
        <w:spacing w:after="200" w:line="276" w:lineRule="auto"/>
        <w:rPr>
          <w:rFonts w:ascii="Georgia" w:hAnsi="Georgia"/>
          <w:b/>
          <w:sz w:val="20"/>
          <w:lang w:val="en-GB"/>
        </w:rPr>
      </w:pPr>
      <w:r w:rsidRPr="006555EE">
        <w:rPr>
          <w:rFonts w:ascii="Georgia" w:hAnsi="Georgia"/>
          <w:b/>
          <w:sz w:val="20"/>
          <w:lang w:val="en-GB"/>
        </w:rPr>
        <w:t>Date:</w:t>
      </w:r>
      <w:r w:rsidRPr="006555EE">
        <w:rPr>
          <w:rFonts w:ascii="Georgia" w:hAnsi="Georgia"/>
          <w:b/>
          <w:sz w:val="20"/>
          <w:lang w:val="en-GB"/>
        </w:rPr>
        <w:tab/>
      </w:r>
      <w:r>
        <w:rPr>
          <w:rFonts w:ascii="Georgia" w:hAnsi="Georgia"/>
          <w:sz w:val="20"/>
          <w:lang w:val="en-GB"/>
        </w:rPr>
        <w:t>2</w:t>
      </w:r>
      <w:r w:rsidR="005711B2">
        <w:rPr>
          <w:rFonts w:ascii="Georgia" w:hAnsi="Georgia"/>
          <w:sz w:val="20"/>
          <w:lang w:val="en-GB"/>
        </w:rPr>
        <w:t>1</w:t>
      </w:r>
      <w:r w:rsidRPr="006555EE">
        <w:rPr>
          <w:rFonts w:ascii="Georgia" w:hAnsi="Georgia"/>
          <w:sz w:val="20"/>
          <w:lang w:val="en-GB"/>
        </w:rPr>
        <w:t xml:space="preserve"> January </w:t>
      </w:r>
      <w:r w:rsidRPr="006555EE">
        <w:rPr>
          <w:rFonts w:ascii="Georgia" w:hAnsi="Georgia"/>
          <w:sz w:val="20"/>
          <w:lang w:val="en-GB"/>
        </w:rPr>
        <w:t>2021</w:t>
      </w:r>
    </w:p>
    <w:p w14:paraId="1780E138" w14:textId="4E599793" w:rsidR="00ED3199" w:rsidRPr="006555EE" w:rsidRDefault="00ED3199" w:rsidP="00ED3199">
      <w:pPr>
        <w:pBdr>
          <w:bottom w:val="single" w:sz="6" w:space="1" w:color="auto"/>
        </w:pBdr>
        <w:tabs>
          <w:tab w:val="left" w:pos="0"/>
        </w:tabs>
        <w:spacing w:after="200" w:line="276" w:lineRule="auto"/>
        <w:rPr>
          <w:rFonts w:ascii="Georgia" w:hAnsi="Georgia"/>
          <w:b/>
          <w:sz w:val="20"/>
          <w:lang w:val="en-GB"/>
        </w:rPr>
      </w:pPr>
      <w:r w:rsidRPr="006555EE">
        <w:rPr>
          <w:rFonts w:ascii="Georgia" w:hAnsi="Georgia"/>
          <w:b/>
          <w:sz w:val="20"/>
          <w:lang w:val="en-GB"/>
        </w:rPr>
        <w:t xml:space="preserve">Submitted </w:t>
      </w:r>
      <w:proofErr w:type="gramStart"/>
      <w:r w:rsidRPr="006555EE">
        <w:rPr>
          <w:rFonts w:ascii="Georgia" w:hAnsi="Georgia"/>
          <w:b/>
          <w:sz w:val="20"/>
          <w:lang w:val="en-GB"/>
        </w:rPr>
        <w:t>by:</w:t>
      </w:r>
      <w:proofErr w:type="gramEnd"/>
      <w:r w:rsidRPr="006555EE">
        <w:rPr>
          <w:rFonts w:ascii="Georgia" w:hAnsi="Georgia"/>
          <w:b/>
          <w:sz w:val="20"/>
          <w:lang w:val="en-GB"/>
        </w:rPr>
        <w:tab/>
        <w:t xml:space="preserve">CWSS </w:t>
      </w:r>
      <w:r w:rsidR="003D5493">
        <w:rPr>
          <w:rFonts w:ascii="Georgia" w:hAnsi="Georgia"/>
          <w:b/>
          <w:sz w:val="20"/>
          <w:lang w:val="en-GB"/>
        </w:rPr>
        <w:t>and subgroup</w:t>
      </w:r>
    </w:p>
    <w:p w14:paraId="679BB3A1" w14:textId="5173AE37" w:rsidR="00ED3199" w:rsidRDefault="00CF5846">
      <w:pPr>
        <w:spacing w:after="170" w:line="340" w:lineRule="exact"/>
        <w:rPr>
          <w:rFonts w:ascii="Georgia" w:hAnsi="Georgia"/>
          <w:sz w:val="20"/>
          <w:szCs w:val="20"/>
          <w:lang w:val="en-GB"/>
        </w:rPr>
      </w:pPr>
      <w:r w:rsidRPr="00CF5846">
        <w:rPr>
          <w:rFonts w:ascii="Georgia" w:hAnsi="Georgia"/>
          <w:sz w:val="20"/>
          <w:szCs w:val="20"/>
          <w:lang w:val="en-GB"/>
        </w:rPr>
        <w:t xml:space="preserve">TH-WH 31 agreed to </w:t>
      </w:r>
      <w:r>
        <w:rPr>
          <w:rFonts w:ascii="Georgia" w:hAnsi="Georgia"/>
          <w:sz w:val="20"/>
          <w:szCs w:val="20"/>
          <w:lang w:val="en-GB"/>
        </w:rPr>
        <w:t>form a subgroup to formulate the vision and mission of the SIMP to complement the agreed Purpose of the SIMP (Section 1.2 in SIMP version 0.3).</w:t>
      </w:r>
    </w:p>
    <w:p w14:paraId="5DEF53D0" w14:textId="33FB50F0" w:rsidR="005711B2" w:rsidRPr="0055575E" w:rsidRDefault="005711B2">
      <w:pPr>
        <w:spacing w:after="170" w:line="340" w:lineRule="exact"/>
        <w:rPr>
          <w:rFonts w:ascii="Georgia" w:hAnsi="Georgia"/>
          <w:sz w:val="20"/>
          <w:szCs w:val="20"/>
          <w:lang w:val="en-GB"/>
        </w:rPr>
      </w:pPr>
      <w:r w:rsidRPr="0055575E">
        <w:rPr>
          <w:rFonts w:ascii="Georgia" w:hAnsi="Georgia"/>
          <w:sz w:val="20"/>
          <w:szCs w:val="20"/>
          <w:lang w:val="en-GB"/>
        </w:rPr>
        <w:t xml:space="preserve">The subgroup proposes to </w:t>
      </w:r>
      <w:r w:rsidRPr="0055575E">
        <w:rPr>
          <w:rFonts w:ascii="Georgia" w:hAnsi="Georgia"/>
          <w:sz w:val="20"/>
          <w:szCs w:val="20"/>
          <w:lang w:val="en-GB"/>
        </w:rPr>
        <w:t xml:space="preserve">include the Guiding Principle, </w:t>
      </w:r>
      <w:proofErr w:type="gramStart"/>
      <w:r w:rsidRPr="0055575E">
        <w:rPr>
          <w:rFonts w:ascii="Georgia" w:hAnsi="Georgia"/>
          <w:sz w:val="20"/>
          <w:szCs w:val="20"/>
          <w:lang w:val="en-GB"/>
        </w:rPr>
        <w:t>V</w:t>
      </w:r>
      <w:r w:rsidRPr="0055575E">
        <w:rPr>
          <w:rFonts w:ascii="Georgia" w:hAnsi="Georgia"/>
          <w:sz w:val="20"/>
          <w:szCs w:val="20"/>
          <w:lang w:val="en-GB"/>
        </w:rPr>
        <w:t>ision</w:t>
      </w:r>
      <w:proofErr w:type="gramEnd"/>
      <w:r w:rsidRPr="0055575E">
        <w:rPr>
          <w:rFonts w:ascii="Georgia" w:hAnsi="Georgia"/>
          <w:sz w:val="20"/>
          <w:szCs w:val="20"/>
          <w:lang w:val="en-GB"/>
        </w:rPr>
        <w:t xml:space="preserve"> and objectives of </w:t>
      </w:r>
      <w:r w:rsidRPr="0055575E">
        <w:rPr>
          <w:rFonts w:ascii="Georgia" w:hAnsi="Georgia"/>
          <w:sz w:val="20"/>
          <w:szCs w:val="20"/>
          <w:lang w:val="en-GB"/>
        </w:rPr>
        <w:t xml:space="preserve">the </w:t>
      </w:r>
      <w:r w:rsidRPr="0055575E">
        <w:rPr>
          <w:rFonts w:ascii="Georgia" w:hAnsi="Georgia"/>
          <w:sz w:val="20"/>
          <w:szCs w:val="20"/>
          <w:lang w:val="en-GB"/>
        </w:rPr>
        <w:t>TWSC and management principles of the WSP as the basis/background of the SIMP</w:t>
      </w:r>
      <w:r w:rsidRPr="0055575E">
        <w:rPr>
          <w:rFonts w:ascii="Georgia" w:hAnsi="Georgia"/>
          <w:sz w:val="20"/>
          <w:szCs w:val="20"/>
          <w:lang w:val="en-GB"/>
        </w:rPr>
        <w:t xml:space="preserve"> </w:t>
      </w:r>
      <w:r w:rsidRPr="0055575E">
        <w:rPr>
          <w:rFonts w:ascii="Georgia" w:hAnsi="Georgia"/>
          <w:sz w:val="20"/>
          <w:szCs w:val="20"/>
          <w:lang w:val="en-GB"/>
        </w:rPr>
        <w:t xml:space="preserve">under </w:t>
      </w:r>
      <w:r w:rsidRPr="0055575E">
        <w:rPr>
          <w:rFonts w:ascii="Georgia" w:hAnsi="Georgia"/>
          <w:sz w:val="20"/>
          <w:szCs w:val="20"/>
          <w:lang w:val="en-GB"/>
        </w:rPr>
        <w:t xml:space="preserve">Section </w:t>
      </w:r>
      <w:r w:rsidRPr="0055575E">
        <w:rPr>
          <w:rFonts w:ascii="Georgia" w:hAnsi="Georgia"/>
          <w:sz w:val="20"/>
          <w:szCs w:val="20"/>
          <w:lang w:val="en-GB"/>
        </w:rPr>
        <w:t>1.1 Background</w:t>
      </w:r>
      <w:r w:rsidRPr="0055575E">
        <w:rPr>
          <w:rFonts w:ascii="Georgia" w:hAnsi="Georgia"/>
          <w:sz w:val="20"/>
          <w:szCs w:val="20"/>
          <w:lang w:val="en-GB"/>
        </w:rPr>
        <w:t xml:space="preserve"> of the draft SIMP document in addition to Section 1.2. Purpose of the SIMP.</w:t>
      </w:r>
    </w:p>
    <w:p w14:paraId="4209427A" w14:textId="3BED5B7A" w:rsidR="00407BDB" w:rsidRDefault="00CF5846">
      <w:pPr>
        <w:spacing w:after="170" w:line="340" w:lineRule="exact"/>
        <w:rPr>
          <w:rFonts w:ascii="Georgia" w:hAnsi="Georgia"/>
          <w:sz w:val="20"/>
          <w:szCs w:val="20"/>
          <w:lang w:val="en-GB"/>
        </w:rPr>
      </w:pPr>
      <w:r>
        <w:rPr>
          <w:rFonts w:ascii="Georgia" w:hAnsi="Georgia"/>
          <w:sz w:val="20"/>
          <w:szCs w:val="20"/>
          <w:lang w:val="en-GB"/>
        </w:rPr>
        <w:t>Th</w:t>
      </w:r>
      <w:r w:rsidR="005711B2">
        <w:rPr>
          <w:rFonts w:ascii="Georgia" w:hAnsi="Georgia"/>
          <w:sz w:val="20"/>
          <w:szCs w:val="20"/>
          <w:lang w:val="en-GB"/>
        </w:rPr>
        <w:t xml:space="preserve">is document presents </w:t>
      </w:r>
      <w:r w:rsidR="0055575E">
        <w:rPr>
          <w:rFonts w:ascii="Georgia" w:hAnsi="Georgia"/>
          <w:sz w:val="20"/>
          <w:szCs w:val="20"/>
          <w:lang w:val="en-GB"/>
        </w:rPr>
        <w:t>the</w:t>
      </w:r>
      <w:r w:rsidR="005711B2">
        <w:rPr>
          <w:rFonts w:ascii="Georgia" w:hAnsi="Georgia"/>
          <w:sz w:val="20"/>
          <w:szCs w:val="20"/>
          <w:lang w:val="en-GB"/>
        </w:rPr>
        <w:t xml:space="preserve"> </w:t>
      </w:r>
      <w:r w:rsidR="0055575E">
        <w:rPr>
          <w:rFonts w:ascii="Georgia" w:hAnsi="Georgia"/>
          <w:sz w:val="20"/>
          <w:szCs w:val="20"/>
          <w:lang w:val="en-GB"/>
        </w:rPr>
        <w:t>proposed content organised in the following two points</w:t>
      </w:r>
      <w:r w:rsidR="00407BDB">
        <w:rPr>
          <w:rFonts w:ascii="Georgia" w:hAnsi="Georgia"/>
          <w:sz w:val="20"/>
          <w:szCs w:val="20"/>
          <w:lang w:val="en-GB"/>
        </w:rPr>
        <w:t>:</w:t>
      </w:r>
    </w:p>
    <w:p w14:paraId="017B81ED" w14:textId="0B305EDC" w:rsidR="00407BDB" w:rsidRDefault="00407BDB" w:rsidP="00407BDB">
      <w:pPr>
        <w:pStyle w:val="Listenabsatz"/>
        <w:numPr>
          <w:ilvl w:val="0"/>
          <w:numId w:val="5"/>
        </w:numPr>
        <w:spacing w:after="170" w:line="340" w:lineRule="exact"/>
        <w:rPr>
          <w:rFonts w:ascii="Georgia" w:hAnsi="Georgia"/>
          <w:sz w:val="20"/>
          <w:szCs w:val="20"/>
          <w:lang w:val="en-GB"/>
        </w:rPr>
      </w:pPr>
      <w:r w:rsidRPr="00407BDB">
        <w:rPr>
          <w:rFonts w:ascii="Georgia" w:hAnsi="Georgia"/>
          <w:sz w:val="20"/>
          <w:szCs w:val="20"/>
          <w:lang w:val="en-GB"/>
        </w:rPr>
        <w:t>Guiding principle, vision, objectives of TWSC and management principles of WSP</w:t>
      </w:r>
      <w:r>
        <w:rPr>
          <w:rFonts w:ascii="Georgia" w:hAnsi="Georgia"/>
          <w:sz w:val="20"/>
          <w:szCs w:val="20"/>
          <w:lang w:val="en-GB"/>
        </w:rPr>
        <w:t xml:space="preserve"> – </w:t>
      </w:r>
      <w:r w:rsidRPr="0055575E">
        <w:rPr>
          <w:rFonts w:ascii="Georgia" w:hAnsi="Georgia"/>
          <w:b/>
          <w:bCs/>
          <w:sz w:val="20"/>
          <w:szCs w:val="20"/>
          <w:lang w:val="en-GB"/>
        </w:rPr>
        <w:t>as part of Section 1.1 Background</w:t>
      </w:r>
    </w:p>
    <w:p w14:paraId="4AD7A237" w14:textId="2820358D" w:rsidR="00407BDB" w:rsidRPr="00407BDB" w:rsidRDefault="00407BDB" w:rsidP="00407BDB">
      <w:pPr>
        <w:pStyle w:val="Listenabsatz"/>
        <w:numPr>
          <w:ilvl w:val="0"/>
          <w:numId w:val="5"/>
        </w:numPr>
        <w:spacing w:after="170" w:line="340" w:lineRule="exact"/>
        <w:rPr>
          <w:rFonts w:ascii="Georgia" w:hAnsi="Georgia"/>
          <w:sz w:val="20"/>
          <w:szCs w:val="20"/>
          <w:lang w:val="en-GB"/>
        </w:rPr>
      </w:pPr>
      <w:r>
        <w:rPr>
          <w:rFonts w:ascii="Georgia" w:hAnsi="Georgia"/>
          <w:sz w:val="20"/>
          <w:szCs w:val="20"/>
          <w:lang w:val="en-GB"/>
        </w:rPr>
        <w:t>Purpose</w:t>
      </w:r>
      <w:r w:rsidR="0055575E">
        <w:rPr>
          <w:rFonts w:ascii="Georgia" w:hAnsi="Georgia"/>
          <w:sz w:val="20"/>
          <w:szCs w:val="20"/>
          <w:lang w:val="en-GB"/>
        </w:rPr>
        <w:t xml:space="preserve"> of the SIMP (</w:t>
      </w:r>
      <w:r w:rsidR="0055575E" w:rsidRPr="0055575E">
        <w:rPr>
          <w:rFonts w:ascii="Georgia" w:hAnsi="Georgia"/>
          <w:b/>
          <w:bCs/>
          <w:sz w:val="20"/>
          <w:szCs w:val="20"/>
          <w:lang w:val="en-GB"/>
        </w:rPr>
        <w:t>Section 1.2 in the SIMP document</w:t>
      </w:r>
      <w:r w:rsidR="0055575E">
        <w:rPr>
          <w:rFonts w:ascii="Georgia" w:hAnsi="Georgia"/>
          <w:sz w:val="20"/>
          <w:szCs w:val="20"/>
          <w:lang w:val="en-GB"/>
        </w:rPr>
        <w:t>)</w:t>
      </w:r>
    </w:p>
    <w:p w14:paraId="13CFD80E" w14:textId="77777777" w:rsidR="00407BDB" w:rsidRDefault="00407BDB">
      <w:pPr>
        <w:rPr>
          <w:rFonts w:ascii="Georgia" w:hAnsi="Georgia"/>
          <w:b/>
          <w:bCs/>
          <w:lang w:val="en-GB"/>
        </w:rPr>
      </w:pPr>
    </w:p>
    <w:p w14:paraId="16F18A12" w14:textId="4B4AA157" w:rsidR="00407BDB" w:rsidRDefault="00407BDB" w:rsidP="00407BDB">
      <w:pPr>
        <w:spacing w:line="276" w:lineRule="auto"/>
        <w:rPr>
          <w:rFonts w:ascii="Georgia" w:hAnsi="Georgia"/>
          <w:sz w:val="20"/>
          <w:szCs w:val="20"/>
          <w:lang w:val="en-GB"/>
        </w:rPr>
      </w:pPr>
    </w:p>
    <w:p w14:paraId="13B3CB88" w14:textId="76B33D2F" w:rsidR="00407BDB" w:rsidRPr="00DF278E" w:rsidRDefault="00407BDB" w:rsidP="00407BDB">
      <w:pPr>
        <w:spacing w:line="276" w:lineRule="auto"/>
        <w:rPr>
          <w:rFonts w:ascii="Georgia" w:hAnsi="Georgia"/>
          <w:lang w:val="en-GB"/>
        </w:rPr>
      </w:pPr>
      <w:r w:rsidRPr="00DF278E">
        <w:rPr>
          <w:rFonts w:ascii="Georgia" w:hAnsi="Georgia"/>
          <w:b/>
          <w:bCs/>
          <w:lang w:val="en-GB"/>
        </w:rPr>
        <w:t>Proposal:</w:t>
      </w:r>
      <w:r w:rsidRPr="00DF278E">
        <w:rPr>
          <w:rFonts w:ascii="Georgia" w:hAnsi="Georgia"/>
          <w:b/>
          <w:bCs/>
          <w:lang w:val="en-GB"/>
        </w:rPr>
        <w:tab/>
      </w:r>
      <w:r w:rsidRPr="00DF278E">
        <w:rPr>
          <w:rFonts w:ascii="Georgia" w:hAnsi="Georgia"/>
          <w:lang w:val="en-GB"/>
        </w:rPr>
        <w:t>The meeting is invited to</w:t>
      </w:r>
      <w:r w:rsidR="005711B2">
        <w:rPr>
          <w:rFonts w:ascii="Georgia" w:hAnsi="Georgia"/>
          <w:lang w:val="en-GB"/>
        </w:rPr>
        <w:t xml:space="preserve"> approve this suggestion and content</w:t>
      </w:r>
      <w:r w:rsidR="0055575E">
        <w:rPr>
          <w:rFonts w:ascii="Georgia" w:hAnsi="Georgia"/>
          <w:lang w:val="en-GB"/>
        </w:rPr>
        <w:t>.</w:t>
      </w:r>
    </w:p>
    <w:p w14:paraId="20E76E8D" w14:textId="35FFB770" w:rsidR="00800C5D" w:rsidRPr="00407BDB" w:rsidRDefault="00800C5D" w:rsidP="00407BDB">
      <w:pPr>
        <w:pStyle w:val="Listenabsatz"/>
        <w:numPr>
          <w:ilvl w:val="0"/>
          <w:numId w:val="7"/>
        </w:numPr>
        <w:rPr>
          <w:rFonts w:ascii="Georgia" w:hAnsi="Georgia"/>
          <w:lang w:val="en-GB"/>
        </w:rPr>
      </w:pPr>
      <w:r w:rsidRPr="00407BDB">
        <w:rPr>
          <w:rFonts w:ascii="Georgia" w:hAnsi="Georgia"/>
          <w:lang w:val="en-GB"/>
        </w:rPr>
        <w:br w:type="page"/>
      </w:r>
    </w:p>
    <w:p w14:paraId="16749A09" w14:textId="77777777" w:rsidR="00407BDB" w:rsidRPr="00407BDB" w:rsidRDefault="00407BDB" w:rsidP="00407BDB">
      <w:pPr>
        <w:pStyle w:val="Listenabsatz"/>
        <w:numPr>
          <w:ilvl w:val="0"/>
          <w:numId w:val="8"/>
        </w:numPr>
        <w:spacing w:after="170" w:line="340" w:lineRule="exact"/>
        <w:rPr>
          <w:rFonts w:ascii="Georgia" w:hAnsi="Georgia"/>
          <w:b/>
          <w:bCs/>
          <w:lang w:val="en-GB"/>
        </w:rPr>
      </w:pPr>
      <w:r w:rsidRPr="00407BDB">
        <w:rPr>
          <w:rFonts w:ascii="Georgia" w:hAnsi="Georgia"/>
          <w:b/>
          <w:bCs/>
          <w:lang w:val="en-GB"/>
        </w:rPr>
        <w:lastRenderedPageBreak/>
        <w:t>Guiding principle, vision, objectives of TWSC and management principles of WSP – as part of Section 1.1 Background</w:t>
      </w:r>
    </w:p>
    <w:p w14:paraId="30A0F362" w14:textId="5D463E0D" w:rsidR="00800C5D" w:rsidRPr="003D5493" w:rsidRDefault="00800C5D" w:rsidP="00800C5D">
      <w:pPr>
        <w:spacing w:after="170" w:line="340" w:lineRule="exact"/>
        <w:rPr>
          <w:rFonts w:ascii="Georgia" w:hAnsi="Georgia"/>
          <w:sz w:val="20"/>
          <w:szCs w:val="20"/>
          <w:lang w:val="en-GB"/>
        </w:rPr>
      </w:pPr>
      <w:r w:rsidRPr="003D5493">
        <w:rPr>
          <w:rFonts w:ascii="Georgia" w:hAnsi="Georgia"/>
          <w:sz w:val="20"/>
          <w:szCs w:val="20"/>
          <w:lang w:val="en-GB"/>
        </w:rPr>
        <w:t xml:space="preserve">The TWSC follows </w:t>
      </w:r>
      <w:r w:rsidRPr="003D5493">
        <w:rPr>
          <w:rFonts w:ascii="Georgia" w:hAnsi="Georgia"/>
          <w:sz w:val="20"/>
          <w:szCs w:val="20"/>
          <w:lang w:val="en-GB"/>
        </w:rPr>
        <w:t>overriding</w:t>
      </w:r>
      <w:r w:rsidR="005711B2">
        <w:rPr>
          <w:rFonts w:ascii="Georgia" w:hAnsi="Georgia"/>
          <w:sz w:val="20"/>
          <w:szCs w:val="20"/>
          <w:lang w:val="en-GB"/>
        </w:rPr>
        <w:t xml:space="preserve"> and</w:t>
      </w:r>
      <w:r w:rsidRPr="003D5493">
        <w:rPr>
          <w:rFonts w:ascii="Georgia" w:hAnsi="Georgia"/>
          <w:sz w:val="20"/>
          <w:szCs w:val="20"/>
          <w:lang w:val="en-GB"/>
        </w:rPr>
        <w:t xml:space="preserve"> </w:t>
      </w:r>
      <w:r w:rsidR="00575DEC">
        <w:rPr>
          <w:rFonts w:ascii="Georgia" w:hAnsi="Georgia"/>
          <w:sz w:val="20"/>
          <w:szCs w:val="20"/>
          <w:lang w:val="en-GB"/>
        </w:rPr>
        <w:t>overarching</w:t>
      </w:r>
      <w:r w:rsidR="00575DEC" w:rsidRPr="003D5493">
        <w:rPr>
          <w:rFonts w:ascii="Georgia" w:hAnsi="Georgia"/>
          <w:sz w:val="20"/>
          <w:szCs w:val="20"/>
          <w:lang w:val="en-GB"/>
        </w:rPr>
        <w:t xml:space="preserve"> </w:t>
      </w:r>
      <w:r w:rsidRPr="003D5493">
        <w:rPr>
          <w:rFonts w:ascii="Georgia" w:hAnsi="Georgia"/>
          <w:sz w:val="20"/>
          <w:szCs w:val="20"/>
          <w:lang w:val="en-GB"/>
        </w:rPr>
        <w:t xml:space="preserve">objectives that are framed by the </w:t>
      </w:r>
      <w:r w:rsidR="00575DEC">
        <w:rPr>
          <w:rFonts w:ascii="Georgia" w:hAnsi="Georgia"/>
          <w:sz w:val="20"/>
          <w:szCs w:val="20"/>
          <w:lang w:val="en-GB"/>
        </w:rPr>
        <w:t>V</w:t>
      </w:r>
      <w:r w:rsidRPr="003D5493">
        <w:rPr>
          <w:rFonts w:ascii="Georgia" w:hAnsi="Georgia"/>
          <w:sz w:val="20"/>
          <w:szCs w:val="20"/>
          <w:lang w:val="en-GB"/>
        </w:rPr>
        <w:t>i</w:t>
      </w:r>
      <w:r w:rsidRPr="003D5493">
        <w:rPr>
          <w:rFonts w:ascii="Georgia" w:hAnsi="Georgia"/>
          <w:sz w:val="20"/>
          <w:szCs w:val="20"/>
          <w:lang w:val="en-GB"/>
        </w:rPr>
        <w:t xml:space="preserve">sion for the Wadden Sea and the </w:t>
      </w:r>
      <w:r w:rsidR="00575DEC">
        <w:rPr>
          <w:rFonts w:ascii="Georgia" w:hAnsi="Georgia"/>
          <w:sz w:val="20"/>
          <w:szCs w:val="20"/>
          <w:lang w:val="en-GB"/>
        </w:rPr>
        <w:t>G</w:t>
      </w:r>
      <w:r w:rsidR="00575DEC" w:rsidRPr="003D5493">
        <w:rPr>
          <w:rFonts w:ascii="Georgia" w:hAnsi="Georgia"/>
          <w:sz w:val="20"/>
          <w:szCs w:val="20"/>
          <w:lang w:val="en-GB"/>
        </w:rPr>
        <w:t xml:space="preserve">uiding </w:t>
      </w:r>
      <w:r w:rsidR="00575DEC">
        <w:rPr>
          <w:rFonts w:ascii="Georgia" w:hAnsi="Georgia"/>
          <w:sz w:val="20"/>
          <w:szCs w:val="20"/>
          <w:lang w:val="en-GB"/>
        </w:rPr>
        <w:t>P</w:t>
      </w:r>
      <w:r w:rsidRPr="003D5493">
        <w:rPr>
          <w:rFonts w:ascii="Georgia" w:hAnsi="Georgia"/>
          <w:sz w:val="20"/>
          <w:szCs w:val="20"/>
          <w:lang w:val="en-GB"/>
        </w:rPr>
        <w:t>rinciple (Joint Declaration on the Protection of the Wadden Sea 1982, reviewed 2010) that are in line with the Outstanding Universal Value of the Wadden Sea World Heritage.</w:t>
      </w:r>
    </w:p>
    <w:p w14:paraId="2C8CC849" w14:textId="37764F5E" w:rsidR="00800C5D" w:rsidRDefault="00800C5D">
      <w:pPr>
        <w:spacing w:after="170" w:line="340" w:lineRule="exact"/>
        <w:rPr>
          <w:rFonts w:ascii="Georgia" w:hAnsi="Georgia"/>
          <w:lang w:val="en-GB"/>
        </w:rPr>
      </w:pPr>
      <w:r>
        <w:rPr>
          <w:rFonts w:ascii="Georgia" w:hAnsi="Georgia"/>
          <w:noProof/>
          <w:lang w:eastAsia="de-DE"/>
        </w:rPr>
        <w:drawing>
          <wp:anchor distT="0" distB="0" distL="114300" distR="114300" simplePos="0" relativeHeight="251663360" behindDoc="0" locked="0" layoutInCell="1" allowOverlap="1" wp14:anchorId="50CF94D3" wp14:editId="141FB3D5">
            <wp:simplePos x="0" y="0"/>
            <wp:positionH relativeFrom="margin">
              <wp:posOffset>0</wp:posOffset>
            </wp:positionH>
            <wp:positionV relativeFrom="paragraph">
              <wp:posOffset>317500</wp:posOffset>
            </wp:positionV>
            <wp:extent cx="4862195" cy="5724525"/>
            <wp:effectExtent l="0" t="0" r="0"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vision and principle.png"/>
                    <pic:cNvPicPr/>
                  </pic:nvPicPr>
                  <pic:blipFill>
                    <a:blip r:embed="rId8">
                      <a:extLst>
                        <a:ext uri="{28A0092B-C50C-407E-A947-70E740481C1C}">
                          <a14:useLocalDpi xmlns:a14="http://schemas.microsoft.com/office/drawing/2010/main" val="0"/>
                        </a:ext>
                      </a:extLst>
                    </a:blip>
                    <a:stretch>
                      <a:fillRect/>
                    </a:stretch>
                  </pic:blipFill>
                  <pic:spPr>
                    <a:xfrm>
                      <a:off x="0" y="0"/>
                      <a:ext cx="4862195" cy="5724525"/>
                    </a:xfrm>
                    <a:prstGeom prst="rect">
                      <a:avLst/>
                    </a:prstGeom>
                  </pic:spPr>
                </pic:pic>
              </a:graphicData>
            </a:graphic>
            <wp14:sizeRelH relativeFrom="page">
              <wp14:pctWidth>0</wp14:pctWidth>
            </wp14:sizeRelH>
            <wp14:sizeRelV relativeFrom="page">
              <wp14:pctHeight>0</wp14:pctHeight>
            </wp14:sizeRelV>
          </wp:anchor>
        </w:drawing>
      </w:r>
    </w:p>
    <w:p w14:paraId="1B401746" w14:textId="04C9987F" w:rsidR="00800C5D" w:rsidRDefault="00800C5D">
      <w:pPr>
        <w:spacing w:after="170" w:line="340" w:lineRule="exact"/>
        <w:rPr>
          <w:rFonts w:ascii="Georgia" w:hAnsi="Georgia"/>
          <w:lang w:val="en-GB"/>
        </w:rPr>
      </w:pPr>
    </w:p>
    <w:p w14:paraId="55CD2982" w14:textId="75B44A96" w:rsidR="00800C5D" w:rsidRPr="003D5493" w:rsidRDefault="00800C5D" w:rsidP="00800C5D">
      <w:pPr>
        <w:spacing w:after="170" w:line="340" w:lineRule="exact"/>
        <w:rPr>
          <w:rFonts w:ascii="Georgia" w:hAnsi="Georgia"/>
          <w:sz w:val="20"/>
          <w:szCs w:val="20"/>
          <w:lang w:val="en-GB"/>
        </w:rPr>
      </w:pPr>
      <w:r w:rsidRPr="003D5493">
        <w:rPr>
          <w:rFonts w:ascii="Georgia" w:hAnsi="Georgia"/>
          <w:b/>
          <w:bCs/>
          <w:sz w:val="20"/>
          <w:szCs w:val="20"/>
          <w:lang w:val="en-GB"/>
        </w:rPr>
        <w:t>Fig</w:t>
      </w:r>
      <w:r w:rsidR="0055575E">
        <w:rPr>
          <w:rFonts w:ascii="Georgia" w:hAnsi="Georgia"/>
          <w:b/>
          <w:bCs/>
          <w:sz w:val="20"/>
          <w:szCs w:val="20"/>
          <w:lang w:val="en-GB"/>
        </w:rPr>
        <w:t>ure 1.</w:t>
      </w:r>
      <w:r w:rsidRPr="003D5493">
        <w:rPr>
          <w:rFonts w:ascii="Georgia" w:hAnsi="Georgia"/>
          <w:sz w:val="20"/>
          <w:szCs w:val="20"/>
          <w:lang w:val="en-GB"/>
        </w:rPr>
        <w:t xml:space="preserve"> Vision, guiding principle and objectives of the </w:t>
      </w:r>
      <w:r w:rsidR="0055575E" w:rsidRPr="003D5493">
        <w:rPr>
          <w:rFonts w:ascii="Georgia" w:hAnsi="Georgia"/>
          <w:sz w:val="20"/>
          <w:szCs w:val="20"/>
          <w:lang w:val="en-GB"/>
        </w:rPr>
        <w:t>TWSC -</w:t>
      </w:r>
      <w:r w:rsidRPr="003D5493">
        <w:rPr>
          <w:rFonts w:ascii="Georgia" w:hAnsi="Georgia"/>
          <w:sz w:val="20"/>
          <w:szCs w:val="20"/>
          <w:lang w:val="en-GB"/>
        </w:rPr>
        <w:t xml:space="preserve"> as basis/ background for the SIMP.</w:t>
      </w:r>
    </w:p>
    <w:p w14:paraId="3F72C707" w14:textId="25348801" w:rsidR="003D5493" w:rsidRDefault="003D5493" w:rsidP="00800C5D">
      <w:pPr>
        <w:spacing w:after="170" w:line="340" w:lineRule="exact"/>
        <w:rPr>
          <w:rFonts w:ascii="Georgia" w:hAnsi="Georgia"/>
          <w:lang w:val="en-GB"/>
        </w:rPr>
      </w:pPr>
    </w:p>
    <w:p w14:paraId="6B5249A1" w14:textId="77777777" w:rsidR="005711B2" w:rsidRDefault="005711B2" w:rsidP="00800C5D">
      <w:pPr>
        <w:spacing w:after="170" w:line="340" w:lineRule="exact"/>
        <w:rPr>
          <w:rFonts w:ascii="Georgia" w:hAnsi="Georgia"/>
          <w:lang w:val="en-GB"/>
        </w:rPr>
      </w:pPr>
    </w:p>
    <w:p w14:paraId="44EBFF3A" w14:textId="2CAB2BAA" w:rsidR="00800C5D" w:rsidRDefault="00800C5D">
      <w:pPr>
        <w:spacing w:after="170" w:line="340" w:lineRule="exact"/>
        <w:rPr>
          <w:rFonts w:ascii="Georgia" w:hAnsi="Georgia"/>
          <w:lang w:val="en-GB"/>
        </w:rPr>
      </w:pPr>
    </w:p>
    <w:p w14:paraId="493599F2" w14:textId="5816E796" w:rsidR="00800C5D" w:rsidRPr="00407BDB" w:rsidRDefault="006D27CD" w:rsidP="00407BDB">
      <w:pPr>
        <w:pStyle w:val="Listenabsatz"/>
        <w:numPr>
          <w:ilvl w:val="0"/>
          <w:numId w:val="8"/>
        </w:numPr>
        <w:spacing w:after="170" w:line="340" w:lineRule="exact"/>
        <w:rPr>
          <w:rFonts w:ascii="Georgia" w:hAnsi="Georgia"/>
          <w:lang w:val="en-GB"/>
        </w:rPr>
      </w:pPr>
      <w:r w:rsidRPr="00407BDB">
        <w:rPr>
          <w:rFonts w:ascii="Georgia" w:hAnsi="Georgia"/>
          <w:b/>
          <w:bCs/>
          <w:lang w:val="en-GB"/>
        </w:rPr>
        <w:lastRenderedPageBreak/>
        <w:t>Purpose</w:t>
      </w:r>
    </w:p>
    <w:p w14:paraId="253D8993" w14:textId="77777777" w:rsidR="001164E1" w:rsidRDefault="00E47EF3">
      <w:pPr>
        <w:pStyle w:val="4bodytext"/>
        <w:numPr>
          <w:ilvl w:val="0"/>
          <w:numId w:val="0"/>
        </w:numPr>
      </w:pPr>
      <w:proofErr w:type="gramStart"/>
      <w:r>
        <w:t>In light of</w:t>
      </w:r>
      <w:proofErr w:type="gramEnd"/>
      <w:r>
        <w:t xml:space="preserve"> the wealth and diversity of management systems and instruments that are in place in the Wadden Sea World Heritage (WSWH), the purpose of the single integrated management plan (SIMP), as agreed by the TWSC and stated in Annex 1 of the Leeuwarden Declaration (2018), is to </w:t>
      </w:r>
      <w:r>
        <w:rPr>
          <w:b/>
          <w:bCs/>
        </w:rPr>
        <w:t xml:space="preserve">further facilitate the continuous improvement of management coordination for the protection and maintenance of the Outstanding Universal Value </w:t>
      </w:r>
      <w:r>
        <w:t>by:</w:t>
      </w:r>
    </w:p>
    <w:p w14:paraId="05333A7F" w14:textId="20CD944A" w:rsidR="001164E1" w:rsidRDefault="00E47EF3">
      <w:pPr>
        <w:pStyle w:val="4bodytext"/>
        <w:numPr>
          <w:ilvl w:val="0"/>
          <w:numId w:val="2"/>
        </w:numPr>
      </w:pPr>
      <w:r>
        <w:t>providing a clear overarching description of the management system at the regional, national and trilateral level;</w:t>
      </w:r>
    </w:p>
    <w:p w14:paraId="1957BB55" w14:textId="13BAD063" w:rsidR="001164E1" w:rsidRDefault="00E47EF3">
      <w:pPr>
        <w:pStyle w:val="4bodytext"/>
        <w:numPr>
          <w:ilvl w:val="0"/>
          <w:numId w:val="2"/>
        </w:numPr>
      </w:pPr>
      <w:r>
        <w:t xml:space="preserve">addressing key topics presenting concrete threats to the Outstanding Universal Value which have been prioritized </w:t>
      </w:r>
      <w:r w:rsidR="00AC3C7A">
        <w:t>as pending management tasks</w:t>
      </w:r>
      <w:r w:rsidR="006D27CD">
        <w:t>;</w:t>
      </w:r>
    </w:p>
    <w:p w14:paraId="55BA7143" w14:textId="2F03EC66" w:rsidR="001164E1" w:rsidRDefault="00E47EF3">
      <w:pPr>
        <w:pStyle w:val="4bodytext"/>
        <w:numPr>
          <w:ilvl w:val="0"/>
          <w:numId w:val="2"/>
        </w:numPr>
      </w:pPr>
      <w:r>
        <w:t xml:space="preserve">present existing joint management activities across the property </w:t>
      </w:r>
      <w:r w:rsidR="00407BDB">
        <w:t>and</w:t>
      </w:r>
      <w:r>
        <w:t xml:space="preserve"> showcase gaps which need enhanced joint efforts to maintain the area’s Outstanding Universal Value </w:t>
      </w:r>
    </w:p>
    <w:p w14:paraId="0D9010D8" w14:textId="49014DC0" w:rsidR="001164E1" w:rsidRDefault="001164E1">
      <w:pPr>
        <w:rPr>
          <w:lang w:val="en-GB"/>
        </w:rPr>
      </w:pPr>
    </w:p>
    <w:sectPr w:rsidR="001164E1" w:rsidSect="00474D68">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82DB" w14:textId="77777777" w:rsidR="006D32B0" w:rsidRDefault="006D32B0">
      <w:pPr>
        <w:spacing w:after="0" w:line="240" w:lineRule="auto"/>
      </w:pPr>
      <w:r>
        <w:separator/>
      </w:r>
    </w:p>
  </w:endnote>
  <w:endnote w:type="continuationSeparator" w:id="0">
    <w:p w14:paraId="35820556" w14:textId="77777777" w:rsidR="006D32B0" w:rsidRDefault="006D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1BF6" w14:textId="77777777" w:rsidR="006D32B0" w:rsidRDefault="006D32B0">
      <w:pPr>
        <w:spacing w:after="0" w:line="240" w:lineRule="auto"/>
      </w:pPr>
      <w:r>
        <w:separator/>
      </w:r>
    </w:p>
  </w:footnote>
  <w:footnote w:type="continuationSeparator" w:id="0">
    <w:p w14:paraId="0EADEF52" w14:textId="77777777" w:rsidR="006D32B0" w:rsidRDefault="006D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E0EEF" w14:textId="45209488" w:rsidR="00474D68" w:rsidRPr="00FA72A4" w:rsidRDefault="00474D68" w:rsidP="0055575E">
    <w:pPr>
      <w:tabs>
        <w:tab w:val="left" w:pos="2160"/>
      </w:tabs>
      <w:spacing w:after="200" w:line="276" w:lineRule="auto"/>
      <w:rPr>
        <w:lang w:val="en-US"/>
      </w:rPr>
    </w:pPr>
    <w:r w:rsidRPr="00FA72A4">
      <w:rPr>
        <w:rFonts w:ascii="Georgia" w:hAnsi="Georgia"/>
        <w:color w:val="808080" w:themeColor="background1" w:themeShade="80"/>
        <w:sz w:val="18"/>
        <w:szCs w:val="18"/>
        <w:lang w:val="en-US"/>
      </w:rPr>
      <w:t xml:space="preserve">TG-WH 32/4/5 </w:t>
    </w:r>
    <w:r w:rsidR="0055575E" w:rsidRPr="0055575E">
      <w:rPr>
        <w:rFonts w:ascii="Georgia" w:hAnsi="Georgia"/>
        <w:color w:val="808080" w:themeColor="background1" w:themeShade="80"/>
        <w:sz w:val="18"/>
        <w:szCs w:val="18"/>
        <w:lang w:val="en-US"/>
      </w:rPr>
      <w:t xml:space="preserve">Vision, objectives, </w:t>
    </w:r>
    <w:proofErr w:type="gramStart"/>
    <w:r w:rsidR="0055575E" w:rsidRPr="0055575E">
      <w:rPr>
        <w:rFonts w:ascii="Georgia" w:hAnsi="Georgia"/>
        <w:color w:val="808080" w:themeColor="background1" w:themeShade="80"/>
        <w:sz w:val="18"/>
        <w:szCs w:val="18"/>
        <w:lang w:val="en-US"/>
      </w:rPr>
      <w:t>principles</w:t>
    </w:r>
    <w:proofErr w:type="gramEnd"/>
    <w:r w:rsidR="0055575E" w:rsidRPr="0055575E">
      <w:rPr>
        <w:rFonts w:ascii="Georgia" w:hAnsi="Georgia"/>
        <w:color w:val="808080" w:themeColor="background1" w:themeShade="80"/>
        <w:sz w:val="18"/>
        <w:szCs w:val="18"/>
        <w:lang w:val="en-US"/>
      </w:rPr>
      <w:t xml:space="preserve"> and purpose</w:t>
    </w:r>
    <w:r w:rsidR="0055575E">
      <w:rPr>
        <w:rFonts w:ascii="Georgia" w:hAnsi="Georgia"/>
        <w:color w:val="808080" w:themeColor="background1" w:themeShade="80"/>
        <w:sz w:val="18"/>
        <w:szCs w:val="18"/>
        <w:lang w:val="en-US"/>
      </w:rPr>
      <w:tab/>
    </w:r>
    <w:r w:rsidR="0055575E">
      <w:rPr>
        <w:rFonts w:ascii="Georgia" w:hAnsi="Georgia"/>
        <w:color w:val="808080" w:themeColor="background1" w:themeShade="80"/>
        <w:sz w:val="18"/>
        <w:szCs w:val="18"/>
        <w:lang w:val="en-US"/>
      </w:rPr>
      <w:tab/>
    </w:r>
    <w:r w:rsidRPr="00FA72A4">
      <w:rPr>
        <w:rFonts w:ascii="Georgia" w:hAnsi="Georgia"/>
        <w:color w:val="808080" w:themeColor="background1" w:themeShade="80"/>
        <w:sz w:val="18"/>
        <w:szCs w:val="18"/>
        <w:lang w:val="en-US"/>
      </w:rPr>
      <w:tab/>
    </w:r>
    <w:r w:rsidRPr="00FA72A4">
      <w:rPr>
        <w:rFonts w:ascii="Georgia" w:hAnsi="Georgia"/>
        <w:color w:val="808080" w:themeColor="background1" w:themeShade="80"/>
        <w:sz w:val="18"/>
        <w:szCs w:val="18"/>
        <w:lang w:val="en-US"/>
      </w:rPr>
      <w:tab/>
      <w:t>2</w:t>
    </w:r>
    <w:r w:rsidR="0055575E">
      <w:rPr>
        <w:rFonts w:ascii="Georgia" w:hAnsi="Georgia"/>
        <w:color w:val="808080" w:themeColor="background1" w:themeShade="80"/>
        <w:sz w:val="18"/>
        <w:szCs w:val="18"/>
        <w:lang w:val="en-US"/>
      </w:rPr>
      <w:t>1</w:t>
    </w:r>
    <w:r w:rsidRPr="00FA72A4">
      <w:rPr>
        <w:rFonts w:ascii="Georgia" w:hAnsi="Georgia"/>
        <w:color w:val="808080" w:themeColor="background1" w:themeShade="80"/>
        <w:sz w:val="18"/>
        <w:szCs w:val="18"/>
        <w:lang w:val="en-US"/>
      </w:rPr>
      <w:t xml:space="preserve"> 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04401"/>
    <w:multiLevelType w:val="hybridMultilevel"/>
    <w:tmpl w:val="AD344352"/>
    <w:lvl w:ilvl="0" w:tplc="7C96EF86">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EA2121"/>
    <w:multiLevelType w:val="hybridMultilevel"/>
    <w:tmpl w:val="E5DCB8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4B696D"/>
    <w:multiLevelType w:val="hybridMultilevel"/>
    <w:tmpl w:val="842E7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E90032"/>
    <w:multiLevelType w:val="multilevel"/>
    <w:tmpl w:val="C7B4B6E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C68470C"/>
    <w:multiLevelType w:val="hybridMultilevel"/>
    <w:tmpl w:val="CB46E3D0"/>
    <w:lvl w:ilvl="0" w:tplc="7C96EF86">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B865AD"/>
    <w:multiLevelType w:val="hybridMultilevel"/>
    <w:tmpl w:val="DAC41E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225D33"/>
    <w:multiLevelType w:val="hybridMultilevel"/>
    <w:tmpl w:val="1BCA89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E1"/>
    <w:rsid w:val="000107F4"/>
    <w:rsid w:val="000240E2"/>
    <w:rsid w:val="001164E1"/>
    <w:rsid w:val="0025176C"/>
    <w:rsid w:val="00264DD3"/>
    <w:rsid w:val="003416D4"/>
    <w:rsid w:val="00381AA9"/>
    <w:rsid w:val="003D5493"/>
    <w:rsid w:val="00407BDB"/>
    <w:rsid w:val="00474D68"/>
    <w:rsid w:val="0055575E"/>
    <w:rsid w:val="005711B2"/>
    <w:rsid w:val="00575DEC"/>
    <w:rsid w:val="006708A6"/>
    <w:rsid w:val="006855EC"/>
    <w:rsid w:val="006D27CD"/>
    <w:rsid w:val="006D32B0"/>
    <w:rsid w:val="007E5A9D"/>
    <w:rsid w:val="00800C5D"/>
    <w:rsid w:val="00802990"/>
    <w:rsid w:val="00815AF8"/>
    <w:rsid w:val="0081675B"/>
    <w:rsid w:val="008A0A88"/>
    <w:rsid w:val="008A4E67"/>
    <w:rsid w:val="008D7F29"/>
    <w:rsid w:val="009F7B84"/>
    <w:rsid w:val="00AC3C7A"/>
    <w:rsid w:val="00B7243C"/>
    <w:rsid w:val="00B97D01"/>
    <w:rsid w:val="00BB3227"/>
    <w:rsid w:val="00BF273B"/>
    <w:rsid w:val="00CE50D8"/>
    <w:rsid w:val="00CE73A1"/>
    <w:rsid w:val="00CF5846"/>
    <w:rsid w:val="00D81F03"/>
    <w:rsid w:val="00DA4457"/>
    <w:rsid w:val="00DE358F"/>
    <w:rsid w:val="00E47EF3"/>
    <w:rsid w:val="00ED3199"/>
    <w:rsid w:val="00EE04F5"/>
    <w:rsid w:val="00F0117F"/>
    <w:rsid w:val="00F81DB7"/>
    <w:rsid w:val="00FA7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40575"/>
  <w15:docId w15:val="{31275431-670D-41F4-B7E6-76681CAC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4bodytext">
    <w:name w:val="4_body text"/>
    <w:basedOn w:val="Standard"/>
    <w:qFormat/>
    <w:pPr>
      <w:numPr>
        <w:numId w:val="1"/>
      </w:numPr>
      <w:spacing w:after="170" w:line="340" w:lineRule="exact"/>
    </w:pPr>
    <w:rPr>
      <w:rFonts w:ascii="Georgia" w:eastAsiaTheme="minorEastAsia" w:hAnsi="Georgia" w:cs="Arial"/>
      <w:color w:val="000000" w:themeColor="text1"/>
      <w:lang w:val="en-US"/>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pPr>
      <w:spacing w:after="170" w:line="340" w:lineRule="exact"/>
    </w:pPr>
    <w:rPr>
      <w:rFonts w:ascii="Georgia" w:eastAsiaTheme="minorEastAsia" w:hAnsi="Georgia"/>
      <w:sz w:val="20"/>
      <w:szCs w:val="20"/>
      <w:lang w:val="en-US"/>
    </w:rPr>
  </w:style>
  <w:style w:type="character" w:customStyle="1" w:styleId="KommentartextZchn">
    <w:name w:val="Kommentartext Zchn"/>
    <w:basedOn w:val="Absatz-Standardschriftart"/>
    <w:link w:val="Kommentartext"/>
    <w:rPr>
      <w:rFonts w:ascii="Georgia" w:eastAsiaTheme="minorEastAsia" w:hAnsi="Georgia"/>
      <w:sz w:val="20"/>
      <w:szCs w:val="20"/>
      <w:lang w:val="en-US"/>
    </w:rPr>
  </w:style>
  <w:style w:type="paragraph" w:styleId="Kommentarthema">
    <w:name w:val="annotation subject"/>
    <w:basedOn w:val="Kommentartext"/>
    <w:next w:val="Kommentartext"/>
    <w:link w:val="KommentarthemaZchn"/>
    <w:uiPriority w:val="99"/>
    <w:semiHidden/>
    <w:unhideWhenUsed/>
    <w:pPr>
      <w:spacing w:after="160" w:line="240" w:lineRule="auto"/>
    </w:pPr>
    <w:rPr>
      <w:rFonts w:asciiTheme="minorHAnsi" w:eastAsiaTheme="minorHAnsi" w:hAnsiTheme="minorHAnsi"/>
      <w:b/>
      <w:bCs/>
      <w:lang w:val="de-DE"/>
    </w:rPr>
  </w:style>
  <w:style w:type="character" w:customStyle="1" w:styleId="KommentarthemaZchn">
    <w:name w:val="Kommentarthema Zchn"/>
    <w:basedOn w:val="KommentartextZchn"/>
    <w:link w:val="Kommentarthema"/>
    <w:uiPriority w:val="99"/>
    <w:semiHidden/>
    <w:rPr>
      <w:rFonts w:ascii="Georgia" w:eastAsiaTheme="minorEastAsia" w:hAnsi="Georgia"/>
      <w:b/>
      <w:bCs/>
      <w:sz w:val="20"/>
      <w:szCs w:val="20"/>
      <w:lang w:val="en-US"/>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sid w:val="003416D4"/>
    <w:rPr>
      <w:color w:val="954F72" w:themeColor="followedHyperlink"/>
      <w:u w:val="single"/>
    </w:rPr>
  </w:style>
  <w:style w:type="paragraph" w:styleId="Listenabsatz">
    <w:name w:val="List Paragraph"/>
    <w:basedOn w:val="Standard"/>
    <w:uiPriority w:val="34"/>
    <w:qFormat/>
    <w:rsid w:val="0002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8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Bundesamt für Naturschutz</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Luna</dc:creator>
  <cp:lastModifiedBy>Soledad Luna</cp:lastModifiedBy>
  <cp:revision>2</cp:revision>
  <dcterms:created xsi:type="dcterms:W3CDTF">2021-01-21T08:01:00Z</dcterms:created>
  <dcterms:modified xsi:type="dcterms:W3CDTF">2021-01-21T08:01:00Z</dcterms:modified>
</cp:coreProperties>
</file>