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189" w14:textId="77777777" w:rsidR="00D2067F" w:rsidRPr="0073300F" w:rsidRDefault="00075BAA">
      <w:pPr>
        <w:spacing w:line="360" w:lineRule="auto"/>
        <w:rPr>
          <w:sz w:val="20"/>
          <w:szCs w:val="20"/>
          <w:lang w:val="en-GB"/>
        </w:rPr>
      </w:pPr>
      <w:bookmarkStart w:id="0" w:name="OLE_LINK1"/>
      <w:r>
        <w:rPr>
          <w:sz w:val="20"/>
          <w:szCs w:val="20"/>
          <w:lang w:val="en-GB" w:eastAsia="de-DE"/>
        </w:rPr>
        <w:pict w14:anchorId="5F06DE99">
          <v:shapetype id="_x0000_t202" coordsize="21600,21600" o:spt="202" path="m,l,21600r21600,l21600,xe">
            <v:stroke joinstyle="miter"/>
            <v:path gradientshapeok="t" o:connecttype="rect"/>
          </v:shapetype>
          <v:shape id="_x0000_s1034" type="#_x0000_t202" style="position:absolute;margin-left:108pt;margin-top:9pt;width:181.85pt;height:126pt;z-index:251657216" stroked="f">
            <v:textbox style="mso-next-textbox:#_x0000_s1034">
              <w:txbxContent>
                <w:p w14:paraId="3461972B" w14:textId="77777777" w:rsidR="00646CEE" w:rsidRPr="0073300F" w:rsidRDefault="00646CEE">
                  <w:pPr>
                    <w:jc w:val="center"/>
                    <w:rPr>
                      <w:b/>
                      <w:bCs/>
                      <w:lang w:val="en-GB"/>
                    </w:rPr>
                  </w:pPr>
                </w:p>
                <w:p w14:paraId="1EF10F4F" w14:textId="77777777" w:rsidR="00646CEE" w:rsidRPr="00F76C20" w:rsidRDefault="00646CEE">
                  <w:pPr>
                    <w:jc w:val="center"/>
                    <w:rPr>
                      <w:rFonts w:ascii="Arial" w:hAnsi="Arial" w:cs="Arial"/>
                      <w:b/>
                      <w:bCs/>
                      <w:lang w:val="en-GB"/>
                    </w:rPr>
                  </w:pPr>
                  <w:r w:rsidRPr="00F76C20">
                    <w:rPr>
                      <w:rFonts w:ascii="Arial" w:hAnsi="Arial" w:cs="Arial"/>
                      <w:b/>
                      <w:bCs/>
                      <w:lang w:val="en-GB"/>
                    </w:rPr>
                    <w:t>TASK GROUP</w:t>
                  </w:r>
                </w:p>
                <w:p w14:paraId="20E51681" w14:textId="77777777" w:rsidR="00646CEE" w:rsidRPr="00F76C20" w:rsidRDefault="00646CEE">
                  <w:pPr>
                    <w:jc w:val="center"/>
                    <w:rPr>
                      <w:rFonts w:ascii="Arial" w:hAnsi="Arial" w:cs="Arial"/>
                      <w:b/>
                      <w:bCs/>
                      <w:lang w:val="en-GB"/>
                    </w:rPr>
                  </w:pPr>
                  <w:r w:rsidRPr="00F76C20">
                    <w:rPr>
                      <w:rFonts w:ascii="Arial" w:hAnsi="Arial" w:cs="Arial"/>
                      <w:b/>
                      <w:bCs/>
                      <w:lang w:val="en-GB"/>
                    </w:rPr>
                    <w:t>World Heritage</w:t>
                  </w:r>
                </w:p>
                <w:p w14:paraId="0F9D0D50" w14:textId="5F78BB0D" w:rsidR="00646CEE" w:rsidRPr="00F76C20" w:rsidRDefault="00072CBA">
                  <w:pPr>
                    <w:jc w:val="center"/>
                    <w:rPr>
                      <w:rFonts w:ascii="Arial" w:hAnsi="Arial" w:cs="Arial"/>
                      <w:b/>
                      <w:bCs/>
                      <w:sz w:val="22"/>
                      <w:lang w:val="en-GB"/>
                    </w:rPr>
                  </w:pPr>
                  <w:r w:rsidRPr="00F76C20">
                    <w:rPr>
                      <w:rFonts w:ascii="Arial" w:hAnsi="Arial" w:cs="Arial"/>
                      <w:b/>
                      <w:bCs/>
                      <w:lang w:val="en-GB"/>
                    </w:rPr>
                    <w:t xml:space="preserve">TG-WH </w:t>
                  </w:r>
                  <w:r w:rsidR="00B21F16">
                    <w:rPr>
                      <w:rFonts w:ascii="Arial" w:hAnsi="Arial" w:cs="Arial"/>
                      <w:b/>
                      <w:bCs/>
                      <w:lang w:val="en-GB"/>
                    </w:rPr>
                    <w:t>3</w:t>
                  </w:r>
                  <w:r w:rsidR="00CA6302">
                    <w:rPr>
                      <w:rFonts w:ascii="Arial" w:hAnsi="Arial" w:cs="Arial"/>
                      <w:b/>
                      <w:bCs/>
                      <w:lang w:val="en-GB"/>
                    </w:rPr>
                    <w:t>3</w:t>
                  </w:r>
                </w:p>
                <w:p w14:paraId="17145D41" w14:textId="77777777" w:rsidR="00646CEE" w:rsidRPr="00F76C20" w:rsidRDefault="00646CEE">
                  <w:pPr>
                    <w:jc w:val="center"/>
                    <w:rPr>
                      <w:rFonts w:ascii="Arial" w:hAnsi="Arial" w:cs="Arial"/>
                      <w:b/>
                      <w:bCs/>
                      <w:lang w:val="en-GB"/>
                    </w:rPr>
                  </w:pPr>
                </w:p>
                <w:p w14:paraId="034A3A05" w14:textId="543BC5CD" w:rsidR="00B21F16" w:rsidRDefault="00CA6302">
                  <w:pPr>
                    <w:jc w:val="center"/>
                    <w:rPr>
                      <w:rFonts w:ascii="Arial" w:hAnsi="Arial" w:cs="Arial"/>
                      <w:b/>
                      <w:bCs/>
                      <w:lang w:val="en-GB"/>
                    </w:rPr>
                  </w:pPr>
                  <w:r>
                    <w:rPr>
                      <w:rFonts w:ascii="Arial" w:hAnsi="Arial" w:cs="Arial"/>
                      <w:b/>
                      <w:bCs/>
                      <w:lang w:val="en-GB"/>
                    </w:rPr>
                    <w:t>8 – 9 June</w:t>
                  </w:r>
                  <w:r w:rsidR="00B21F16">
                    <w:rPr>
                      <w:rFonts w:ascii="Arial" w:hAnsi="Arial" w:cs="Arial"/>
                      <w:b/>
                      <w:bCs/>
                      <w:lang w:val="en-GB"/>
                    </w:rPr>
                    <w:t xml:space="preserve"> 2021</w:t>
                  </w:r>
                </w:p>
                <w:p w14:paraId="51A07628" w14:textId="77777777" w:rsidR="00646CEE" w:rsidRPr="00F76C20" w:rsidRDefault="00B21F16">
                  <w:pPr>
                    <w:jc w:val="center"/>
                    <w:rPr>
                      <w:rFonts w:ascii="Arial" w:hAnsi="Arial" w:cs="Arial"/>
                      <w:b/>
                      <w:bCs/>
                      <w:lang w:val="en-GB"/>
                    </w:rPr>
                  </w:pPr>
                  <w:r>
                    <w:rPr>
                      <w:rFonts w:ascii="Arial" w:hAnsi="Arial" w:cs="Arial"/>
                      <w:b/>
                      <w:bCs/>
                      <w:lang w:val="en-GB"/>
                    </w:rPr>
                    <w:t>Virtual Meeting</w:t>
                  </w:r>
                </w:p>
              </w:txbxContent>
            </v:textbox>
          </v:shape>
        </w:pict>
      </w:r>
      <w:r>
        <w:rPr>
          <w:noProof/>
          <w:sz w:val="20"/>
          <w:szCs w:val="20"/>
          <w:lang w:val="en-GB" w:eastAsia="en-GB"/>
        </w:rPr>
        <w:pict w14:anchorId="25968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6" type="#_x0000_t75" style="position:absolute;margin-left:326.45pt;margin-top:-11.05pt;width:100.55pt;height:118.8pt;z-index:-251658240;visibility:visible" wrapcoords="-230 0 -230 21405 21600 21405 21600 0 -230 0">
            <v:imagedata r:id="rId8" o:title=""/>
            <w10:wrap type="tight"/>
          </v:shape>
        </w:pict>
      </w:r>
    </w:p>
    <w:p w14:paraId="21802F05" w14:textId="77777777" w:rsidR="000F2E81" w:rsidRPr="0073300F" w:rsidRDefault="000F2E81">
      <w:pPr>
        <w:spacing w:line="360" w:lineRule="auto"/>
        <w:rPr>
          <w:sz w:val="20"/>
          <w:szCs w:val="20"/>
          <w:lang w:val="en-GB"/>
        </w:rPr>
      </w:pPr>
    </w:p>
    <w:p w14:paraId="4D989C2C" w14:textId="77777777" w:rsidR="000F2E81" w:rsidRPr="0073300F" w:rsidRDefault="000F2E81">
      <w:pPr>
        <w:spacing w:line="360" w:lineRule="auto"/>
        <w:rPr>
          <w:sz w:val="20"/>
          <w:szCs w:val="20"/>
          <w:lang w:val="en-GB"/>
        </w:rPr>
      </w:pPr>
    </w:p>
    <w:p w14:paraId="72AC1727" w14:textId="77777777" w:rsidR="000F2E81" w:rsidRPr="0073300F" w:rsidRDefault="000F2E81">
      <w:pPr>
        <w:spacing w:line="360" w:lineRule="auto"/>
        <w:rPr>
          <w:sz w:val="20"/>
          <w:szCs w:val="20"/>
          <w:lang w:val="en-GB"/>
        </w:rPr>
      </w:pPr>
    </w:p>
    <w:p w14:paraId="4F0124D5" w14:textId="77777777" w:rsidR="00D2067F" w:rsidRPr="0073300F" w:rsidRDefault="00D2067F">
      <w:pPr>
        <w:jc w:val="center"/>
        <w:rPr>
          <w:b/>
          <w:bCs/>
          <w:sz w:val="20"/>
          <w:szCs w:val="20"/>
          <w:lang w:val="en-GB"/>
        </w:rPr>
      </w:pPr>
      <w:r w:rsidRPr="0073300F">
        <w:rPr>
          <w:b/>
          <w:bCs/>
          <w:sz w:val="20"/>
          <w:szCs w:val="20"/>
          <w:lang w:val="en-GB"/>
        </w:rPr>
        <w:t xml:space="preserve"> </w:t>
      </w:r>
    </w:p>
    <w:p w14:paraId="79EEEE58" w14:textId="77777777" w:rsidR="00D2067F" w:rsidRPr="0073300F" w:rsidRDefault="00D2067F">
      <w:pPr>
        <w:rPr>
          <w:sz w:val="20"/>
          <w:szCs w:val="20"/>
          <w:lang w:val="en-GB"/>
        </w:rPr>
      </w:pPr>
    </w:p>
    <w:p w14:paraId="5E3AA68B" w14:textId="77777777" w:rsidR="00D2067F" w:rsidRPr="0073300F" w:rsidRDefault="00D2067F">
      <w:pPr>
        <w:jc w:val="center"/>
        <w:rPr>
          <w:b/>
          <w:bCs/>
          <w:sz w:val="20"/>
          <w:szCs w:val="20"/>
          <w:lang w:val="en-GB"/>
        </w:rPr>
      </w:pPr>
    </w:p>
    <w:p w14:paraId="0B141703" w14:textId="77777777" w:rsidR="00D2067F" w:rsidRPr="0073300F" w:rsidRDefault="00D2067F">
      <w:pPr>
        <w:rPr>
          <w:sz w:val="20"/>
          <w:szCs w:val="20"/>
          <w:lang w:val="en-GB"/>
        </w:rPr>
      </w:pPr>
    </w:p>
    <w:p w14:paraId="1CC392E0" w14:textId="77777777" w:rsidR="00D2067F" w:rsidRPr="0073300F" w:rsidRDefault="00D2067F">
      <w:pPr>
        <w:jc w:val="center"/>
        <w:rPr>
          <w:sz w:val="20"/>
          <w:szCs w:val="20"/>
          <w:lang w:val="en-GB"/>
        </w:rPr>
      </w:pPr>
    </w:p>
    <w:p w14:paraId="15E66B7A" w14:textId="77777777"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p>
    <w:p w14:paraId="43B5E177" w14:textId="77777777" w:rsidR="00D2067F" w:rsidRPr="00156F3F" w:rsidRDefault="00D2067F">
      <w:pPr>
        <w:rPr>
          <w:sz w:val="22"/>
          <w:szCs w:val="22"/>
          <w:lang w:val="en-GB"/>
        </w:rPr>
      </w:pPr>
    </w:p>
    <w:p w14:paraId="33976A46" w14:textId="77777777" w:rsidR="00D2067F" w:rsidRPr="00156F3F" w:rsidRDefault="00D2067F">
      <w:pPr>
        <w:rPr>
          <w:sz w:val="22"/>
          <w:szCs w:val="22"/>
          <w:lang w:val="en-GB"/>
        </w:rPr>
      </w:pPr>
      <w:r w:rsidRPr="00156F3F">
        <w:rPr>
          <w:b/>
          <w:sz w:val="22"/>
          <w:szCs w:val="22"/>
          <w:lang w:val="en-GB"/>
        </w:rPr>
        <w:t>Agenda Item:</w:t>
      </w:r>
      <w:r w:rsidRPr="00156F3F">
        <w:rPr>
          <w:b/>
          <w:sz w:val="22"/>
          <w:szCs w:val="22"/>
          <w:lang w:val="en-GB"/>
        </w:rPr>
        <w:tab/>
      </w:r>
      <w:r w:rsidRPr="00156F3F">
        <w:rPr>
          <w:b/>
          <w:sz w:val="22"/>
          <w:szCs w:val="22"/>
          <w:lang w:val="en-GB"/>
        </w:rPr>
        <w:tab/>
      </w:r>
      <w:r w:rsidR="00971342" w:rsidRPr="00156F3F">
        <w:rPr>
          <w:sz w:val="22"/>
          <w:szCs w:val="22"/>
          <w:lang w:val="en-GB"/>
        </w:rPr>
        <w:t>3</w:t>
      </w:r>
    </w:p>
    <w:p w14:paraId="52D4C350" w14:textId="77777777" w:rsidR="00D2067F" w:rsidRPr="00156F3F" w:rsidRDefault="00D2067F">
      <w:pPr>
        <w:rPr>
          <w:sz w:val="22"/>
          <w:szCs w:val="22"/>
          <w:lang w:val="en-GB"/>
        </w:rPr>
      </w:pPr>
    </w:p>
    <w:p w14:paraId="4755C3A1" w14:textId="77777777" w:rsidR="00D2067F" w:rsidRPr="00156F3F" w:rsidRDefault="00D2067F">
      <w:pPr>
        <w:rPr>
          <w:sz w:val="22"/>
          <w:szCs w:val="22"/>
          <w:lang w:val="en-GB"/>
        </w:rPr>
      </w:pPr>
      <w:r w:rsidRPr="00156F3F">
        <w:rPr>
          <w:b/>
          <w:sz w:val="22"/>
          <w:szCs w:val="22"/>
          <w:lang w:val="en-GB"/>
        </w:rPr>
        <w:t>Subject:</w:t>
      </w:r>
      <w:r w:rsidRPr="00156F3F">
        <w:rPr>
          <w:b/>
          <w:sz w:val="22"/>
          <w:szCs w:val="22"/>
          <w:lang w:val="en-GB"/>
        </w:rPr>
        <w:tab/>
      </w:r>
      <w:r w:rsidRPr="00156F3F">
        <w:rPr>
          <w:b/>
          <w:sz w:val="22"/>
          <w:szCs w:val="22"/>
          <w:lang w:val="en-GB"/>
        </w:rPr>
        <w:tab/>
      </w:r>
      <w:r w:rsidR="00971342" w:rsidRPr="00156F3F">
        <w:rPr>
          <w:sz w:val="22"/>
          <w:szCs w:val="22"/>
          <w:lang w:val="en-GB"/>
        </w:rPr>
        <w:t>Announcements CWSS</w:t>
      </w:r>
    </w:p>
    <w:p w14:paraId="403EE316" w14:textId="77777777" w:rsidR="00D2067F" w:rsidRPr="00156F3F" w:rsidRDefault="00D2067F">
      <w:pPr>
        <w:rPr>
          <w:sz w:val="22"/>
          <w:szCs w:val="22"/>
          <w:lang w:val="en-GB"/>
        </w:rPr>
      </w:pPr>
    </w:p>
    <w:p w14:paraId="479A9689" w14:textId="77777777" w:rsidR="00D2067F" w:rsidRPr="00156F3F" w:rsidRDefault="004932EB">
      <w:pPr>
        <w:rPr>
          <w:b/>
          <w:sz w:val="22"/>
          <w:szCs w:val="22"/>
          <w:lang w:val="en-GB"/>
        </w:rPr>
      </w:pPr>
      <w:r w:rsidRPr="00156F3F">
        <w:rPr>
          <w:b/>
          <w:sz w:val="22"/>
          <w:szCs w:val="22"/>
          <w:lang w:val="en-GB"/>
        </w:rPr>
        <w:t>Document No</w:t>
      </w:r>
      <w:r w:rsidR="00D2067F" w:rsidRPr="00156F3F">
        <w:rPr>
          <w:b/>
          <w:sz w:val="22"/>
          <w:szCs w:val="22"/>
          <w:lang w:val="en-GB"/>
        </w:rPr>
        <w:t>.</w:t>
      </w:r>
      <w:r w:rsidR="00D2067F" w:rsidRPr="00156F3F">
        <w:rPr>
          <w:b/>
          <w:sz w:val="22"/>
          <w:szCs w:val="22"/>
          <w:lang w:val="en-GB"/>
        </w:rPr>
        <w:tab/>
      </w:r>
      <w:r w:rsidR="00D2067F" w:rsidRPr="00156F3F">
        <w:rPr>
          <w:b/>
          <w:sz w:val="22"/>
          <w:szCs w:val="22"/>
          <w:lang w:val="en-GB"/>
        </w:rPr>
        <w:tab/>
      </w:r>
      <w:r w:rsidR="001B7BCF" w:rsidRPr="00156F3F">
        <w:rPr>
          <w:sz w:val="22"/>
          <w:szCs w:val="22"/>
          <w:lang w:val="en-GB"/>
        </w:rPr>
        <w:t xml:space="preserve">TG-WH </w:t>
      </w:r>
      <w:r w:rsidR="00B21F16" w:rsidRPr="00156F3F">
        <w:rPr>
          <w:sz w:val="22"/>
          <w:szCs w:val="22"/>
          <w:lang w:val="en-GB"/>
        </w:rPr>
        <w:t>32</w:t>
      </w:r>
      <w:r w:rsidR="001B7BCF" w:rsidRPr="00156F3F">
        <w:rPr>
          <w:sz w:val="22"/>
          <w:szCs w:val="22"/>
          <w:lang w:val="en-GB"/>
        </w:rPr>
        <w:t>/</w:t>
      </w:r>
      <w:r w:rsidR="00971342" w:rsidRPr="00156F3F">
        <w:rPr>
          <w:sz w:val="22"/>
          <w:szCs w:val="22"/>
          <w:lang w:val="en-GB"/>
        </w:rPr>
        <w:t>3/1</w:t>
      </w:r>
      <w:r w:rsidR="00191D01" w:rsidRPr="00156F3F">
        <w:rPr>
          <w:sz w:val="22"/>
          <w:szCs w:val="22"/>
          <w:lang w:val="en-GB"/>
        </w:rPr>
        <w:t xml:space="preserve"> </w:t>
      </w:r>
    </w:p>
    <w:p w14:paraId="108DF3EB" w14:textId="77777777" w:rsidR="00D2067F" w:rsidRPr="00156F3F" w:rsidRDefault="00D2067F">
      <w:pPr>
        <w:rPr>
          <w:sz w:val="22"/>
          <w:szCs w:val="22"/>
          <w:lang w:val="en-GB"/>
        </w:rPr>
      </w:pPr>
    </w:p>
    <w:p w14:paraId="30D3324C" w14:textId="7733B6A6" w:rsidR="00D2067F" w:rsidRPr="00156F3F" w:rsidRDefault="00D2067F">
      <w:pPr>
        <w:rPr>
          <w:sz w:val="22"/>
          <w:szCs w:val="22"/>
          <w:lang w:val="en-GB"/>
        </w:rPr>
      </w:pPr>
      <w:r w:rsidRPr="00156F3F">
        <w:rPr>
          <w:b/>
          <w:sz w:val="22"/>
          <w:szCs w:val="22"/>
          <w:lang w:val="en-GB"/>
        </w:rPr>
        <w:t>Date:</w:t>
      </w:r>
      <w:r w:rsidRPr="00156F3F">
        <w:rPr>
          <w:b/>
          <w:sz w:val="22"/>
          <w:szCs w:val="22"/>
          <w:lang w:val="en-GB"/>
        </w:rPr>
        <w:tab/>
      </w:r>
      <w:r w:rsidRPr="00156F3F">
        <w:rPr>
          <w:b/>
          <w:sz w:val="22"/>
          <w:szCs w:val="22"/>
          <w:lang w:val="en-GB"/>
        </w:rPr>
        <w:tab/>
      </w:r>
      <w:r w:rsidRPr="00156F3F">
        <w:rPr>
          <w:b/>
          <w:sz w:val="22"/>
          <w:szCs w:val="22"/>
          <w:lang w:val="en-GB"/>
        </w:rPr>
        <w:tab/>
      </w:r>
      <w:r w:rsidR="00536DE7" w:rsidRPr="00536DE7">
        <w:rPr>
          <w:bCs/>
          <w:sz w:val="22"/>
          <w:szCs w:val="22"/>
          <w:lang w:val="en-GB"/>
        </w:rPr>
        <w:t>7</w:t>
      </w:r>
      <w:r w:rsidRPr="00536DE7">
        <w:rPr>
          <w:bCs/>
          <w:sz w:val="22"/>
          <w:szCs w:val="22"/>
          <w:lang w:val="en-GB"/>
        </w:rPr>
        <w:t xml:space="preserve"> </w:t>
      </w:r>
      <w:r w:rsidR="00CA6302" w:rsidRPr="00536DE7">
        <w:rPr>
          <w:sz w:val="22"/>
          <w:szCs w:val="22"/>
          <w:lang w:val="en-GB"/>
        </w:rPr>
        <w:t>June</w:t>
      </w:r>
      <w:r w:rsidR="000E2AC5" w:rsidRPr="00536DE7">
        <w:rPr>
          <w:sz w:val="22"/>
          <w:szCs w:val="22"/>
          <w:lang w:val="en-GB"/>
        </w:rPr>
        <w:t xml:space="preserve"> </w:t>
      </w:r>
      <w:r w:rsidR="00B21F16" w:rsidRPr="00536DE7">
        <w:rPr>
          <w:sz w:val="22"/>
          <w:szCs w:val="22"/>
          <w:lang w:val="en-GB"/>
        </w:rPr>
        <w:t>202</w:t>
      </w:r>
      <w:r w:rsidR="00FC17DA" w:rsidRPr="00536DE7">
        <w:rPr>
          <w:sz w:val="22"/>
          <w:szCs w:val="22"/>
          <w:lang w:val="en-GB"/>
        </w:rPr>
        <w:t>1</w:t>
      </w:r>
    </w:p>
    <w:p w14:paraId="313D62BB" w14:textId="77777777" w:rsidR="00D2067F" w:rsidRPr="00156F3F" w:rsidRDefault="00D2067F">
      <w:pPr>
        <w:rPr>
          <w:sz w:val="22"/>
          <w:szCs w:val="22"/>
          <w:lang w:val="en-GB"/>
        </w:rPr>
      </w:pPr>
    </w:p>
    <w:p w14:paraId="1B016099" w14:textId="77777777" w:rsidR="00D2067F" w:rsidRPr="00156F3F" w:rsidRDefault="00D2067F">
      <w:pPr>
        <w:rPr>
          <w:sz w:val="22"/>
          <w:szCs w:val="22"/>
          <w:lang w:val="en-GB"/>
        </w:rPr>
      </w:pPr>
      <w:r w:rsidRPr="00156F3F">
        <w:rPr>
          <w:b/>
          <w:sz w:val="22"/>
          <w:szCs w:val="22"/>
          <w:lang w:val="en-GB"/>
        </w:rPr>
        <w:t>Submitted by:</w:t>
      </w:r>
      <w:r w:rsidRPr="00156F3F">
        <w:rPr>
          <w:b/>
          <w:sz w:val="22"/>
          <w:szCs w:val="22"/>
          <w:lang w:val="en-GB"/>
        </w:rPr>
        <w:tab/>
      </w:r>
      <w:r w:rsidRPr="00156F3F">
        <w:rPr>
          <w:b/>
          <w:sz w:val="22"/>
          <w:szCs w:val="22"/>
          <w:lang w:val="en-GB"/>
        </w:rPr>
        <w:tab/>
      </w:r>
      <w:r w:rsidR="00971342" w:rsidRPr="00156F3F">
        <w:rPr>
          <w:sz w:val="22"/>
          <w:szCs w:val="22"/>
          <w:lang w:val="en-GB"/>
        </w:rPr>
        <w:t>CWSS</w:t>
      </w:r>
    </w:p>
    <w:p w14:paraId="1EE39E0F" w14:textId="77777777" w:rsidR="00D2067F" w:rsidRPr="0073300F" w:rsidRDefault="00D2067F">
      <w:pPr>
        <w:rPr>
          <w:sz w:val="20"/>
          <w:szCs w:val="20"/>
          <w:lang w:val="en-GB"/>
        </w:rPr>
      </w:pPr>
    </w:p>
    <w:p w14:paraId="1D335C13" w14:textId="77777777"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p>
    <w:p w14:paraId="56600856" w14:textId="77777777" w:rsidR="00D2067F" w:rsidRPr="0073300F" w:rsidRDefault="00D2067F">
      <w:pPr>
        <w:pStyle w:val="Textkrper"/>
        <w:rPr>
          <w:rFonts w:ascii="Times New Roman" w:hAnsi="Times New Roman" w:cs="Times New Roman"/>
          <w:szCs w:val="20"/>
          <w:lang w:val="en-GB" w:eastAsia="en-US"/>
        </w:rPr>
      </w:pPr>
    </w:p>
    <w:p w14:paraId="3D2CB75D" w14:textId="77777777" w:rsidR="003D1753" w:rsidRPr="00156F3F" w:rsidRDefault="003D1753" w:rsidP="00A821AF">
      <w:pPr>
        <w:pStyle w:val="Textkrper"/>
        <w:rPr>
          <w:sz w:val="22"/>
          <w:szCs w:val="22"/>
          <w:lang w:val="en-GB"/>
        </w:rPr>
      </w:pPr>
    </w:p>
    <w:p w14:paraId="778348BE" w14:textId="02CA79C8" w:rsidR="00842CC7" w:rsidRPr="00156F3F" w:rsidRDefault="00D2067F" w:rsidP="00A821AF">
      <w:pPr>
        <w:pStyle w:val="Textkrper"/>
        <w:rPr>
          <w:rFonts w:ascii="Georgia" w:hAnsi="Georgia"/>
          <w:sz w:val="22"/>
          <w:szCs w:val="22"/>
          <w:lang w:val="en-GB"/>
        </w:rPr>
      </w:pPr>
      <w:r w:rsidRPr="00156F3F">
        <w:rPr>
          <w:rFonts w:ascii="Georgia" w:hAnsi="Georgia"/>
          <w:sz w:val="22"/>
          <w:szCs w:val="22"/>
          <w:lang w:val="en-GB"/>
        </w:rPr>
        <w:t xml:space="preserve">Attached </w:t>
      </w:r>
      <w:r w:rsidR="00971342" w:rsidRPr="00156F3F">
        <w:rPr>
          <w:rFonts w:ascii="Georgia" w:hAnsi="Georgia"/>
          <w:sz w:val="22"/>
          <w:szCs w:val="22"/>
          <w:lang w:val="en-GB"/>
        </w:rPr>
        <w:t xml:space="preserve">are announcements </w:t>
      </w:r>
      <w:r w:rsidR="00CA6302">
        <w:rPr>
          <w:rFonts w:ascii="Georgia" w:hAnsi="Georgia"/>
          <w:sz w:val="22"/>
          <w:szCs w:val="22"/>
          <w:lang w:val="en-GB"/>
        </w:rPr>
        <w:t xml:space="preserve">from </w:t>
      </w:r>
      <w:r w:rsidR="00536DE7">
        <w:rPr>
          <w:rFonts w:ascii="Georgia" w:hAnsi="Georgia"/>
          <w:sz w:val="22"/>
          <w:szCs w:val="22"/>
          <w:lang w:val="en-GB"/>
        </w:rPr>
        <w:t xml:space="preserve">the </w:t>
      </w:r>
      <w:r w:rsidR="00C53154">
        <w:rPr>
          <w:rFonts w:ascii="Georgia" w:hAnsi="Georgia"/>
          <w:sz w:val="22"/>
          <w:szCs w:val="22"/>
          <w:lang w:val="en-GB"/>
        </w:rPr>
        <w:t>CWSS</w:t>
      </w:r>
      <w:r w:rsidR="00AC6719" w:rsidRPr="00156F3F">
        <w:rPr>
          <w:rFonts w:ascii="Georgia" w:hAnsi="Georgia"/>
          <w:sz w:val="22"/>
          <w:szCs w:val="22"/>
          <w:lang w:val="en-GB"/>
        </w:rPr>
        <w:t>.</w:t>
      </w:r>
    </w:p>
    <w:p w14:paraId="028A98B0" w14:textId="77777777" w:rsidR="00842CC7" w:rsidRPr="00156F3F" w:rsidRDefault="00842CC7" w:rsidP="00A821AF">
      <w:pPr>
        <w:pStyle w:val="Textkrper"/>
        <w:rPr>
          <w:rFonts w:ascii="Georgia" w:hAnsi="Georgia"/>
          <w:sz w:val="22"/>
          <w:szCs w:val="22"/>
          <w:lang w:val="en-GB"/>
        </w:rPr>
      </w:pPr>
    </w:p>
    <w:p w14:paraId="1A104E90" w14:textId="77777777" w:rsidR="00971342" w:rsidRPr="00156F3F" w:rsidRDefault="00971342" w:rsidP="00A821AF">
      <w:pPr>
        <w:pStyle w:val="Textkrper"/>
        <w:rPr>
          <w:rFonts w:ascii="Georgia" w:hAnsi="Georgia"/>
          <w:sz w:val="22"/>
          <w:szCs w:val="22"/>
          <w:lang w:val="en-GB"/>
        </w:rPr>
      </w:pPr>
    </w:p>
    <w:p w14:paraId="7EA2ADBF" w14:textId="77777777" w:rsidR="00971342" w:rsidRPr="00156F3F" w:rsidRDefault="00971342" w:rsidP="00A821AF">
      <w:pPr>
        <w:pStyle w:val="Textkrper"/>
        <w:rPr>
          <w:rFonts w:ascii="Georgia" w:hAnsi="Georgia"/>
          <w:sz w:val="22"/>
          <w:szCs w:val="22"/>
          <w:lang w:val="en-GB"/>
        </w:rPr>
      </w:pPr>
    </w:p>
    <w:p w14:paraId="41F07B83" w14:textId="77777777" w:rsidR="00D2067F" w:rsidRPr="00156F3F" w:rsidRDefault="00D2067F" w:rsidP="00F26435">
      <w:pPr>
        <w:rPr>
          <w:rFonts w:ascii="Arial" w:hAnsi="Arial" w:cs="Arial"/>
          <w:b/>
          <w:sz w:val="22"/>
          <w:szCs w:val="22"/>
          <w:lang w:val="en-GB"/>
        </w:rPr>
      </w:pPr>
      <w:r w:rsidRPr="00156F3F">
        <w:rPr>
          <w:rFonts w:ascii="Arial" w:hAnsi="Arial" w:cs="Arial"/>
          <w:b/>
          <w:sz w:val="22"/>
          <w:szCs w:val="22"/>
          <w:lang w:val="en-GB"/>
        </w:rPr>
        <w:t>Proposal</w:t>
      </w:r>
    </w:p>
    <w:p w14:paraId="41BF25A2" w14:textId="77777777" w:rsidR="00D2067F" w:rsidRPr="00156F3F" w:rsidRDefault="00D2067F" w:rsidP="00F26435">
      <w:pPr>
        <w:rPr>
          <w:rFonts w:ascii="Georgia" w:hAnsi="Georgia" w:cs="Arial"/>
          <w:sz w:val="22"/>
          <w:szCs w:val="22"/>
          <w:lang w:val="en-GB"/>
        </w:rPr>
      </w:pPr>
    </w:p>
    <w:p w14:paraId="5D1397E8" w14:textId="77777777" w:rsidR="00D2067F" w:rsidRPr="00156F3F" w:rsidRDefault="00D2067F" w:rsidP="00F26435">
      <w:pPr>
        <w:rPr>
          <w:rFonts w:ascii="Georgia" w:hAnsi="Georgia" w:cs="Arial"/>
          <w:sz w:val="22"/>
          <w:szCs w:val="22"/>
          <w:lang w:val="en-GB"/>
        </w:rPr>
      </w:pPr>
      <w:r w:rsidRPr="00156F3F">
        <w:rPr>
          <w:rFonts w:ascii="Georgia" w:hAnsi="Georgia" w:cs="Arial"/>
          <w:sz w:val="22"/>
          <w:szCs w:val="22"/>
          <w:lang w:val="en-GB"/>
        </w:rPr>
        <w:t xml:space="preserve">The meeting is proposed to </w:t>
      </w:r>
      <w:r w:rsidR="00971342" w:rsidRPr="00156F3F">
        <w:rPr>
          <w:rFonts w:ascii="Georgia" w:hAnsi="Georgia" w:cs="Arial"/>
          <w:sz w:val="22"/>
          <w:szCs w:val="22"/>
          <w:lang w:val="en-GB"/>
        </w:rPr>
        <w:t xml:space="preserve">note </w:t>
      </w:r>
      <w:r w:rsidRPr="00156F3F">
        <w:rPr>
          <w:rFonts w:ascii="Georgia" w:hAnsi="Georgia" w:cs="Arial"/>
          <w:sz w:val="22"/>
          <w:szCs w:val="22"/>
          <w:lang w:val="en-GB"/>
        </w:rPr>
        <w:t xml:space="preserve">the </w:t>
      </w:r>
      <w:r w:rsidR="004B3EB0" w:rsidRPr="00156F3F">
        <w:rPr>
          <w:rFonts w:ascii="Georgia" w:hAnsi="Georgia" w:cs="Arial"/>
          <w:sz w:val="22"/>
          <w:szCs w:val="22"/>
          <w:lang w:val="en-GB"/>
        </w:rPr>
        <w:t>announcements</w:t>
      </w:r>
      <w:r w:rsidRPr="00156F3F">
        <w:rPr>
          <w:rFonts w:ascii="Georgia" w:hAnsi="Georgia" w:cs="Arial"/>
          <w:sz w:val="22"/>
          <w:szCs w:val="22"/>
          <w:lang w:val="en-GB"/>
        </w:rPr>
        <w:t>.</w:t>
      </w:r>
    </w:p>
    <w:p w14:paraId="53B79A3D" w14:textId="77777777" w:rsidR="00D2067F" w:rsidRPr="00156F3F" w:rsidRDefault="00D2067F">
      <w:pPr>
        <w:jc w:val="both"/>
        <w:rPr>
          <w:rFonts w:ascii="Georgia" w:hAnsi="Georgia" w:cs="Arial"/>
          <w:sz w:val="22"/>
          <w:szCs w:val="22"/>
          <w:lang w:val="en-GB"/>
        </w:rPr>
      </w:pPr>
    </w:p>
    <w:p w14:paraId="45A4F2C6" w14:textId="77777777" w:rsidR="00D2067F" w:rsidRPr="00156F3F" w:rsidRDefault="00D2067F">
      <w:pPr>
        <w:jc w:val="center"/>
        <w:rPr>
          <w:rFonts w:ascii="Arial" w:hAnsi="Arial" w:cs="Arial"/>
          <w:b/>
          <w:sz w:val="22"/>
          <w:szCs w:val="22"/>
          <w:lang w:val="en-GB"/>
        </w:rPr>
      </w:pPr>
    </w:p>
    <w:bookmarkEnd w:id="0"/>
    <w:p w14:paraId="64025CE3" w14:textId="77777777" w:rsidR="00D2067F" w:rsidRPr="00F76C20" w:rsidRDefault="00D2067F" w:rsidP="00971342">
      <w:pPr>
        <w:jc w:val="center"/>
        <w:rPr>
          <w:rFonts w:ascii="Arial" w:hAnsi="Arial" w:cs="Arial"/>
          <w:b/>
          <w:sz w:val="22"/>
          <w:szCs w:val="20"/>
          <w:lang w:val="en-GB"/>
        </w:rPr>
      </w:pPr>
      <w:r w:rsidRPr="0073300F">
        <w:rPr>
          <w:sz w:val="20"/>
          <w:szCs w:val="20"/>
          <w:lang w:val="en-GB"/>
        </w:rPr>
        <w:br w:type="page"/>
      </w:r>
    </w:p>
    <w:p w14:paraId="3A442E33" w14:textId="77777777" w:rsidR="00CA6302" w:rsidRPr="00CA6302" w:rsidRDefault="00CA6302" w:rsidP="00971342">
      <w:pPr>
        <w:rPr>
          <w:rFonts w:ascii="Arial" w:hAnsi="Arial" w:cs="Arial"/>
          <w:bCs/>
          <w:lang w:val="en-GB"/>
        </w:rPr>
      </w:pPr>
    </w:p>
    <w:p w14:paraId="49B24AD4" w14:textId="0E68F91E" w:rsidR="00D2067F" w:rsidRPr="00156F3F" w:rsidRDefault="00971342" w:rsidP="00971342">
      <w:pPr>
        <w:rPr>
          <w:rFonts w:ascii="Arial" w:hAnsi="Arial" w:cs="Arial"/>
          <w:b/>
          <w:lang w:val="en-GB"/>
        </w:rPr>
      </w:pPr>
      <w:r w:rsidRPr="00156F3F">
        <w:rPr>
          <w:rFonts w:ascii="Arial" w:hAnsi="Arial" w:cs="Arial"/>
          <w:b/>
          <w:lang w:val="en-GB"/>
        </w:rPr>
        <w:t>Announcements CWSS</w:t>
      </w:r>
    </w:p>
    <w:p w14:paraId="78150748" w14:textId="59C55D60" w:rsidR="00245E61" w:rsidRPr="00245E61" w:rsidRDefault="00245E61" w:rsidP="00245E61">
      <w:pPr>
        <w:spacing w:after="200" w:line="276" w:lineRule="auto"/>
        <w:rPr>
          <w:rFonts w:ascii="Georgia" w:eastAsia="Batang" w:hAnsi="Georgia"/>
          <w:sz w:val="22"/>
          <w:szCs w:val="22"/>
          <w:lang w:val="en-GB" w:eastAsia="ko-KR"/>
        </w:rPr>
      </w:pPr>
    </w:p>
    <w:p w14:paraId="039C0E69" w14:textId="3054EF30" w:rsidR="00245E61" w:rsidRPr="00E90793" w:rsidRDefault="00245E61" w:rsidP="00245E61">
      <w:pPr>
        <w:spacing w:after="200" w:line="276" w:lineRule="auto"/>
        <w:rPr>
          <w:rFonts w:ascii="Arial" w:eastAsia="Batang" w:hAnsi="Arial" w:cs="Arial"/>
          <w:b/>
          <w:bCs/>
          <w:sz w:val="22"/>
          <w:szCs w:val="22"/>
          <w:lang w:val="en-GB" w:eastAsia="ko-KR"/>
        </w:rPr>
      </w:pPr>
      <w:r w:rsidRPr="00E90793">
        <w:rPr>
          <w:rFonts w:ascii="Arial" w:eastAsia="Batang" w:hAnsi="Arial" w:cs="Arial"/>
          <w:b/>
          <w:bCs/>
          <w:sz w:val="22"/>
          <w:szCs w:val="22"/>
          <w:lang w:val="en-GB" w:eastAsia="ko-KR"/>
        </w:rPr>
        <w:t xml:space="preserve">Wadden Sea Flyway </w:t>
      </w:r>
      <w:r w:rsidR="00C53154" w:rsidRPr="00E90793">
        <w:rPr>
          <w:rFonts w:ascii="Arial" w:eastAsia="Batang" w:hAnsi="Arial" w:cs="Arial"/>
          <w:b/>
          <w:bCs/>
          <w:sz w:val="22"/>
          <w:szCs w:val="22"/>
          <w:lang w:val="en-GB" w:eastAsia="ko-KR"/>
        </w:rPr>
        <w:t>Initiative</w:t>
      </w:r>
    </w:p>
    <w:p w14:paraId="46F82F6E" w14:textId="5F59D5F2" w:rsidR="00245E61" w:rsidRPr="00245E61" w:rsidRDefault="00245E61" w:rsidP="00245E61">
      <w:pPr>
        <w:spacing w:after="200" w:line="276" w:lineRule="auto"/>
        <w:rPr>
          <w:rFonts w:ascii="Georgia" w:eastAsia="Batang" w:hAnsi="Georgia"/>
          <w:sz w:val="22"/>
          <w:szCs w:val="22"/>
          <w:lang w:val="en-GB" w:eastAsia="ko-KR"/>
        </w:rPr>
      </w:pPr>
      <w:r w:rsidRPr="00245E61">
        <w:rPr>
          <w:rFonts w:ascii="Georgia" w:eastAsia="Batang" w:hAnsi="Georgia"/>
          <w:sz w:val="22"/>
          <w:szCs w:val="22"/>
          <w:lang w:val="en-GB" w:eastAsia="ko-KR"/>
        </w:rPr>
        <w:t>The official letter of approval of the concept note ‘Climate Resilience for Critical Sites for Migratory Birds and People along the East Atlantic Flyway’ (Short Title: Climate Resilient East Atlantic Flyway)</w:t>
      </w:r>
      <w:r>
        <w:rPr>
          <w:rFonts w:ascii="Georgia" w:eastAsia="Batang" w:hAnsi="Georgia"/>
          <w:sz w:val="22"/>
          <w:szCs w:val="22"/>
          <w:lang w:val="en-GB" w:eastAsia="ko-KR"/>
        </w:rPr>
        <w:t>,</w:t>
      </w:r>
      <w:r w:rsidRPr="00245E61">
        <w:rPr>
          <w:rFonts w:ascii="Georgia" w:eastAsia="Batang" w:hAnsi="Georgia"/>
          <w:sz w:val="22"/>
          <w:szCs w:val="22"/>
          <w:lang w:val="en-GB" w:eastAsia="ko-KR"/>
        </w:rPr>
        <w:t xml:space="preserve"> submitted by the Wadden Sea Flyway Initiative (WSFI) in 2020</w:t>
      </w:r>
      <w:r>
        <w:rPr>
          <w:rFonts w:ascii="Georgia" w:eastAsia="Batang" w:hAnsi="Georgia"/>
          <w:sz w:val="22"/>
          <w:szCs w:val="22"/>
          <w:lang w:val="en-GB" w:eastAsia="ko-KR"/>
        </w:rPr>
        <w:t>,</w:t>
      </w:r>
      <w:r w:rsidRPr="00245E61">
        <w:rPr>
          <w:rFonts w:ascii="Georgia" w:eastAsia="Batang" w:hAnsi="Georgia"/>
          <w:sz w:val="22"/>
          <w:szCs w:val="22"/>
          <w:lang w:val="en-GB" w:eastAsia="ko-KR"/>
        </w:rPr>
        <w:t xml:space="preserve"> was sent out by the International Climate Initiative (IKI) secretariat in February 2021. The IKI project consortium has now entered the first steps of the preparatory phase. After an initial Kick-Off meeting with delegates from the German Ministry for the Environment, Nature Conservation and Nuclear Safety, the IKI secretariat and the project consortium in the middle of April, the project consortium has now entered the next preparatory phase, developing a proposal for the 6-month preparation phase which is going to start at the beginning of 2022. It is foreseen that the actual project will start in the first quarter 2023, given funding is granted. </w:t>
      </w:r>
    </w:p>
    <w:p w14:paraId="0E15D08C" w14:textId="77777777" w:rsidR="00156F3F" w:rsidRPr="00245E61" w:rsidRDefault="00156F3F" w:rsidP="00245E61">
      <w:pPr>
        <w:spacing w:after="200" w:line="276" w:lineRule="auto"/>
        <w:rPr>
          <w:rFonts w:eastAsia="Batang"/>
          <w:lang w:val="en-GB" w:eastAsia="ko-KR"/>
        </w:rPr>
      </w:pPr>
    </w:p>
    <w:p w14:paraId="75EE3DF5" w14:textId="7C20E90B" w:rsidR="00156F3F" w:rsidRPr="00C53154" w:rsidRDefault="00B47CAA" w:rsidP="00B47CAA">
      <w:pPr>
        <w:spacing w:after="200" w:line="276" w:lineRule="auto"/>
        <w:rPr>
          <w:rFonts w:ascii="Arial" w:eastAsia="Batang" w:hAnsi="Arial" w:cs="Arial"/>
          <w:b/>
          <w:bCs/>
          <w:sz w:val="22"/>
          <w:szCs w:val="22"/>
          <w:lang w:val="en-GB" w:eastAsia="ko-KR"/>
        </w:rPr>
      </w:pPr>
      <w:r w:rsidRPr="00C53154">
        <w:rPr>
          <w:rFonts w:ascii="Arial" w:eastAsia="Batang" w:hAnsi="Arial" w:cs="Arial"/>
          <w:b/>
          <w:bCs/>
          <w:sz w:val="22"/>
          <w:szCs w:val="22"/>
          <w:lang w:val="en-GB" w:eastAsia="ko-KR"/>
        </w:rPr>
        <w:t>Preparation Thematic Reports for the QSR</w:t>
      </w:r>
    </w:p>
    <w:p w14:paraId="12788CDE" w14:textId="51CC2681" w:rsidR="00B47CAA" w:rsidRDefault="00B47CAA" w:rsidP="00B47CAA">
      <w:pPr>
        <w:spacing w:after="200" w:line="276" w:lineRule="auto"/>
        <w:rPr>
          <w:rFonts w:ascii="Georgia" w:eastAsia="Batang" w:hAnsi="Georgia"/>
          <w:sz w:val="22"/>
          <w:szCs w:val="22"/>
          <w:lang w:val="en-GB" w:eastAsia="ko-KR"/>
        </w:rPr>
      </w:pPr>
      <w:r w:rsidRPr="00B47CAA">
        <w:rPr>
          <w:rFonts w:ascii="Georgia" w:eastAsia="Batang" w:hAnsi="Georgia"/>
          <w:sz w:val="22"/>
          <w:szCs w:val="22"/>
          <w:lang w:val="en-GB" w:eastAsia="ko-KR"/>
        </w:rPr>
        <w:t xml:space="preserve">Due to the activities on the revision and activation of TMAP during the German presidency (2018-2022), a full QSR cycle was not considered as feasible. As an alternative concept, the members of the coordinating Task Group Monitoring &amp; Assessment (TG-MA), together with CWSS and the organizers of the International Wadden Sea Symposium (ISWSS), jointly developed the approach of mainly linking the selection of to-be-updated Thematic Reports to the headlines of the ISWSS. The symposium is considered as the ideal platform to discuss topic related findings or (if available) the reports. Further reports were commissioned considering the key topics of the Single Integrated Management Plan (SIMP), which is currently under development for the Wadden Sea World Heritage. The final reports are scheduled to be ready for online publication in the second half of 2021. </w:t>
      </w:r>
    </w:p>
    <w:p w14:paraId="1FEE0120" w14:textId="08ADEF70" w:rsidR="00E90793" w:rsidRDefault="00E90793" w:rsidP="00B47CAA">
      <w:pPr>
        <w:spacing w:after="200" w:line="276" w:lineRule="auto"/>
        <w:rPr>
          <w:rFonts w:ascii="Georgia" w:eastAsia="Batang" w:hAnsi="Georgia"/>
          <w:sz w:val="22"/>
          <w:szCs w:val="22"/>
          <w:lang w:val="en-GB" w:eastAsia="ko-KR"/>
        </w:rPr>
      </w:pPr>
    </w:p>
    <w:p w14:paraId="39916E10" w14:textId="77777777" w:rsidR="00D10087" w:rsidRPr="00C53154" w:rsidRDefault="00D10087" w:rsidP="00C53154">
      <w:pPr>
        <w:spacing w:after="200" w:line="276" w:lineRule="auto"/>
        <w:rPr>
          <w:rFonts w:ascii="Arial" w:eastAsia="Batang" w:hAnsi="Arial" w:cs="Arial"/>
          <w:b/>
          <w:bCs/>
          <w:sz w:val="22"/>
          <w:szCs w:val="22"/>
          <w:lang w:val="en-GB" w:eastAsia="ko-KR"/>
        </w:rPr>
      </w:pPr>
      <w:r w:rsidRPr="00C53154">
        <w:rPr>
          <w:rFonts w:ascii="Arial" w:eastAsia="Batang" w:hAnsi="Arial" w:cs="Arial"/>
          <w:b/>
          <w:bCs/>
          <w:sz w:val="22"/>
          <w:szCs w:val="22"/>
          <w:lang w:val="en-GB" w:eastAsia="ko-KR"/>
        </w:rPr>
        <w:t>Webinar towards a trilateral sediment solutions Community of Understanding</w:t>
      </w:r>
    </w:p>
    <w:p w14:paraId="0E8104FB" w14:textId="06A135C4" w:rsidR="00FC08E8" w:rsidRDefault="00210F95" w:rsidP="00D10087">
      <w:pPr>
        <w:spacing w:after="200" w:line="276" w:lineRule="auto"/>
        <w:rPr>
          <w:rFonts w:ascii="Georgia" w:eastAsia="Batang" w:hAnsi="Georgia"/>
          <w:sz w:val="22"/>
          <w:szCs w:val="22"/>
          <w:lang w:val="en-GB" w:eastAsia="ko-KR"/>
        </w:rPr>
      </w:pPr>
      <w:r>
        <w:rPr>
          <w:rFonts w:ascii="Georgia" w:eastAsia="Batang" w:hAnsi="Georgia"/>
          <w:sz w:val="22"/>
          <w:szCs w:val="22"/>
          <w:lang w:val="en-GB" w:eastAsia="ko-KR"/>
        </w:rPr>
        <w:t>O</w:t>
      </w:r>
      <w:r w:rsidR="00D10087" w:rsidRPr="00156F3F">
        <w:rPr>
          <w:rFonts w:ascii="Georgia" w:eastAsia="Batang" w:hAnsi="Georgia"/>
          <w:sz w:val="22"/>
          <w:szCs w:val="22"/>
          <w:lang w:val="en-GB" w:eastAsia="ko-KR"/>
        </w:rPr>
        <w:t xml:space="preserve">n </w:t>
      </w:r>
      <w:r w:rsidR="00B47CAA">
        <w:rPr>
          <w:rFonts w:ascii="Georgia" w:eastAsia="Batang" w:hAnsi="Georgia"/>
          <w:sz w:val="22"/>
          <w:szCs w:val="22"/>
          <w:lang w:val="en-GB" w:eastAsia="ko-KR"/>
        </w:rPr>
        <w:t>19</w:t>
      </w:r>
      <w:r w:rsidR="00D10087" w:rsidRPr="00156F3F">
        <w:rPr>
          <w:rFonts w:ascii="Georgia" w:eastAsia="Batang" w:hAnsi="Georgia"/>
          <w:sz w:val="22"/>
          <w:szCs w:val="22"/>
          <w:lang w:val="en-GB" w:eastAsia="ko-KR"/>
        </w:rPr>
        <w:t xml:space="preserve"> </w:t>
      </w:r>
      <w:r w:rsidR="00B47CAA">
        <w:rPr>
          <w:rFonts w:ascii="Georgia" w:eastAsia="Batang" w:hAnsi="Georgia"/>
          <w:sz w:val="22"/>
          <w:szCs w:val="22"/>
          <w:lang w:val="en-GB" w:eastAsia="ko-KR"/>
        </w:rPr>
        <w:t>March</w:t>
      </w:r>
      <w:r w:rsidR="00D10087" w:rsidRPr="00156F3F">
        <w:rPr>
          <w:rFonts w:ascii="Georgia" w:eastAsia="Batang" w:hAnsi="Georgia"/>
          <w:sz w:val="22"/>
          <w:szCs w:val="22"/>
          <w:lang w:val="en-GB" w:eastAsia="ko-KR"/>
        </w:rPr>
        <w:t xml:space="preserve">, </w:t>
      </w:r>
      <w:r w:rsidR="00B47CAA">
        <w:rPr>
          <w:rFonts w:ascii="Georgia" w:eastAsia="Batang" w:hAnsi="Georgia"/>
          <w:sz w:val="22"/>
          <w:szCs w:val="22"/>
          <w:lang w:val="en-GB" w:eastAsia="ko-KR"/>
        </w:rPr>
        <w:t xml:space="preserve">a second </w:t>
      </w:r>
      <w:r w:rsidR="00D10087" w:rsidRPr="00156F3F">
        <w:rPr>
          <w:rFonts w:ascii="Georgia" w:eastAsia="Batang" w:hAnsi="Georgia"/>
          <w:sz w:val="22"/>
          <w:szCs w:val="22"/>
          <w:lang w:val="en-GB" w:eastAsia="ko-KR"/>
        </w:rPr>
        <w:t>trilateral webinar Sediment Solutions was held</w:t>
      </w:r>
      <w:r w:rsidR="00FC08E8">
        <w:rPr>
          <w:rFonts w:ascii="Georgia" w:eastAsia="Batang" w:hAnsi="Georgia"/>
          <w:sz w:val="22"/>
          <w:szCs w:val="22"/>
          <w:lang w:val="en-GB" w:eastAsia="ko-KR"/>
        </w:rPr>
        <w:t xml:space="preserve"> with participation of 62 persons from the three countries. The Wadden Academy presented </w:t>
      </w:r>
      <w:r w:rsidR="00B47CAA">
        <w:rPr>
          <w:rFonts w:ascii="Georgia" w:eastAsia="Batang" w:hAnsi="Georgia"/>
          <w:sz w:val="22"/>
          <w:szCs w:val="22"/>
          <w:lang w:val="en-GB" w:eastAsia="ko-KR"/>
        </w:rPr>
        <w:t xml:space="preserve">a report </w:t>
      </w:r>
      <w:r w:rsidR="00FC08E8">
        <w:rPr>
          <w:rFonts w:ascii="Georgia" w:eastAsia="Batang" w:hAnsi="Georgia"/>
          <w:sz w:val="22"/>
          <w:szCs w:val="22"/>
          <w:lang w:val="en-GB" w:eastAsia="ko-KR"/>
        </w:rPr>
        <w:t xml:space="preserve">“Where mud matters” </w:t>
      </w:r>
      <w:r w:rsidR="00B47CAA">
        <w:rPr>
          <w:rFonts w:ascii="Georgia" w:eastAsia="Batang" w:hAnsi="Georgia"/>
          <w:sz w:val="22"/>
          <w:szCs w:val="22"/>
          <w:lang w:val="en-GB" w:eastAsia="ko-KR"/>
        </w:rPr>
        <w:t>on mud supply, transport and deposition.</w:t>
      </w:r>
      <w:r w:rsidR="00FC08E8">
        <w:rPr>
          <w:rFonts w:ascii="Georgia" w:eastAsia="Batang" w:hAnsi="Georgia"/>
          <w:sz w:val="22"/>
          <w:szCs w:val="22"/>
          <w:lang w:val="en-GB" w:eastAsia="ko-KR"/>
        </w:rPr>
        <w:t xml:space="preserve"> In further two sessions, mud management in Wadden Sea harbours and sediment dynamics of the German Wadden Sea was discussed</w:t>
      </w:r>
      <w:r>
        <w:rPr>
          <w:rFonts w:ascii="Georgia" w:eastAsia="Batang" w:hAnsi="Georgia"/>
          <w:sz w:val="22"/>
          <w:szCs w:val="22"/>
          <w:lang w:val="en-GB" w:eastAsia="ko-KR"/>
        </w:rPr>
        <w:t>.</w:t>
      </w:r>
    </w:p>
    <w:p w14:paraId="6626D7FE" w14:textId="0E314FBA" w:rsidR="00FC08E8" w:rsidRDefault="00FC08E8" w:rsidP="00FC08E8">
      <w:pPr>
        <w:spacing w:after="200" w:line="276" w:lineRule="auto"/>
        <w:rPr>
          <w:rFonts w:ascii="Georgia" w:eastAsia="Batang" w:hAnsi="Georgia"/>
          <w:sz w:val="22"/>
          <w:szCs w:val="22"/>
          <w:lang w:val="en-GB" w:eastAsia="ko-KR"/>
        </w:rPr>
      </w:pPr>
      <w:r>
        <w:rPr>
          <w:rFonts w:ascii="Georgia" w:eastAsia="Batang" w:hAnsi="Georgia"/>
          <w:sz w:val="22"/>
          <w:szCs w:val="22"/>
          <w:lang w:val="en-GB" w:eastAsia="ko-KR"/>
        </w:rPr>
        <w:t xml:space="preserve">The third webinar on sediment solution is scheduled on 18 June 2021. Further information and downloads: </w:t>
      </w:r>
      <w:hyperlink r:id="rId9" w:history="1">
        <w:r w:rsidRPr="00FA522B">
          <w:rPr>
            <w:rStyle w:val="Hyperlink"/>
            <w:rFonts w:ascii="Georgia" w:eastAsia="Batang" w:hAnsi="Georgia"/>
            <w:sz w:val="22"/>
            <w:szCs w:val="22"/>
            <w:lang w:val="en-GB" w:eastAsia="ko-KR"/>
          </w:rPr>
          <w:t>https://rijkewaddenzee.nl/en/sedimentsolutions/webinar-19-march-2021/</w:t>
        </w:r>
      </w:hyperlink>
    </w:p>
    <w:p w14:paraId="5441726E" w14:textId="5436F3B0" w:rsidR="00D10087" w:rsidRDefault="00D10087" w:rsidP="00D10087">
      <w:pPr>
        <w:spacing w:after="200" w:line="276" w:lineRule="auto"/>
        <w:rPr>
          <w:rFonts w:ascii="Georgia" w:eastAsia="Batang" w:hAnsi="Georgia"/>
          <w:sz w:val="22"/>
          <w:szCs w:val="22"/>
          <w:lang w:val="en-GB" w:eastAsia="ko-KR"/>
        </w:rPr>
      </w:pPr>
      <w:r w:rsidRPr="00156F3F">
        <w:rPr>
          <w:rFonts w:ascii="Georgia" w:eastAsia="Batang" w:hAnsi="Georgia"/>
          <w:sz w:val="22"/>
          <w:szCs w:val="22"/>
          <w:lang w:val="en-GB" w:eastAsia="ko-KR"/>
        </w:rPr>
        <w:t>The event</w:t>
      </w:r>
      <w:r w:rsidR="00FC08E8">
        <w:rPr>
          <w:rFonts w:ascii="Georgia" w:eastAsia="Batang" w:hAnsi="Georgia"/>
          <w:sz w:val="22"/>
          <w:szCs w:val="22"/>
          <w:lang w:val="en-GB" w:eastAsia="ko-KR"/>
        </w:rPr>
        <w:t>s</w:t>
      </w:r>
      <w:r w:rsidRPr="00156F3F">
        <w:rPr>
          <w:rFonts w:ascii="Georgia" w:eastAsia="Batang" w:hAnsi="Georgia"/>
          <w:sz w:val="22"/>
          <w:szCs w:val="22"/>
          <w:lang w:val="en-GB" w:eastAsia="ko-KR"/>
        </w:rPr>
        <w:t xml:space="preserve"> </w:t>
      </w:r>
      <w:r w:rsidR="00FC08E8">
        <w:rPr>
          <w:rFonts w:ascii="Georgia" w:eastAsia="Batang" w:hAnsi="Georgia"/>
          <w:sz w:val="22"/>
          <w:szCs w:val="22"/>
          <w:lang w:val="en-GB" w:eastAsia="ko-KR"/>
        </w:rPr>
        <w:t>are</w:t>
      </w:r>
      <w:r w:rsidRPr="00156F3F">
        <w:rPr>
          <w:rFonts w:ascii="Georgia" w:eastAsia="Batang" w:hAnsi="Georgia"/>
          <w:sz w:val="22"/>
          <w:szCs w:val="22"/>
          <w:lang w:val="en-GB" w:eastAsia="ko-KR"/>
        </w:rPr>
        <w:t xml:space="preserve"> organized by the Programme Towards A Rich Wadden Sea</w:t>
      </w:r>
      <w:r w:rsidR="00FC08E8">
        <w:rPr>
          <w:rFonts w:ascii="Georgia" w:eastAsia="Batang" w:hAnsi="Georgia"/>
          <w:sz w:val="22"/>
          <w:szCs w:val="22"/>
          <w:lang w:val="en-GB" w:eastAsia="ko-KR"/>
        </w:rPr>
        <w:t xml:space="preserve"> with involvement of </w:t>
      </w:r>
      <w:r w:rsidRPr="00156F3F">
        <w:rPr>
          <w:rFonts w:ascii="Georgia" w:eastAsia="Batang" w:hAnsi="Georgia"/>
          <w:sz w:val="22"/>
          <w:szCs w:val="22"/>
          <w:lang w:val="en-GB" w:eastAsia="ko-KR"/>
        </w:rPr>
        <w:t>Deltares, the Common Wadden Sea Secretariat</w:t>
      </w:r>
      <w:r w:rsidR="00FC08E8">
        <w:rPr>
          <w:rFonts w:ascii="Georgia" w:eastAsia="Batang" w:hAnsi="Georgia"/>
          <w:sz w:val="22"/>
          <w:szCs w:val="22"/>
          <w:lang w:val="en-GB" w:eastAsia="ko-KR"/>
        </w:rPr>
        <w:t xml:space="preserve">, </w:t>
      </w:r>
      <w:r w:rsidRPr="00156F3F">
        <w:rPr>
          <w:rFonts w:ascii="Georgia" w:eastAsia="Batang" w:hAnsi="Georgia"/>
          <w:sz w:val="22"/>
          <w:szCs w:val="22"/>
          <w:lang w:val="en-GB" w:eastAsia="ko-KR"/>
        </w:rPr>
        <w:t>Rijkswaterstaat and</w:t>
      </w:r>
      <w:r w:rsidR="00FC08E8">
        <w:rPr>
          <w:rFonts w:ascii="Georgia" w:eastAsia="Batang" w:hAnsi="Georgia"/>
          <w:sz w:val="22"/>
          <w:szCs w:val="22"/>
          <w:lang w:val="en-GB" w:eastAsia="ko-KR"/>
        </w:rPr>
        <w:t xml:space="preserve"> </w:t>
      </w:r>
      <w:r w:rsidR="00FC08E8">
        <w:rPr>
          <w:rFonts w:ascii="Georgia" w:eastAsia="Batang" w:hAnsi="Georgia"/>
          <w:sz w:val="22"/>
          <w:szCs w:val="22"/>
          <w:lang w:val="en-GB" w:eastAsia="ko-KR"/>
        </w:rPr>
        <w:lastRenderedPageBreak/>
        <w:t xml:space="preserve">other persons and organization interested in the process </w:t>
      </w:r>
      <w:r w:rsidRPr="00156F3F">
        <w:rPr>
          <w:rFonts w:ascii="Georgia" w:eastAsia="Batang" w:hAnsi="Georgia"/>
          <w:sz w:val="22"/>
          <w:szCs w:val="22"/>
          <w:lang w:val="en-GB" w:eastAsia="ko-KR"/>
        </w:rPr>
        <w:t>establishing a Community of Understanding.</w:t>
      </w:r>
    </w:p>
    <w:p w14:paraId="07E645CC" w14:textId="77777777" w:rsidR="000414FC" w:rsidRDefault="000414FC" w:rsidP="000414FC">
      <w:pPr>
        <w:pStyle w:val="StandardWeb"/>
        <w:rPr>
          <w:lang w:val="en-GB"/>
        </w:rPr>
      </w:pPr>
    </w:p>
    <w:p w14:paraId="281051DE" w14:textId="17748C61" w:rsidR="000414FC" w:rsidRPr="00C53154" w:rsidRDefault="000414FC" w:rsidP="000414FC">
      <w:pPr>
        <w:spacing w:after="200" w:line="276" w:lineRule="auto"/>
        <w:rPr>
          <w:rFonts w:ascii="Arial" w:eastAsia="Batang" w:hAnsi="Arial" w:cs="Arial"/>
          <w:b/>
          <w:bCs/>
          <w:sz w:val="22"/>
          <w:szCs w:val="22"/>
          <w:lang w:val="en-GB" w:eastAsia="ko-KR"/>
        </w:rPr>
      </w:pPr>
      <w:r>
        <w:rPr>
          <w:rFonts w:ascii="Arial" w:eastAsia="Batang" w:hAnsi="Arial" w:cs="Arial"/>
          <w:b/>
          <w:bCs/>
          <w:sz w:val="22"/>
          <w:szCs w:val="22"/>
          <w:lang w:val="en-GB" w:eastAsia="ko-KR"/>
        </w:rPr>
        <w:t xml:space="preserve">Extension of PROWAD Link </w:t>
      </w:r>
    </w:p>
    <w:p w14:paraId="2CB1BBC9" w14:textId="431E1F2F" w:rsidR="000414FC" w:rsidRDefault="000414FC" w:rsidP="000414FC">
      <w:pPr>
        <w:pStyle w:val="StandardWeb"/>
        <w:rPr>
          <w:rFonts w:ascii="Georgia" w:eastAsia="Batang" w:hAnsi="Georgia"/>
          <w:sz w:val="22"/>
          <w:szCs w:val="22"/>
          <w:lang w:val="en-GB" w:eastAsia="ko-KR"/>
        </w:rPr>
      </w:pPr>
      <w:r>
        <w:rPr>
          <w:rFonts w:ascii="Georgia" w:eastAsia="Batang" w:hAnsi="Georgia"/>
          <w:sz w:val="22"/>
          <w:szCs w:val="22"/>
          <w:lang w:val="en-GB" w:eastAsia="ko-KR"/>
        </w:rPr>
        <w:t>The PROWAD Link project has been extended for another 6 months and will now officially end on 31 August 2022 with the submission of the final report.</w:t>
      </w:r>
    </w:p>
    <w:p w14:paraId="5527211D" w14:textId="7EE8B52B" w:rsidR="000414FC" w:rsidRDefault="000414FC" w:rsidP="000414FC">
      <w:pPr>
        <w:pStyle w:val="StandardWeb"/>
        <w:rPr>
          <w:rFonts w:ascii="Georgia" w:eastAsia="Batang" w:hAnsi="Georgia"/>
          <w:sz w:val="22"/>
          <w:szCs w:val="22"/>
          <w:lang w:val="en-GB" w:eastAsia="ko-KR"/>
        </w:rPr>
      </w:pPr>
      <w:r>
        <w:rPr>
          <w:rFonts w:ascii="Georgia" w:eastAsia="Batang" w:hAnsi="Georgia"/>
          <w:sz w:val="22"/>
          <w:szCs w:val="22"/>
          <w:lang w:val="en-GB" w:eastAsia="ko-KR"/>
        </w:rPr>
        <w:t>In March 2021, the project took the opportunity to apply for new, additional project activities as part of the last call of the running Interreg VB North Sea Region Programme (with an additional project budget of € 1.1 Mio). A decision on the application will be taken by the Interreg Steering Committee on 15 June 2021. If positive, the new activities will start this year with a new project end date of 31 December 2022.</w:t>
      </w:r>
    </w:p>
    <w:p w14:paraId="2D433F75" w14:textId="77777777" w:rsidR="000414FC" w:rsidRDefault="000414FC" w:rsidP="00156F3F">
      <w:pPr>
        <w:pStyle w:val="StandardWeb"/>
        <w:rPr>
          <w:lang w:val="en-GB"/>
        </w:rPr>
      </w:pPr>
    </w:p>
    <w:p w14:paraId="57B3639C" w14:textId="77777777" w:rsidR="00C53154" w:rsidRPr="00C53154" w:rsidRDefault="00C53154" w:rsidP="00C53154">
      <w:pPr>
        <w:spacing w:after="200" w:line="276" w:lineRule="auto"/>
        <w:rPr>
          <w:rFonts w:ascii="Arial" w:eastAsia="Batang" w:hAnsi="Arial" w:cs="Arial"/>
          <w:b/>
          <w:bCs/>
          <w:sz w:val="22"/>
          <w:szCs w:val="22"/>
          <w:lang w:val="en-GB" w:eastAsia="ko-KR"/>
        </w:rPr>
      </w:pPr>
      <w:r w:rsidRPr="00C53154">
        <w:rPr>
          <w:rFonts w:ascii="Arial" w:eastAsia="Batang" w:hAnsi="Arial" w:cs="Arial"/>
          <w:b/>
          <w:bCs/>
          <w:sz w:val="22"/>
          <w:szCs w:val="22"/>
          <w:lang w:val="en-GB" w:eastAsia="ko-KR"/>
        </w:rPr>
        <w:t>Staff changes at CWSS</w:t>
      </w:r>
    </w:p>
    <w:p w14:paraId="180145E5" w14:textId="370F839A" w:rsidR="00C53154" w:rsidRPr="004F2D25" w:rsidRDefault="00C53154" w:rsidP="00C53154">
      <w:pPr>
        <w:spacing w:after="200" w:line="276" w:lineRule="auto"/>
        <w:rPr>
          <w:rFonts w:ascii="Georgia" w:eastAsia="Batang" w:hAnsi="Georgia"/>
          <w:sz w:val="22"/>
          <w:szCs w:val="22"/>
          <w:lang w:val="en-GB" w:eastAsia="ko-KR"/>
        </w:rPr>
      </w:pPr>
      <w:r w:rsidRPr="004F2D25">
        <w:rPr>
          <w:rFonts w:ascii="Georgia" w:eastAsia="Batang" w:hAnsi="Georgia"/>
          <w:sz w:val="22"/>
          <w:szCs w:val="22"/>
          <w:lang w:val="en-GB" w:eastAsia="ko-KR"/>
        </w:rPr>
        <w:t>Because Annika Bostelmann is on parental leave from March to November</w:t>
      </w:r>
      <w:r w:rsidR="00075BAA">
        <w:rPr>
          <w:rFonts w:ascii="Georgia" w:eastAsia="Batang" w:hAnsi="Georgia"/>
          <w:sz w:val="22"/>
          <w:szCs w:val="22"/>
          <w:lang w:val="en-GB" w:eastAsia="ko-KR"/>
        </w:rPr>
        <w:t>,</w:t>
      </w:r>
      <w:r w:rsidRPr="004F2D25">
        <w:rPr>
          <w:rFonts w:ascii="Georgia" w:eastAsia="Batang" w:hAnsi="Georgia"/>
          <w:sz w:val="22"/>
          <w:szCs w:val="22"/>
          <w:lang w:val="en-GB" w:eastAsia="ko-KR"/>
        </w:rPr>
        <w:t xml:space="preserve"> CWSS is joined by a new colleague, Ditte Hviid, to take over as temporary Communications and Outreach Officer. Ditte has been working for the Danish Wadden Sea National Park (Nationalpark Vadehavet) for the past five years and in her position, </w:t>
      </w:r>
      <w:r>
        <w:rPr>
          <w:rFonts w:ascii="Georgia" w:eastAsia="Batang" w:hAnsi="Georgia"/>
          <w:sz w:val="22"/>
          <w:szCs w:val="22"/>
          <w:lang w:val="en-GB" w:eastAsia="ko-KR"/>
        </w:rPr>
        <w:t>she</w:t>
      </w:r>
      <w:r w:rsidRPr="004F2D25">
        <w:rPr>
          <w:rFonts w:ascii="Georgia" w:eastAsia="Batang" w:hAnsi="Georgia"/>
          <w:sz w:val="22"/>
          <w:szCs w:val="22"/>
          <w:lang w:val="en-GB" w:eastAsia="ko-KR"/>
        </w:rPr>
        <w:t xml:space="preserve"> was a member of the trilateral Networking Group Education.</w:t>
      </w:r>
    </w:p>
    <w:p w14:paraId="03E31D17" w14:textId="254F1BD2" w:rsidR="00C53154" w:rsidRPr="004F2D25" w:rsidRDefault="00C53154" w:rsidP="00C53154">
      <w:pPr>
        <w:spacing w:after="200" w:line="276" w:lineRule="auto"/>
        <w:rPr>
          <w:rFonts w:ascii="Georgia" w:eastAsia="Batang" w:hAnsi="Georgia"/>
          <w:sz w:val="22"/>
          <w:szCs w:val="22"/>
          <w:lang w:val="en-GB" w:eastAsia="ko-KR"/>
        </w:rPr>
      </w:pPr>
      <w:r w:rsidRPr="004F2D25">
        <w:rPr>
          <w:rFonts w:ascii="Georgia" w:eastAsia="Batang" w:hAnsi="Georgia"/>
          <w:sz w:val="22"/>
          <w:szCs w:val="22"/>
          <w:lang w:val="en-GB" w:eastAsia="ko-KR"/>
        </w:rPr>
        <w:t xml:space="preserve">Marine Perrin, who interned at CWSS in fall 2020, has returned in January as short-term project assistant to support the development of the single integrated management plan with the development of legal framework databases for </w:t>
      </w:r>
      <w:r w:rsidR="00075BAA">
        <w:rPr>
          <w:rFonts w:ascii="Georgia" w:eastAsia="Batang" w:hAnsi="Georgia"/>
          <w:sz w:val="22"/>
          <w:szCs w:val="22"/>
          <w:lang w:val="en-GB" w:eastAsia="ko-KR"/>
        </w:rPr>
        <w:t>s</w:t>
      </w:r>
      <w:r w:rsidRPr="004F2D25">
        <w:rPr>
          <w:rFonts w:ascii="Georgia" w:eastAsia="Batang" w:hAnsi="Georgia"/>
          <w:sz w:val="22"/>
          <w:szCs w:val="22"/>
          <w:lang w:val="en-GB" w:eastAsia="ko-KR"/>
        </w:rPr>
        <w:t xml:space="preserve">hipping, </w:t>
      </w:r>
      <w:r w:rsidR="00075BAA">
        <w:rPr>
          <w:rFonts w:ascii="Georgia" w:eastAsia="Batang" w:hAnsi="Georgia"/>
          <w:sz w:val="22"/>
          <w:szCs w:val="22"/>
          <w:lang w:val="en-GB" w:eastAsia="ko-KR"/>
        </w:rPr>
        <w:t>f</w:t>
      </w:r>
      <w:r w:rsidRPr="004F2D25">
        <w:rPr>
          <w:rFonts w:ascii="Georgia" w:eastAsia="Batang" w:hAnsi="Georgia"/>
          <w:sz w:val="22"/>
          <w:szCs w:val="22"/>
          <w:lang w:val="en-GB" w:eastAsia="ko-KR"/>
        </w:rPr>
        <w:t xml:space="preserve">isheries, </w:t>
      </w:r>
      <w:r w:rsidR="00075BAA">
        <w:rPr>
          <w:rFonts w:ascii="Georgia" w:eastAsia="Batang" w:hAnsi="Georgia"/>
          <w:sz w:val="22"/>
          <w:szCs w:val="22"/>
          <w:lang w:val="en-GB" w:eastAsia="ko-KR"/>
        </w:rPr>
        <w:t>e</w:t>
      </w:r>
      <w:r w:rsidRPr="004F2D25">
        <w:rPr>
          <w:rFonts w:ascii="Georgia" w:eastAsia="Batang" w:hAnsi="Georgia"/>
          <w:sz w:val="22"/>
          <w:szCs w:val="22"/>
          <w:lang w:val="en-GB" w:eastAsia="ko-KR"/>
        </w:rPr>
        <w:t xml:space="preserve">nergy, </w:t>
      </w:r>
      <w:r w:rsidR="00075BAA">
        <w:rPr>
          <w:rFonts w:ascii="Georgia" w:eastAsia="Batang" w:hAnsi="Georgia"/>
          <w:sz w:val="22"/>
          <w:szCs w:val="22"/>
          <w:lang w:val="en-GB" w:eastAsia="ko-KR"/>
        </w:rPr>
        <w:t>c</w:t>
      </w:r>
      <w:r w:rsidRPr="004F2D25">
        <w:rPr>
          <w:rFonts w:ascii="Georgia" w:eastAsia="Batang" w:hAnsi="Georgia"/>
          <w:sz w:val="22"/>
          <w:szCs w:val="22"/>
          <w:lang w:val="en-GB" w:eastAsia="ko-KR"/>
        </w:rPr>
        <w:t xml:space="preserve">oastal </w:t>
      </w:r>
      <w:r w:rsidR="00075BAA">
        <w:rPr>
          <w:rFonts w:ascii="Georgia" w:eastAsia="Batang" w:hAnsi="Georgia"/>
          <w:sz w:val="22"/>
          <w:szCs w:val="22"/>
          <w:lang w:val="en-GB" w:eastAsia="ko-KR"/>
        </w:rPr>
        <w:t>p</w:t>
      </w:r>
      <w:r w:rsidRPr="004F2D25">
        <w:rPr>
          <w:rFonts w:ascii="Georgia" w:eastAsia="Batang" w:hAnsi="Georgia"/>
          <w:sz w:val="22"/>
          <w:szCs w:val="22"/>
          <w:lang w:val="en-GB" w:eastAsia="ko-KR"/>
        </w:rPr>
        <w:t xml:space="preserve">rotection and </w:t>
      </w:r>
      <w:r w:rsidR="00075BAA">
        <w:rPr>
          <w:rFonts w:ascii="Georgia" w:eastAsia="Batang" w:hAnsi="Georgia"/>
          <w:sz w:val="22"/>
          <w:szCs w:val="22"/>
          <w:lang w:val="en-GB" w:eastAsia="ko-KR"/>
        </w:rPr>
        <w:t>t</w:t>
      </w:r>
      <w:r w:rsidRPr="004F2D25">
        <w:rPr>
          <w:rFonts w:ascii="Georgia" w:eastAsia="Batang" w:hAnsi="Georgia"/>
          <w:sz w:val="22"/>
          <w:szCs w:val="22"/>
          <w:lang w:val="en-GB" w:eastAsia="ko-KR"/>
        </w:rPr>
        <w:t>ourism.</w:t>
      </w:r>
    </w:p>
    <w:p w14:paraId="3ADFA5FE" w14:textId="77777777" w:rsidR="00C53154" w:rsidRDefault="00C53154" w:rsidP="00C53154">
      <w:pPr>
        <w:spacing w:after="200" w:line="276" w:lineRule="auto"/>
        <w:rPr>
          <w:rFonts w:ascii="Georgia" w:eastAsia="Batang" w:hAnsi="Georgia"/>
          <w:sz w:val="22"/>
          <w:szCs w:val="22"/>
          <w:lang w:val="en-GB" w:eastAsia="ko-KR"/>
        </w:rPr>
      </w:pPr>
      <w:r w:rsidRPr="004F2D25">
        <w:rPr>
          <w:rFonts w:ascii="Georgia" w:eastAsia="Batang" w:hAnsi="Georgia"/>
          <w:sz w:val="22"/>
          <w:szCs w:val="22"/>
          <w:lang w:val="en-GB" w:eastAsia="ko-KR"/>
        </w:rPr>
        <w:t>CWSS is supported by an intern in the conservation unit</w:t>
      </w:r>
      <w:r>
        <w:rPr>
          <w:rFonts w:ascii="Georgia" w:eastAsia="Batang" w:hAnsi="Georgia"/>
          <w:sz w:val="22"/>
          <w:szCs w:val="22"/>
          <w:lang w:val="en-GB" w:eastAsia="ko-KR"/>
        </w:rPr>
        <w:t xml:space="preserve"> on GIS topics until June 2021</w:t>
      </w:r>
      <w:r w:rsidRPr="004F2D25">
        <w:rPr>
          <w:rFonts w:ascii="Georgia" w:eastAsia="Batang" w:hAnsi="Georgia"/>
          <w:sz w:val="22"/>
          <w:szCs w:val="22"/>
          <w:lang w:val="en-GB" w:eastAsia="ko-KR"/>
        </w:rPr>
        <w:t>. Lars Weber is a student of Coastal and Marine Management in the Van Hall Larenstein University of Applied Sciences in the Netherlands</w:t>
      </w:r>
      <w:r>
        <w:rPr>
          <w:rFonts w:ascii="Georgia" w:eastAsia="Batang" w:hAnsi="Georgia"/>
          <w:sz w:val="22"/>
          <w:szCs w:val="22"/>
          <w:lang w:val="en-GB" w:eastAsia="ko-KR"/>
        </w:rPr>
        <w:t xml:space="preserve">. </w:t>
      </w:r>
    </w:p>
    <w:p w14:paraId="30EFC250" w14:textId="77777777" w:rsidR="00C53154" w:rsidRDefault="00C53154" w:rsidP="00C53154">
      <w:pPr>
        <w:spacing w:after="200" w:line="276" w:lineRule="auto"/>
        <w:rPr>
          <w:rFonts w:ascii="Georgia" w:eastAsia="Batang" w:hAnsi="Georgia"/>
          <w:sz w:val="22"/>
          <w:szCs w:val="22"/>
          <w:lang w:val="en-GB" w:eastAsia="ko-KR"/>
        </w:rPr>
      </w:pPr>
      <w:r w:rsidRPr="004F2D25">
        <w:rPr>
          <w:rFonts w:ascii="Georgia" w:eastAsia="Batang" w:hAnsi="Georgia"/>
          <w:sz w:val="22"/>
          <w:szCs w:val="22"/>
          <w:lang w:val="en-GB" w:eastAsia="ko-KR"/>
        </w:rPr>
        <w:t xml:space="preserve">In August 2021, CWSS will be joined by a volunteer </w:t>
      </w:r>
      <w:r>
        <w:rPr>
          <w:rFonts w:ascii="Georgia" w:eastAsia="Batang" w:hAnsi="Georgia"/>
          <w:sz w:val="22"/>
          <w:szCs w:val="22"/>
          <w:lang w:val="en-GB" w:eastAsia="ko-KR"/>
        </w:rPr>
        <w:t xml:space="preserve">Amelie Banke </w:t>
      </w:r>
      <w:r w:rsidRPr="004F2D25">
        <w:rPr>
          <w:rFonts w:ascii="Georgia" w:eastAsia="Batang" w:hAnsi="Georgia"/>
          <w:sz w:val="22"/>
          <w:szCs w:val="22"/>
          <w:lang w:val="en-GB" w:eastAsia="ko-KR"/>
        </w:rPr>
        <w:t>(Freiwilliges Ökologisches Jahr), thanks to the generous appointment by the National Park Authority “Hamburgisches Wattenmeer”. The volunteer will be with CWSS for 14 months and support the communication and event planning, particularly for German presidency events in 2022.</w:t>
      </w:r>
    </w:p>
    <w:p w14:paraId="19868788" w14:textId="590A359C" w:rsidR="00C53154" w:rsidRDefault="00C53154" w:rsidP="00156F3F">
      <w:pPr>
        <w:pStyle w:val="StandardWeb"/>
        <w:rPr>
          <w:lang w:val="en-GB"/>
        </w:rPr>
      </w:pPr>
    </w:p>
    <w:p w14:paraId="77B78D44" w14:textId="77777777" w:rsidR="00C53154" w:rsidRDefault="00C53154" w:rsidP="00156F3F">
      <w:pPr>
        <w:pStyle w:val="StandardWeb"/>
        <w:rPr>
          <w:lang w:val="en-GB"/>
        </w:rPr>
      </w:pPr>
    </w:p>
    <w:sectPr w:rsidR="00C53154" w:rsidSect="004329C7">
      <w:headerReference w:type="default" r:id="rId10"/>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EE4C" w14:textId="77777777" w:rsidR="00FC54AB" w:rsidRDefault="00FC54AB">
      <w:r>
        <w:separator/>
      </w:r>
    </w:p>
  </w:endnote>
  <w:endnote w:type="continuationSeparator" w:id="0">
    <w:p w14:paraId="272B6C81" w14:textId="77777777" w:rsidR="00FC54AB" w:rsidRDefault="00FC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73A1" w14:textId="77777777" w:rsidR="00FC54AB" w:rsidRDefault="00FC54AB">
      <w:r>
        <w:separator/>
      </w:r>
    </w:p>
  </w:footnote>
  <w:footnote w:type="continuationSeparator" w:id="0">
    <w:p w14:paraId="27DA7ABB" w14:textId="77777777" w:rsidR="00FC54AB" w:rsidRDefault="00FC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DDF" w14:textId="4D8BDCBD" w:rsidR="00646CEE" w:rsidRPr="0073300F" w:rsidRDefault="00646CEE" w:rsidP="00144DA8">
    <w:pPr>
      <w:pStyle w:val="Kopfzeile"/>
      <w:tabs>
        <w:tab w:val="clear" w:pos="4703"/>
        <w:tab w:val="left" w:pos="7740"/>
      </w:tabs>
      <w:rPr>
        <w:sz w:val="18"/>
        <w:szCs w:val="18"/>
        <w:lang w:val="en-GB"/>
      </w:rPr>
    </w:pPr>
    <w:r w:rsidRPr="0073300F">
      <w:rPr>
        <w:sz w:val="18"/>
        <w:szCs w:val="18"/>
        <w:lang w:val="en-GB"/>
      </w:rPr>
      <w:t xml:space="preserve">TG-WH </w:t>
    </w:r>
    <w:r w:rsidR="00B21F16">
      <w:rPr>
        <w:sz w:val="18"/>
        <w:szCs w:val="18"/>
        <w:lang w:val="en-GB"/>
      </w:rPr>
      <w:t>3</w:t>
    </w:r>
    <w:r w:rsidR="00B47CAA">
      <w:rPr>
        <w:sz w:val="18"/>
        <w:szCs w:val="18"/>
        <w:lang w:val="en-GB"/>
      </w:rPr>
      <w:t>2</w:t>
    </w:r>
    <w:r w:rsidR="00971342">
      <w:rPr>
        <w:sz w:val="18"/>
        <w:szCs w:val="18"/>
        <w:lang w:val="en-GB"/>
      </w:rPr>
      <w:t>/3/</w:t>
    </w:r>
    <w:r w:rsidR="00C634B8">
      <w:rPr>
        <w:sz w:val="18"/>
        <w:szCs w:val="18"/>
        <w:lang w:val="en-GB"/>
      </w:rPr>
      <w:t>1</w:t>
    </w:r>
    <w:r w:rsidRPr="0073300F">
      <w:rPr>
        <w:sz w:val="18"/>
        <w:szCs w:val="18"/>
        <w:lang w:val="en-GB"/>
      </w:rPr>
      <w:t xml:space="preserve"> </w:t>
    </w:r>
    <w:r w:rsidR="00971342">
      <w:rPr>
        <w:sz w:val="18"/>
        <w:szCs w:val="18"/>
        <w:lang w:val="en-GB"/>
      </w:rPr>
      <w:t xml:space="preserve">Announcements </w:t>
    </w:r>
    <w:r w:rsidR="00C53154">
      <w:rPr>
        <w:sz w:val="18"/>
        <w:szCs w:val="18"/>
        <w:lang w:val="en-GB"/>
      </w:rPr>
      <w:t xml:space="preserve">CWSS </w:t>
    </w:r>
    <w:r w:rsidR="00BF588C" w:rsidRPr="0073300F">
      <w:rPr>
        <w:sz w:val="18"/>
        <w:szCs w:val="18"/>
        <w:lang w:val="en-GB"/>
      </w:rPr>
      <w:t>(</w:t>
    </w:r>
    <w:r w:rsidR="00075BAA">
      <w:rPr>
        <w:sz w:val="18"/>
        <w:szCs w:val="18"/>
        <w:lang w:val="en-GB"/>
      </w:rPr>
      <w:t>7</w:t>
    </w:r>
    <w:r w:rsidR="009B13FA">
      <w:rPr>
        <w:sz w:val="18"/>
        <w:szCs w:val="18"/>
        <w:lang w:val="en-GB"/>
      </w:rPr>
      <w:t xml:space="preserve"> </w:t>
    </w:r>
    <w:r w:rsidR="00B47CAA">
      <w:rPr>
        <w:sz w:val="18"/>
        <w:szCs w:val="18"/>
        <w:lang w:val="en-GB"/>
      </w:rPr>
      <w:t>June</w:t>
    </w:r>
    <w:r w:rsidR="009C7A44">
      <w:rPr>
        <w:sz w:val="18"/>
        <w:szCs w:val="18"/>
        <w:lang w:val="en-GB"/>
      </w:rPr>
      <w:t xml:space="preserve"> </w:t>
    </w:r>
    <w:r w:rsidR="00A83C18" w:rsidRPr="0073300F">
      <w:rPr>
        <w:sz w:val="18"/>
        <w:szCs w:val="18"/>
        <w:lang w:val="en-GB"/>
      </w:rPr>
      <w:t>20</w:t>
    </w:r>
    <w:r w:rsidR="00B21F16">
      <w:rPr>
        <w:sz w:val="18"/>
        <w:szCs w:val="18"/>
        <w:lang w:val="en-GB"/>
      </w:rPr>
      <w:t>2</w:t>
    </w:r>
    <w:r w:rsidR="00FC17DA">
      <w:rPr>
        <w:sz w:val="18"/>
        <w:szCs w:val="18"/>
        <w:lang w:val="en-GB"/>
      </w:rPr>
      <w:t>1</w:t>
    </w:r>
    <w:r w:rsidR="00144DA8" w:rsidRPr="0073300F">
      <w:rPr>
        <w:sz w:val="18"/>
        <w:szCs w:val="18"/>
        <w:lang w:val="en-GB"/>
      </w:rPr>
      <w:t>)</w:t>
    </w:r>
    <w:r w:rsidR="00144DA8" w:rsidRPr="0073300F">
      <w:rPr>
        <w:sz w:val="18"/>
        <w:szCs w:val="18"/>
        <w:lang w:val="en-GB"/>
      </w:rPr>
      <w:tab/>
    </w:r>
    <w:r w:rsidRPr="0073300F">
      <w:rPr>
        <w:sz w:val="18"/>
        <w:szCs w:val="18"/>
        <w:lang w:val="en-GB"/>
      </w:rPr>
      <w:t xml:space="preserve">page </w:t>
    </w:r>
    <w:r w:rsidRPr="0073300F">
      <w:rPr>
        <w:rStyle w:val="Seitenzahl"/>
        <w:sz w:val="18"/>
        <w:szCs w:val="18"/>
        <w:lang w:val="en-GB"/>
      </w:rPr>
      <w:fldChar w:fldCharType="begin"/>
    </w:r>
    <w:r w:rsidRPr="0073300F">
      <w:rPr>
        <w:rStyle w:val="Seitenzahl"/>
        <w:sz w:val="18"/>
        <w:szCs w:val="18"/>
        <w:lang w:val="en-GB"/>
      </w:rPr>
      <w:instrText xml:space="preserve"> PAGE </w:instrText>
    </w:r>
    <w:r w:rsidRPr="0073300F">
      <w:rPr>
        <w:rStyle w:val="Seitenzahl"/>
        <w:sz w:val="18"/>
        <w:szCs w:val="18"/>
        <w:lang w:val="en-GB"/>
      </w:rPr>
      <w:fldChar w:fldCharType="separate"/>
    </w:r>
    <w:r w:rsidR="00AC6719">
      <w:rPr>
        <w:rStyle w:val="Seitenzahl"/>
        <w:noProof/>
        <w:sz w:val="18"/>
        <w:szCs w:val="18"/>
        <w:lang w:val="en-GB"/>
      </w:rPr>
      <w:t>3</w:t>
    </w:r>
    <w:r w:rsidRPr="0073300F">
      <w:rPr>
        <w:rStyle w:val="Seitenzahl"/>
        <w:sz w:val="18"/>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4E7"/>
    <w:multiLevelType w:val="hybridMultilevel"/>
    <w:tmpl w:val="B3AEC070"/>
    <w:lvl w:ilvl="0" w:tplc="E116A5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E6ADC"/>
    <w:multiLevelType w:val="hybridMultilevel"/>
    <w:tmpl w:val="97A2C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A7C33"/>
    <w:multiLevelType w:val="hybridMultilevel"/>
    <w:tmpl w:val="F6CEE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54246C"/>
    <w:multiLevelType w:val="hybridMultilevel"/>
    <w:tmpl w:val="9244CD50"/>
    <w:lvl w:ilvl="0" w:tplc="E116A5B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F5022"/>
    <w:multiLevelType w:val="hybridMultilevel"/>
    <w:tmpl w:val="F2C62656"/>
    <w:lvl w:ilvl="0" w:tplc="CDC0BB4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144E22"/>
    <w:multiLevelType w:val="hybridMultilevel"/>
    <w:tmpl w:val="87A89DAC"/>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82D7FFE"/>
    <w:multiLevelType w:val="hybridMultilevel"/>
    <w:tmpl w:val="33E2E5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60B062C"/>
    <w:multiLevelType w:val="hybridMultilevel"/>
    <w:tmpl w:val="DAB2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97C64"/>
    <w:multiLevelType w:val="hybridMultilevel"/>
    <w:tmpl w:val="94AE4726"/>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88E4F4F"/>
    <w:multiLevelType w:val="hybridMultilevel"/>
    <w:tmpl w:val="1A8A60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1C3EC1"/>
    <w:multiLevelType w:val="hybridMultilevel"/>
    <w:tmpl w:val="7B028DE2"/>
    <w:lvl w:ilvl="0" w:tplc="E116A5B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9F2D83"/>
    <w:multiLevelType w:val="hybridMultilevel"/>
    <w:tmpl w:val="A574DE5C"/>
    <w:lvl w:ilvl="0" w:tplc="CD1C28B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7123A"/>
    <w:multiLevelType w:val="hybridMultilevel"/>
    <w:tmpl w:val="C99609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206DA3"/>
    <w:multiLevelType w:val="hybridMultilevel"/>
    <w:tmpl w:val="8B5AA3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E321CA8"/>
    <w:multiLevelType w:val="hybridMultilevel"/>
    <w:tmpl w:val="FE34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4F009E"/>
    <w:multiLevelType w:val="hybridMultilevel"/>
    <w:tmpl w:val="CDE672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CA43AD9"/>
    <w:multiLevelType w:val="hybridMultilevel"/>
    <w:tmpl w:val="9B46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84EA4"/>
    <w:multiLevelType w:val="hybridMultilevel"/>
    <w:tmpl w:val="83667DDA"/>
    <w:lvl w:ilvl="0" w:tplc="66A2AB2E">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0C4EC4"/>
    <w:multiLevelType w:val="hybridMultilevel"/>
    <w:tmpl w:val="0204A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F576FE"/>
    <w:multiLevelType w:val="hybridMultilevel"/>
    <w:tmpl w:val="7FDE09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CA063F"/>
    <w:multiLevelType w:val="hybridMultilevel"/>
    <w:tmpl w:val="32DA2414"/>
    <w:lvl w:ilvl="0" w:tplc="5BE26D2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B93810"/>
    <w:multiLevelType w:val="hybridMultilevel"/>
    <w:tmpl w:val="D960F0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75B06"/>
    <w:multiLevelType w:val="hybridMultilevel"/>
    <w:tmpl w:val="873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A77150"/>
    <w:multiLevelType w:val="hybridMultilevel"/>
    <w:tmpl w:val="A8CE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8C19DE"/>
    <w:multiLevelType w:val="hybridMultilevel"/>
    <w:tmpl w:val="325C4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0B5D0F"/>
    <w:multiLevelType w:val="hybridMultilevel"/>
    <w:tmpl w:val="A91AE7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CFF2256"/>
    <w:multiLevelType w:val="hybridMultilevel"/>
    <w:tmpl w:val="809073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F0E0734"/>
    <w:multiLevelType w:val="hybridMultilevel"/>
    <w:tmpl w:val="0464AB78"/>
    <w:lvl w:ilvl="0" w:tplc="23CC8E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3"/>
  </w:num>
  <w:num w:numId="5">
    <w:abstractNumId w:val="27"/>
  </w:num>
  <w:num w:numId="6">
    <w:abstractNumId w:val="2"/>
  </w:num>
  <w:num w:numId="7">
    <w:abstractNumId w:val="8"/>
  </w:num>
  <w:num w:numId="8">
    <w:abstractNumId w:val="6"/>
  </w:num>
  <w:num w:numId="9">
    <w:abstractNumId w:val="1"/>
  </w:num>
  <w:num w:numId="10">
    <w:abstractNumId w:val="24"/>
  </w:num>
  <w:num w:numId="11">
    <w:abstractNumId w:val="5"/>
  </w:num>
  <w:num w:numId="12">
    <w:abstractNumId w:val="17"/>
  </w:num>
  <w:num w:numId="13">
    <w:abstractNumId w:val="19"/>
  </w:num>
  <w:num w:numId="14">
    <w:abstractNumId w:val="26"/>
  </w:num>
  <w:num w:numId="15">
    <w:abstractNumId w:val="10"/>
  </w:num>
  <w:num w:numId="16">
    <w:abstractNumId w:val="28"/>
  </w:num>
  <w:num w:numId="17">
    <w:abstractNumId w:val="31"/>
  </w:num>
  <w:num w:numId="18">
    <w:abstractNumId w:val="25"/>
  </w:num>
  <w:num w:numId="19">
    <w:abstractNumId w:val="22"/>
  </w:num>
  <w:num w:numId="20">
    <w:abstractNumId w:val="21"/>
  </w:num>
  <w:num w:numId="21">
    <w:abstractNumId w:val="4"/>
  </w:num>
  <w:num w:numId="22">
    <w:abstractNumId w:val="11"/>
  </w:num>
  <w:num w:numId="23">
    <w:abstractNumId w:val="0"/>
  </w:num>
  <w:num w:numId="24">
    <w:abstractNumId w:val="12"/>
  </w:num>
  <w:num w:numId="25">
    <w:abstractNumId w:val="14"/>
  </w:num>
  <w:num w:numId="26">
    <w:abstractNumId w:val="29"/>
  </w:num>
  <w:num w:numId="27">
    <w:abstractNumId w:val="23"/>
  </w:num>
  <w:num w:numId="28">
    <w:abstractNumId w:val="3"/>
  </w:num>
  <w:num w:numId="29">
    <w:abstractNumId w:val="9"/>
  </w:num>
  <w:num w:numId="30">
    <w:abstractNumId w:val="16"/>
  </w:num>
  <w:num w:numId="31">
    <w:abstractNumId w:val="7"/>
  </w:num>
  <w:num w:numId="32">
    <w:abstractNumId w:val="15"/>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C2E"/>
    <w:rsid w:val="000012B1"/>
    <w:rsid w:val="0000142C"/>
    <w:rsid w:val="0000181C"/>
    <w:rsid w:val="00015F59"/>
    <w:rsid w:val="00020DDB"/>
    <w:rsid w:val="0002463B"/>
    <w:rsid w:val="000261F9"/>
    <w:rsid w:val="00030186"/>
    <w:rsid w:val="000310FE"/>
    <w:rsid w:val="00033581"/>
    <w:rsid w:val="00035D0F"/>
    <w:rsid w:val="000414FC"/>
    <w:rsid w:val="000461AE"/>
    <w:rsid w:val="00053ACF"/>
    <w:rsid w:val="00064FD1"/>
    <w:rsid w:val="0006537B"/>
    <w:rsid w:val="00067BC8"/>
    <w:rsid w:val="00072CBA"/>
    <w:rsid w:val="00072E6D"/>
    <w:rsid w:val="000738E6"/>
    <w:rsid w:val="00074418"/>
    <w:rsid w:val="00075BAA"/>
    <w:rsid w:val="00083A16"/>
    <w:rsid w:val="00086124"/>
    <w:rsid w:val="000861DD"/>
    <w:rsid w:val="00091D27"/>
    <w:rsid w:val="00096B38"/>
    <w:rsid w:val="000975FF"/>
    <w:rsid w:val="000A4828"/>
    <w:rsid w:val="000A6BD0"/>
    <w:rsid w:val="000A7BE7"/>
    <w:rsid w:val="000C1582"/>
    <w:rsid w:val="000C65DD"/>
    <w:rsid w:val="000D37F3"/>
    <w:rsid w:val="000D39F1"/>
    <w:rsid w:val="000D43E5"/>
    <w:rsid w:val="000E2AC5"/>
    <w:rsid w:val="000E76EE"/>
    <w:rsid w:val="000F0CAB"/>
    <w:rsid w:val="000F2E81"/>
    <w:rsid w:val="000F41B5"/>
    <w:rsid w:val="000F5CB2"/>
    <w:rsid w:val="00104449"/>
    <w:rsid w:val="001051A8"/>
    <w:rsid w:val="00105BD6"/>
    <w:rsid w:val="00110BE7"/>
    <w:rsid w:val="00117E94"/>
    <w:rsid w:val="00120EDC"/>
    <w:rsid w:val="00126738"/>
    <w:rsid w:val="001321B8"/>
    <w:rsid w:val="001327D0"/>
    <w:rsid w:val="00132C13"/>
    <w:rsid w:val="00134834"/>
    <w:rsid w:val="00137BCB"/>
    <w:rsid w:val="0014298F"/>
    <w:rsid w:val="00144DA8"/>
    <w:rsid w:val="00145F89"/>
    <w:rsid w:val="001528EC"/>
    <w:rsid w:val="00154C8D"/>
    <w:rsid w:val="00156F3F"/>
    <w:rsid w:val="001626B7"/>
    <w:rsid w:val="00166E5F"/>
    <w:rsid w:val="0017254F"/>
    <w:rsid w:val="00183857"/>
    <w:rsid w:val="00191D01"/>
    <w:rsid w:val="00196AA4"/>
    <w:rsid w:val="001A5C72"/>
    <w:rsid w:val="001B002A"/>
    <w:rsid w:val="001B43D9"/>
    <w:rsid w:val="001B71DE"/>
    <w:rsid w:val="001B7BCF"/>
    <w:rsid w:val="001B7CBA"/>
    <w:rsid w:val="001B7CF5"/>
    <w:rsid w:val="001C01D9"/>
    <w:rsid w:val="001C1754"/>
    <w:rsid w:val="001C233F"/>
    <w:rsid w:val="001C7257"/>
    <w:rsid w:val="001D44BA"/>
    <w:rsid w:val="001E02C2"/>
    <w:rsid w:val="001E2B77"/>
    <w:rsid w:val="001E4FA9"/>
    <w:rsid w:val="001F1A7B"/>
    <w:rsid w:val="001F2F79"/>
    <w:rsid w:val="001F4363"/>
    <w:rsid w:val="00201C06"/>
    <w:rsid w:val="00210686"/>
    <w:rsid w:val="002106E1"/>
    <w:rsid w:val="00210F95"/>
    <w:rsid w:val="002154C2"/>
    <w:rsid w:val="00221A14"/>
    <w:rsid w:val="002263AB"/>
    <w:rsid w:val="002300AC"/>
    <w:rsid w:val="0023223B"/>
    <w:rsid w:val="00232943"/>
    <w:rsid w:val="00232C13"/>
    <w:rsid w:val="0023313B"/>
    <w:rsid w:val="00236F62"/>
    <w:rsid w:val="002420AC"/>
    <w:rsid w:val="00245726"/>
    <w:rsid w:val="00245E61"/>
    <w:rsid w:val="00251202"/>
    <w:rsid w:val="002538A2"/>
    <w:rsid w:val="00253B5E"/>
    <w:rsid w:val="00254995"/>
    <w:rsid w:val="002645FD"/>
    <w:rsid w:val="00273ADF"/>
    <w:rsid w:val="002770E6"/>
    <w:rsid w:val="00282227"/>
    <w:rsid w:val="00282518"/>
    <w:rsid w:val="0028360D"/>
    <w:rsid w:val="002A0C79"/>
    <w:rsid w:val="002A2305"/>
    <w:rsid w:val="002A73D0"/>
    <w:rsid w:val="002A7D23"/>
    <w:rsid w:val="002B0478"/>
    <w:rsid w:val="002B0A1E"/>
    <w:rsid w:val="002B24CA"/>
    <w:rsid w:val="002C3002"/>
    <w:rsid w:val="002D027F"/>
    <w:rsid w:val="002D350F"/>
    <w:rsid w:val="002E132A"/>
    <w:rsid w:val="002E5956"/>
    <w:rsid w:val="002E6988"/>
    <w:rsid w:val="002F7760"/>
    <w:rsid w:val="002F792D"/>
    <w:rsid w:val="00300722"/>
    <w:rsid w:val="00304B5F"/>
    <w:rsid w:val="00305E6B"/>
    <w:rsid w:val="0030708B"/>
    <w:rsid w:val="00322E90"/>
    <w:rsid w:val="00327425"/>
    <w:rsid w:val="00327A43"/>
    <w:rsid w:val="00332B8F"/>
    <w:rsid w:val="00334385"/>
    <w:rsid w:val="00353DF7"/>
    <w:rsid w:val="00364040"/>
    <w:rsid w:val="0036409A"/>
    <w:rsid w:val="00364353"/>
    <w:rsid w:val="003726AB"/>
    <w:rsid w:val="0037487D"/>
    <w:rsid w:val="00391A5B"/>
    <w:rsid w:val="003920FC"/>
    <w:rsid w:val="00393DA7"/>
    <w:rsid w:val="003B0FBF"/>
    <w:rsid w:val="003B47CC"/>
    <w:rsid w:val="003B5835"/>
    <w:rsid w:val="003B77DD"/>
    <w:rsid w:val="003C3328"/>
    <w:rsid w:val="003D1753"/>
    <w:rsid w:val="003D2889"/>
    <w:rsid w:val="003D5801"/>
    <w:rsid w:val="003E6E72"/>
    <w:rsid w:val="003F114C"/>
    <w:rsid w:val="003F39BF"/>
    <w:rsid w:val="003F3F6D"/>
    <w:rsid w:val="003F6FE5"/>
    <w:rsid w:val="00403D38"/>
    <w:rsid w:val="00404576"/>
    <w:rsid w:val="00407961"/>
    <w:rsid w:val="00415182"/>
    <w:rsid w:val="0042580A"/>
    <w:rsid w:val="00427EDC"/>
    <w:rsid w:val="00430181"/>
    <w:rsid w:val="004314BB"/>
    <w:rsid w:val="00431C2E"/>
    <w:rsid w:val="004329C7"/>
    <w:rsid w:val="00433568"/>
    <w:rsid w:val="00436990"/>
    <w:rsid w:val="0043733A"/>
    <w:rsid w:val="00455018"/>
    <w:rsid w:val="004561DE"/>
    <w:rsid w:val="00477795"/>
    <w:rsid w:val="00490BF3"/>
    <w:rsid w:val="00491E2F"/>
    <w:rsid w:val="004932EB"/>
    <w:rsid w:val="00493748"/>
    <w:rsid w:val="00495DEC"/>
    <w:rsid w:val="00496C06"/>
    <w:rsid w:val="00496D9F"/>
    <w:rsid w:val="00497223"/>
    <w:rsid w:val="004A04C3"/>
    <w:rsid w:val="004A1F0C"/>
    <w:rsid w:val="004A449C"/>
    <w:rsid w:val="004B2451"/>
    <w:rsid w:val="004B3EB0"/>
    <w:rsid w:val="004C6D2D"/>
    <w:rsid w:val="004C7EA2"/>
    <w:rsid w:val="004D40AC"/>
    <w:rsid w:val="004D4F5F"/>
    <w:rsid w:val="004D5F88"/>
    <w:rsid w:val="004E05A2"/>
    <w:rsid w:val="004E667D"/>
    <w:rsid w:val="004F05FA"/>
    <w:rsid w:val="004F2D25"/>
    <w:rsid w:val="004F630D"/>
    <w:rsid w:val="00500A74"/>
    <w:rsid w:val="005016B2"/>
    <w:rsid w:val="00507C62"/>
    <w:rsid w:val="005138C1"/>
    <w:rsid w:val="00513BE6"/>
    <w:rsid w:val="00514710"/>
    <w:rsid w:val="005215C4"/>
    <w:rsid w:val="00521DFE"/>
    <w:rsid w:val="00523506"/>
    <w:rsid w:val="005256EB"/>
    <w:rsid w:val="005260F1"/>
    <w:rsid w:val="00536CD7"/>
    <w:rsid w:val="00536DE7"/>
    <w:rsid w:val="00544853"/>
    <w:rsid w:val="00556A26"/>
    <w:rsid w:val="00557712"/>
    <w:rsid w:val="0056201C"/>
    <w:rsid w:val="0058245E"/>
    <w:rsid w:val="005836D2"/>
    <w:rsid w:val="00587850"/>
    <w:rsid w:val="00590D51"/>
    <w:rsid w:val="00594177"/>
    <w:rsid w:val="00597282"/>
    <w:rsid w:val="005A50E0"/>
    <w:rsid w:val="005B0304"/>
    <w:rsid w:val="005B47DB"/>
    <w:rsid w:val="005B5038"/>
    <w:rsid w:val="005C6C89"/>
    <w:rsid w:val="005C7E9A"/>
    <w:rsid w:val="005D1697"/>
    <w:rsid w:val="005D32D9"/>
    <w:rsid w:val="005D48FF"/>
    <w:rsid w:val="005E19E2"/>
    <w:rsid w:val="005E7F91"/>
    <w:rsid w:val="005F5C13"/>
    <w:rsid w:val="00604EB3"/>
    <w:rsid w:val="00606E2C"/>
    <w:rsid w:val="006148AE"/>
    <w:rsid w:val="00616337"/>
    <w:rsid w:val="0062151C"/>
    <w:rsid w:val="00631AF6"/>
    <w:rsid w:val="00634187"/>
    <w:rsid w:val="00646698"/>
    <w:rsid w:val="00646CEE"/>
    <w:rsid w:val="00647EE2"/>
    <w:rsid w:val="006500B8"/>
    <w:rsid w:val="00656AE2"/>
    <w:rsid w:val="00661F89"/>
    <w:rsid w:val="006623CF"/>
    <w:rsid w:val="00662742"/>
    <w:rsid w:val="00673A2D"/>
    <w:rsid w:val="00677280"/>
    <w:rsid w:val="00684281"/>
    <w:rsid w:val="006868AE"/>
    <w:rsid w:val="0068712E"/>
    <w:rsid w:val="00693C29"/>
    <w:rsid w:val="00693DE3"/>
    <w:rsid w:val="006A2DD4"/>
    <w:rsid w:val="006A3D0F"/>
    <w:rsid w:val="006A620C"/>
    <w:rsid w:val="006C40A5"/>
    <w:rsid w:val="006C7C52"/>
    <w:rsid w:val="006D4C79"/>
    <w:rsid w:val="006E7059"/>
    <w:rsid w:val="006F1B9A"/>
    <w:rsid w:val="006F21F4"/>
    <w:rsid w:val="006F4C32"/>
    <w:rsid w:val="006F50C6"/>
    <w:rsid w:val="006F6889"/>
    <w:rsid w:val="00705F55"/>
    <w:rsid w:val="00711BDF"/>
    <w:rsid w:val="00712CC4"/>
    <w:rsid w:val="00715DD0"/>
    <w:rsid w:val="00717B43"/>
    <w:rsid w:val="007226E2"/>
    <w:rsid w:val="00730717"/>
    <w:rsid w:val="007323EF"/>
    <w:rsid w:val="00732F0E"/>
    <w:rsid w:val="0073300F"/>
    <w:rsid w:val="00736749"/>
    <w:rsid w:val="00736DE8"/>
    <w:rsid w:val="00742710"/>
    <w:rsid w:val="0075216F"/>
    <w:rsid w:val="007528FE"/>
    <w:rsid w:val="00752B40"/>
    <w:rsid w:val="00754B26"/>
    <w:rsid w:val="00760870"/>
    <w:rsid w:val="00761CC2"/>
    <w:rsid w:val="00762BEB"/>
    <w:rsid w:val="007655B1"/>
    <w:rsid w:val="00775E5B"/>
    <w:rsid w:val="007800DF"/>
    <w:rsid w:val="007805A0"/>
    <w:rsid w:val="007A4B09"/>
    <w:rsid w:val="007A62AC"/>
    <w:rsid w:val="007B2097"/>
    <w:rsid w:val="007B392B"/>
    <w:rsid w:val="007C295F"/>
    <w:rsid w:val="007C33FE"/>
    <w:rsid w:val="007C7AB0"/>
    <w:rsid w:val="007D1206"/>
    <w:rsid w:val="007D6642"/>
    <w:rsid w:val="007D6736"/>
    <w:rsid w:val="007E1D51"/>
    <w:rsid w:val="007E4591"/>
    <w:rsid w:val="007E715B"/>
    <w:rsid w:val="007E7644"/>
    <w:rsid w:val="007E7C83"/>
    <w:rsid w:val="007F0DA9"/>
    <w:rsid w:val="007F1CBF"/>
    <w:rsid w:val="007F4945"/>
    <w:rsid w:val="007F5425"/>
    <w:rsid w:val="00811395"/>
    <w:rsid w:val="00812A86"/>
    <w:rsid w:val="008155AD"/>
    <w:rsid w:val="00816DD2"/>
    <w:rsid w:val="00821E84"/>
    <w:rsid w:val="00824714"/>
    <w:rsid w:val="00825836"/>
    <w:rsid w:val="008376ED"/>
    <w:rsid w:val="008407A9"/>
    <w:rsid w:val="00842CC7"/>
    <w:rsid w:val="00844205"/>
    <w:rsid w:val="00844C3D"/>
    <w:rsid w:val="00845BFE"/>
    <w:rsid w:val="00847383"/>
    <w:rsid w:val="00847803"/>
    <w:rsid w:val="00847DB1"/>
    <w:rsid w:val="00850D21"/>
    <w:rsid w:val="00852D1D"/>
    <w:rsid w:val="00861D50"/>
    <w:rsid w:val="00863774"/>
    <w:rsid w:val="00864E8E"/>
    <w:rsid w:val="008654E7"/>
    <w:rsid w:val="00866E1A"/>
    <w:rsid w:val="00871CBC"/>
    <w:rsid w:val="008727CB"/>
    <w:rsid w:val="008739F9"/>
    <w:rsid w:val="0087535D"/>
    <w:rsid w:val="00884EE3"/>
    <w:rsid w:val="00886F05"/>
    <w:rsid w:val="008871D2"/>
    <w:rsid w:val="00887AC4"/>
    <w:rsid w:val="00890C76"/>
    <w:rsid w:val="008970D3"/>
    <w:rsid w:val="008A12E7"/>
    <w:rsid w:val="008B194C"/>
    <w:rsid w:val="008B2E5F"/>
    <w:rsid w:val="008C2A09"/>
    <w:rsid w:val="008D68BE"/>
    <w:rsid w:val="008E646B"/>
    <w:rsid w:val="008F0C90"/>
    <w:rsid w:val="008F76CE"/>
    <w:rsid w:val="009004C1"/>
    <w:rsid w:val="009005B6"/>
    <w:rsid w:val="00901DF5"/>
    <w:rsid w:val="009049E4"/>
    <w:rsid w:val="00906937"/>
    <w:rsid w:val="00906D88"/>
    <w:rsid w:val="00907A4B"/>
    <w:rsid w:val="009127D2"/>
    <w:rsid w:val="00912EC6"/>
    <w:rsid w:val="009165AA"/>
    <w:rsid w:val="00920341"/>
    <w:rsid w:val="009212DD"/>
    <w:rsid w:val="009219FE"/>
    <w:rsid w:val="009257FB"/>
    <w:rsid w:val="00927758"/>
    <w:rsid w:val="00931B50"/>
    <w:rsid w:val="00932089"/>
    <w:rsid w:val="00934A42"/>
    <w:rsid w:val="00935B17"/>
    <w:rsid w:val="00936FEF"/>
    <w:rsid w:val="00937571"/>
    <w:rsid w:val="00937AFA"/>
    <w:rsid w:val="0094599F"/>
    <w:rsid w:val="0094668F"/>
    <w:rsid w:val="009524EA"/>
    <w:rsid w:val="00954FA2"/>
    <w:rsid w:val="0096327F"/>
    <w:rsid w:val="00971342"/>
    <w:rsid w:val="00973597"/>
    <w:rsid w:val="00973F1E"/>
    <w:rsid w:val="009764CD"/>
    <w:rsid w:val="00976CCE"/>
    <w:rsid w:val="009805D5"/>
    <w:rsid w:val="0098359E"/>
    <w:rsid w:val="009839F2"/>
    <w:rsid w:val="00983E36"/>
    <w:rsid w:val="00985352"/>
    <w:rsid w:val="0098558F"/>
    <w:rsid w:val="009922B8"/>
    <w:rsid w:val="009952E2"/>
    <w:rsid w:val="00997278"/>
    <w:rsid w:val="009976E8"/>
    <w:rsid w:val="009A52F4"/>
    <w:rsid w:val="009A5CDE"/>
    <w:rsid w:val="009A6CD9"/>
    <w:rsid w:val="009B13FA"/>
    <w:rsid w:val="009B22BE"/>
    <w:rsid w:val="009B58DC"/>
    <w:rsid w:val="009B5A8B"/>
    <w:rsid w:val="009B7B4D"/>
    <w:rsid w:val="009C17E1"/>
    <w:rsid w:val="009C384B"/>
    <w:rsid w:val="009C3992"/>
    <w:rsid w:val="009C3CB7"/>
    <w:rsid w:val="009C65E4"/>
    <w:rsid w:val="009C7A44"/>
    <w:rsid w:val="009E1190"/>
    <w:rsid w:val="009E4B9D"/>
    <w:rsid w:val="009E5021"/>
    <w:rsid w:val="009E53FE"/>
    <w:rsid w:val="009F06F9"/>
    <w:rsid w:val="00A03C45"/>
    <w:rsid w:val="00A13C96"/>
    <w:rsid w:val="00A1669B"/>
    <w:rsid w:val="00A16D9E"/>
    <w:rsid w:val="00A20DF4"/>
    <w:rsid w:val="00A21C11"/>
    <w:rsid w:val="00A3133F"/>
    <w:rsid w:val="00A32344"/>
    <w:rsid w:val="00A351CF"/>
    <w:rsid w:val="00A36352"/>
    <w:rsid w:val="00A3687D"/>
    <w:rsid w:val="00A50413"/>
    <w:rsid w:val="00A539E9"/>
    <w:rsid w:val="00A5432C"/>
    <w:rsid w:val="00A63893"/>
    <w:rsid w:val="00A63A91"/>
    <w:rsid w:val="00A749BE"/>
    <w:rsid w:val="00A821AF"/>
    <w:rsid w:val="00A82D3F"/>
    <w:rsid w:val="00A83C18"/>
    <w:rsid w:val="00A87D24"/>
    <w:rsid w:val="00A905BC"/>
    <w:rsid w:val="00A92184"/>
    <w:rsid w:val="00A93F40"/>
    <w:rsid w:val="00A95DC3"/>
    <w:rsid w:val="00A95DCD"/>
    <w:rsid w:val="00A976DE"/>
    <w:rsid w:val="00AA303C"/>
    <w:rsid w:val="00AA6BB5"/>
    <w:rsid w:val="00AC1877"/>
    <w:rsid w:val="00AC1CEF"/>
    <w:rsid w:val="00AC4B62"/>
    <w:rsid w:val="00AC6719"/>
    <w:rsid w:val="00AD3481"/>
    <w:rsid w:val="00AD44DD"/>
    <w:rsid w:val="00AE2CA3"/>
    <w:rsid w:val="00AE70E0"/>
    <w:rsid w:val="00AF0934"/>
    <w:rsid w:val="00AF12D0"/>
    <w:rsid w:val="00AF19F1"/>
    <w:rsid w:val="00AF4585"/>
    <w:rsid w:val="00B20322"/>
    <w:rsid w:val="00B21F16"/>
    <w:rsid w:val="00B23EF7"/>
    <w:rsid w:val="00B26FEA"/>
    <w:rsid w:val="00B30BDB"/>
    <w:rsid w:val="00B36AF5"/>
    <w:rsid w:val="00B378FC"/>
    <w:rsid w:val="00B40B4C"/>
    <w:rsid w:val="00B44F23"/>
    <w:rsid w:val="00B47CAA"/>
    <w:rsid w:val="00B505A3"/>
    <w:rsid w:val="00B5488F"/>
    <w:rsid w:val="00B553D3"/>
    <w:rsid w:val="00B56EEB"/>
    <w:rsid w:val="00B7021D"/>
    <w:rsid w:val="00B71889"/>
    <w:rsid w:val="00B73A27"/>
    <w:rsid w:val="00B934FC"/>
    <w:rsid w:val="00B9353E"/>
    <w:rsid w:val="00B93542"/>
    <w:rsid w:val="00B94924"/>
    <w:rsid w:val="00BA2055"/>
    <w:rsid w:val="00BA70AB"/>
    <w:rsid w:val="00BB21CE"/>
    <w:rsid w:val="00BB51EE"/>
    <w:rsid w:val="00BC032A"/>
    <w:rsid w:val="00BD0768"/>
    <w:rsid w:val="00BD7A54"/>
    <w:rsid w:val="00BE5469"/>
    <w:rsid w:val="00BF3890"/>
    <w:rsid w:val="00BF588C"/>
    <w:rsid w:val="00C02352"/>
    <w:rsid w:val="00C0431B"/>
    <w:rsid w:val="00C11FC4"/>
    <w:rsid w:val="00C128FB"/>
    <w:rsid w:val="00C1496F"/>
    <w:rsid w:val="00C1529A"/>
    <w:rsid w:val="00C15A4F"/>
    <w:rsid w:val="00C1785B"/>
    <w:rsid w:val="00C2378C"/>
    <w:rsid w:val="00C31C33"/>
    <w:rsid w:val="00C40A70"/>
    <w:rsid w:val="00C4140E"/>
    <w:rsid w:val="00C45D74"/>
    <w:rsid w:val="00C53154"/>
    <w:rsid w:val="00C634B8"/>
    <w:rsid w:val="00C72B23"/>
    <w:rsid w:val="00C804C1"/>
    <w:rsid w:val="00C826A6"/>
    <w:rsid w:val="00C86D92"/>
    <w:rsid w:val="00C87503"/>
    <w:rsid w:val="00C9018D"/>
    <w:rsid w:val="00C932FC"/>
    <w:rsid w:val="00C94CE1"/>
    <w:rsid w:val="00CA1966"/>
    <w:rsid w:val="00CA4738"/>
    <w:rsid w:val="00CA4B47"/>
    <w:rsid w:val="00CA5B14"/>
    <w:rsid w:val="00CA6302"/>
    <w:rsid w:val="00CB1387"/>
    <w:rsid w:val="00CB2862"/>
    <w:rsid w:val="00CB7A5A"/>
    <w:rsid w:val="00CC0FA6"/>
    <w:rsid w:val="00CC1C3D"/>
    <w:rsid w:val="00CC6977"/>
    <w:rsid w:val="00CC77A6"/>
    <w:rsid w:val="00CC7D42"/>
    <w:rsid w:val="00CD4849"/>
    <w:rsid w:val="00CD653A"/>
    <w:rsid w:val="00CD6F43"/>
    <w:rsid w:val="00CD772E"/>
    <w:rsid w:val="00CE243A"/>
    <w:rsid w:val="00CF1DBD"/>
    <w:rsid w:val="00CF6463"/>
    <w:rsid w:val="00D00172"/>
    <w:rsid w:val="00D009D8"/>
    <w:rsid w:val="00D03124"/>
    <w:rsid w:val="00D0503B"/>
    <w:rsid w:val="00D10087"/>
    <w:rsid w:val="00D1057F"/>
    <w:rsid w:val="00D205A9"/>
    <w:rsid w:val="00D2067F"/>
    <w:rsid w:val="00D53F6F"/>
    <w:rsid w:val="00D60EFA"/>
    <w:rsid w:val="00D6400E"/>
    <w:rsid w:val="00D70143"/>
    <w:rsid w:val="00D73A87"/>
    <w:rsid w:val="00D73C7B"/>
    <w:rsid w:val="00D764AC"/>
    <w:rsid w:val="00D8689D"/>
    <w:rsid w:val="00DA478C"/>
    <w:rsid w:val="00DA4B09"/>
    <w:rsid w:val="00DA640B"/>
    <w:rsid w:val="00DA64A4"/>
    <w:rsid w:val="00DA6A31"/>
    <w:rsid w:val="00DA7C47"/>
    <w:rsid w:val="00DB166E"/>
    <w:rsid w:val="00DB2CAD"/>
    <w:rsid w:val="00DC7FB2"/>
    <w:rsid w:val="00DD2A7B"/>
    <w:rsid w:val="00DE3437"/>
    <w:rsid w:val="00DE52CB"/>
    <w:rsid w:val="00DF42ED"/>
    <w:rsid w:val="00DF551D"/>
    <w:rsid w:val="00DF798B"/>
    <w:rsid w:val="00E01076"/>
    <w:rsid w:val="00E01514"/>
    <w:rsid w:val="00E0398A"/>
    <w:rsid w:val="00E0508B"/>
    <w:rsid w:val="00E06FF6"/>
    <w:rsid w:val="00E12BA7"/>
    <w:rsid w:val="00E15B82"/>
    <w:rsid w:val="00E164BE"/>
    <w:rsid w:val="00E22CA9"/>
    <w:rsid w:val="00E24087"/>
    <w:rsid w:val="00E24544"/>
    <w:rsid w:val="00E247D4"/>
    <w:rsid w:val="00E26C62"/>
    <w:rsid w:val="00E309F0"/>
    <w:rsid w:val="00E30D32"/>
    <w:rsid w:val="00E32210"/>
    <w:rsid w:val="00E54C7D"/>
    <w:rsid w:val="00E5520E"/>
    <w:rsid w:val="00E57C1F"/>
    <w:rsid w:val="00E57D96"/>
    <w:rsid w:val="00E6424A"/>
    <w:rsid w:val="00E740B9"/>
    <w:rsid w:val="00E74160"/>
    <w:rsid w:val="00E779B7"/>
    <w:rsid w:val="00E81031"/>
    <w:rsid w:val="00E83BE3"/>
    <w:rsid w:val="00E90793"/>
    <w:rsid w:val="00E93512"/>
    <w:rsid w:val="00E94D13"/>
    <w:rsid w:val="00EA072A"/>
    <w:rsid w:val="00EA0C4D"/>
    <w:rsid w:val="00EB019F"/>
    <w:rsid w:val="00EB720E"/>
    <w:rsid w:val="00ED14EF"/>
    <w:rsid w:val="00ED68A0"/>
    <w:rsid w:val="00EE0F3F"/>
    <w:rsid w:val="00EF207A"/>
    <w:rsid w:val="00EF605F"/>
    <w:rsid w:val="00EF7A37"/>
    <w:rsid w:val="00F027AE"/>
    <w:rsid w:val="00F15057"/>
    <w:rsid w:val="00F15AD9"/>
    <w:rsid w:val="00F22E29"/>
    <w:rsid w:val="00F2370C"/>
    <w:rsid w:val="00F24A23"/>
    <w:rsid w:val="00F24B02"/>
    <w:rsid w:val="00F26435"/>
    <w:rsid w:val="00F267BA"/>
    <w:rsid w:val="00F340B3"/>
    <w:rsid w:val="00F34A3E"/>
    <w:rsid w:val="00F35520"/>
    <w:rsid w:val="00F37AA6"/>
    <w:rsid w:val="00F45F86"/>
    <w:rsid w:val="00F56730"/>
    <w:rsid w:val="00F57975"/>
    <w:rsid w:val="00F632F1"/>
    <w:rsid w:val="00F651AA"/>
    <w:rsid w:val="00F65C9A"/>
    <w:rsid w:val="00F6602F"/>
    <w:rsid w:val="00F72907"/>
    <w:rsid w:val="00F76C20"/>
    <w:rsid w:val="00F82081"/>
    <w:rsid w:val="00F8571E"/>
    <w:rsid w:val="00F90E09"/>
    <w:rsid w:val="00F93E48"/>
    <w:rsid w:val="00F9573B"/>
    <w:rsid w:val="00F95A28"/>
    <w:rsid w:val="00FA2DF2"/>
    <w:rsid w:val="00FB566E"/>
    <w:rsid w:val="00FC08E8"/>
    <w:rsid w:val="00FC0E10"/>
    <w:rsid w:val="00FC1447"/>
    <w:rsid w:val="00FC17DA"/>
    <w:rsid w:val="00FC3392"/>
    <w:rsid w:val="00FC54AB"/>
    <w:rsid w:val="00FD00A9"/>
    <w:rsid w:val="00FD31B2"/>
    <w:rsid w:val="00FD6DFD"/>
    <w:rsid w:val="00FE1FD1"/>
    <w:rsid w:val="00FE5CDA"/>
    <w:rsid w:val="00FF0975"/>
    <w:rsid w:val="00FF4B0F"/>
    <w:rsid w:val="00FF4FFD"/>
    <w:rsid w:val="00FF7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4695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sid w:val="0042580A"/>
    <w:rPr>
      <w:sz w:val="16"/>
      <w:szCs w:val="16"/>
    </w:rPr>
  </w:style>
  <w:style w:type="paragraph" w:styleId="Kommentartext">
    <w:name w:val="annotation text"/>
    <w:basedOn w:val="Standard"/>
    <w:semiHidden/>
    <w:rsid w:val="0042580A"/>
    <w:rPr>
      <w:sz w:val="20"/>
      <w:szCs w:val="20"/>
    </w:rPr>
  </w:style>
  <w:style w:type="paragraph" w:styleId="Kommentarthema">
    <w:name w:val="annotation subject"/>
    <w:basedOn w:val="Kommentartext"/>
    <w:next w:val="Kommentartext"/>
    <w:semiHidden/>
    <w:rsid w:val="0042580A"/>
    <w:rPr>
      <w:b/>
      <w:bCs/>
    </w:rPr>
  </w:style>
  <w:style w:type="paragraph" w:styleId="Listenabsatz">
    <w:name w:val="List Paragraph"/>
    <w:basedOn w:val="Standard"/>
    <w:uiPriority w:val="34"/>
    <w:qFormat/>
    <w:rsid w:val="000D39F1"/>
    <w:pPr>
      <w:ind w:left="708"/>
    </w:pPr>
  </w:style>
  <w:style w:type="character" w:customStyle="1" w:styleId="TextkrperZchn">
    <w:name w:val="Textkörper Zchn"/>
    <w:link w:val="Textkrper"/>
    <w:rsid w:val="009C3992"/>
    <w:rPr>
      <w:rFonts w:ascii="Arial" w:hAnsi="Arial" w:cs="Arial"/>
      <w:szCs w:val="24"/>
      <w:lang w:val="en-US" w:eastAsia="de-DE"/>
    </w:rPr>
  </w:style>
  <w:style w:type="character" w:customStyle="1" w:styleId="BesuchterHyperlink">
    <w:name w:val="BesuchterHyperlink"/>
    <w:rsid w:val="00594177"/>
    <w:rPr>
      <w:color w:val="800080"/>
      <w:u w:val="single"/>
    </w:rPr>
  </w:style>
  <w:style w:type="character" w:customStyle="1" w:styleId="KopfzeileZchn">
    <w:name w:val="Kopfzeile Zchn"/>
    <w:link w:val="Kopfzeile"/>
    <w:rsid w:val="0028360D"/>
    <w:rPr>
      <w:sz w:val="24"/>
      <w:szCs w:val="24"/>
      <w:lang w:val="en-US" w:eastAsia="en-US"/>
    </w:rPr>
  </w:style>
  <w:style w:type="character" w:customStyle="1" w:styleId="date-display-single">
    <w:name w:val="date-display-single"/>
    <w:basedOn w:val="Absatz-Standardschriftart"/>
    <w:rsid w:val="00B21F16"/>
  </w:style>
  <w:style w:type="paragraph" w:styleId="StandardWeb">
    <w:name w:val="Normal (Web)"/>
    <w:basedOn w:val="Standard"/>
    <w:uiPriority w:val="99"/>
    <w:unhideWhenUsed/>
    <w:rsid w:val="00B21F16"/>
    <w:pPr>
      <w:spacing w:before="100" w:beforeAutospacing="1" w:after="100" w:afterAutospacing="1"/>
    </w:pPr>
    <w:rPr>
      <w:lang w:val="de-DE" w:eastAsia="de-DE"/>
    </w:rPr>
  </w:style>
  <w:style w:type="character" w:styleId="Fett">
    <w:name w:val="Strong"/>
    <w:uiPriority w:val="22"/>
    <w:qFormat/>
    <w:rsid w:val="00B21F16"/>
    <w:rPr>
      <w:b/>
      <w:bCs/>
    </w:rPr>
  </w:style>
  <w:style w:type="character" w:styleId="NichtaufgelsteErwhnung">
    <w:name w:val="Unresolved Mention"/>
    <w:uiPriority w:val="99"/>
    <w:semiHidden/>
    <w:unhideWhenUsed/>
    <w:rsid w:val="00156F3F"/>
    <w:rPr>
      <w:color w:val="605E5C"/>
      <w:shd w:val="clear" w:color="auto" w:fill="E1DFDD"/>
    </w:rPr>
  </w:style>
  <w:style w:type="character" w:styleId="BesuchterLink">
    <w:name w:val="FollowedHyperlink"/>
    <w:basedOn w:val="Absatz-Standardschriftart"/>
    <w:rsid w:val="00FC0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04">
      <w:bodyDiv w:val="1"/>
      <w:marLeft w:val="0"/>
      <w:marRight w:val="0"/>
      <w:marTop w:val="0"/>
      <w:marBottom w:val="0"/>
      <w:divBdr>
        <w:top w:val="none" w:sz="0" w:space="0" w:color="auto"/>
        <w:left w:val="none" w:sz="0" w:space="0" w:color="auto"/>
        <w:bottom w:val="none" w:sz="0" w:space="0" w:color="auto"/>
        <w:right w:val="none" w:sz="0" w:space="0" w:color="auto"/>
      </w:divBdr>
    </w:div>
    <w:div w:id="177812104">
      <w:bodyDiv w:val="1"/>
      <w:marLeft w:val="0"/>
      <w:marRight w:val="0"/>
      <w:marTop w:val="0"/>
      <w:marBottom w:val="0"/>
      <w:divBdr>
        <w:top w:val="none" w:sz="0" w:space="0" w:color="auto"/>
        <w:left w:val="none" w:sz="0" w:space="0" w:color="auto"/>
        <w:bottom w:val="none" w:sz="0" w:space="0" w:color="auto"/>
        <w:right w:val="none" w:sz="0" w:space="0" w:color="auto"/>
      </w:divBdr>
    </w:div>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505217745">
      <w:bodyDiv w:val="1"/>
      <w:marLeft w:val="0"/>
      <w:marRight w:val="0"/>
      <w:marTop w:val="0"/>
      <w:marBottom w:val="0"/>
      <w:divBdr>
        <w:top w:val="none" w:sz="0" w:space="0" w:color="auto"/>
        <w:left w:val="none" w:sz="0" w:space="0" w:color="auto"/>
        <w:bottom w:val="none" w:sz="0" w:space="0" w:color="auto"/>
        <w:right w:val="none" w:sz="0" w:space="0" w:color="auto"/>
      </w:divBdr>
    </w:div>
    <w:div w:id="743139120">
      <w:bodyDiv w:val="1"/>
      <w:marLeft w:val="0"/>
      <w:marRight w:val="0"/>
      <w:marTop w:val="0"/>
      <w:marBottom w:val="0"/>
      <w:divBdr>
        <w:top w:val="none" w:sz="0" w:space="0" w:color="auto"/>
        <w:left w:val="none" w:sz="0" w:space="0" w:color="auto"/>
        <w:bottom w:val="none" w:sz="0" w:space="0" w:color="auto"/>
        <w:right w:val="none" w:sz="0" w:space="0" w:color="auto"/>
      </w:divBdr>
      <w:divsChild>
        <w:div w:id="578249980">
          <w:marLeft w:val="0"/>
          <w:marRight w:val="0"/>
          <w:marTop w:val="0"/>
          <w:marBottom w:val="0"/>
          <w:divBdr>
            <w:top w:val="none" w:sz="0" w:space="0" w:color="auto"/>
            <w:left w:val="none" w:sz="0" w:space="0" w:color="auto"/>
            <w:bottom w:val="none" w:sz="0" w:space="0" w:color="auto"/>
            <w:right w:val="none" w:sz="0" w:space="0" w:color="auto"/>
          </w:divBdr>
          <w:divsChild>
            <w:div w:id="917400885">
              <w:marLeft w:val="0"/>
              <w:marRight w:val="0"/>
              <w:marTop w:val="0"/>
              <w:marBottom w:val="0"/>
              <w:divBdr>
                <w:top w:val="none" w:sz="0" w:space="0" w:color="auto"/>
                <w:left w:val="none" w:sz="0" w:space="0" w:color="auto"/>
                <w:bottom w:val="none" w:sz="0" w:space="0" w:color="auto"/>
                <w:right w:val="none" w:sz="0" w:space="0" w:color="auto"/>
              </w:divBdr>
              <w:divsChild>
                <w:div w:id="847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2749">
          <w:marLeft w:val="0"/>
          <w:marRight w:val="0"/>
          <w:marTop w:val="0"/>
          <w:marBottom w:val="0"/>
          <w:divBdr>
            <w:top w:val="none" w:sz="0" w:space="0" w:color="auto"/>
            <w:left w:val="none" w:sz="0" w:space="0" w:color="auto"/>
            <w:bottom w:val="none" w:sz="0" w:space="0" w:color="auto"/>
            <w:right w:val="none" w:sz="0" w:space="0" w:color="auto"/>
          </w:divBdr>
          <w:divsChild>
            <w:div w:id="455216458">
              <w:marLeft w:val="0"/>
              <w:marRight w:val="0"/>
              <w:marTop w:val="0"/>
              <w:marBottom w:val="0"/>
              <w:divBdr>
                <w:top w:val="none" w:sz="0" w:space="0" w:color="auto"/>
                <w:left w:val="none" w:sz="0" w:space="0" w:color="auto"/>
                <w:bottom w:val="none" w:sz="0" w:space="0" w:color="auto"/>
                <w:right w:val="none" w:sz="0" w:space="0" w:color="auto"/>
              </w:divBdr>
              <w:divsChild>
                <w:div w:id="10154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3820">
      <w:bodyDiv w:val="1"/>
      <w:marLeft w:val="0"/>
      <w:marRight w:val="0"/>
      <w:marTop w:val="0"/>
      <w:marBottom w:val="0"/>
      <w:divBdr>
        <w:top w:val="none" w:sz="0" w:space="0" w:color="auto"/>
        <w:left w:val="none" w:sz="0" w:space="0" w:color="auto"/>
        <w:bottom w:val="none" w:sz="0" w:space="0" w:color="auto"/>
        <w:right w:val="none" w:sz="0" w:space="0" w:color="auto"/>
      </w:divBdr>
    </w:div>
    <w:div w:id="1195076577">
      <w:bodyDiv w:val="1"/>
      <w:marLeft w:val="0"/>
      <w:marRight w:val="0"/>
      <w:marTop w:val="0"/>
      <w:marBottom w:val="0"/>
      <w:divBdr>
        <w:top w:val="none" w:sz="0" w:space="0" w:color="auto"/>
        <w:left w:val="none" w:sz="0" w:space="0" w:color="auto"/>
        <w:bottom w:val="none" w:sz="0" w:space="0" w:color="auto"/>
        <w:right w:val="none" w:sz="0" w:space="0" w:color="auto"/>
      </w:divBdr>
    </w:div>
    <w:div w:id="1224482789">
      <w:bodyDiv w:val="1"/>
      <w:marLeft w:val="0"/>
      <w:marRight w:val="0"/>
      <w:marTop w:val="0"/>
      <w:marBottom w:val="0"/>
      <w:divBdr>
        <w:top w:val="none" w:sz="0" w:space="0" w:color="auto"/>
        <w:left w:val="none" w:sz="0" w:space="0" w:color="auto"/>
        <w:bottom w:val="none" w:sz="0" w:space="0" w:color="auto"/>
        <w:right w:val="none" w:sz="0" w:space="0" w:color="auto"/>
      </w:divBdr>
      <w:divsChild>
        <w:div w:id="88357916">
          <w:marLeft w:val="0"/>
          <w:marRight w:val="0"/>
          <w:marTop w:val="0"/>
          <w:marBottom w:val="0"/>
          <w:divBdr>
            <w:top w:val="none" w:sz="0" w:space="0" w:color="auto"/>
            <w:left w:val="none" w:sz="0" w:space="0" w:color="auto"/>
            <w:bottom w:val="none" w:sz="0" w:space="0" w:color="auto"/>
            <w:right w:val="none" w:sz="0" w:space="0" w:color="auto"/>
          </w:divBdr>
          <w:divsChild>
            <w:div w:id="1268854674">
              <w:marLeft w:val="0"/>
              <w:marRight w:val="0"/>
              <w:marTop w:val="0"/>
              <w:marBottom w:val="0"/>
              <w:divBdr>
                <w:top w:val="none" w:sz="0" w:space="0" w:color="auto"/>
                <w:left w:val="none" w:sz="0" w:space="0" w:color="auto"/>
                <w:bottom w:val="none" w:sz="0" w:space="0" w:color="auto"/>
                <w:right w:val="none" w:sz="0" w:space="0" w:color="auto"/>
              </w:divBdr>
              <w:divsChild>
                <w:div w:id="21013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352">
          <w:marLeft w:val="0"/>
          <w:marRight w:val="0"/>
          <w:marTop w:val="0"/>
          <w:marBottom w:val="0"/>
          <w:divBdr>
            <w:top w:val="none" w:sz="0" w:space="0" w:color="auto"/>
            <w:left w:val="none" w:sz="0" w:space="0" w:color="auto"/>
            <w:bottom w:val="none" w:sz="0" w:space="0" w:color="auto"/>
            <w:right w:val="none" w:sz="0" w:space="0" w:color="auto"/>
          </w:divBdr>
          <w:divsChild>
            <w:div w:id="863708794">
              <w:marLeft w:val="0"/>
              <w:marRight w:val="0"/>
              <w:marTop w:val="0"/>
              <w:marBottom w:val="0"/>
              <w:divBdr>
                <w:top w:val="none" w:sz="0" w:space="0" w:color="auto"/>
                <w:left w:val="none" w:sz="0" w:space="0" w:color="auto"/>
                <w:bottom w:val="none" w:sz="0" w:space="0" w:color="auto"/>
                <w:right w:val="none" w:sz="0" w:space="0" w:color="auto"/>
              </w:divBdr>
              <w:divsChild>
                <w:div w:id="700591455">
                  <w:marLeft w:val="0"/>
                  <w:marRight w:val="0"/>
                  <w:marTop w:val="0"/>
                  <w:marBottom w:val="0"/>
                  <w:divBdr>
                    <w:top w:val="none" w:sz="0" w:space="0" w:color="auto"/>
                    <w:left w:val="none" w:sz="0" w:space="0" w:color="auto"/>
                    <w:bottom w:val="none" w:sz="0" w:space="0" w:color="auto"/>
                    <w:right w:val="none" w:sz="0" w:space="0" w:color="auto"/>
                  </w:divBdr>
                  <w:divsChild>
                    <w:div w:id="4748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9327">
              <w:marLeft w:val="0"/>
              <w:marRight w:val="0"/>
              <w:marTop w:val="0"/>
              <w:marBottom w:val="0"/>
              <w:divBdr>
                <w:top w:val="none" w:sz="0" w:space="0" w:color="auto"/>
                <w:left w:val="none" w:sz="0" w:space="0" w:color="auto"/>
                <w:bottom w:val="none" w:sz="0" w:space="0" w:color="auto"/>
                <w:right w:val="none" w:sz="0" w:space="0" w:color="auto"/>
              </w:divBdr>
              <w:divsChild>
                <w:div w:id="835389562">
                  <w:marLeft w:val="0"/>
                  <w:marRight w:val="0"/>
                  <w:marTop w:val="0"/>
                  <w:marBottom w:val="0"/>
                  <w:divBdr>
                    <w:top w:val="none" w:sz="0" w:space="0" w:color="auto"/>
                    <w:left w:val="none" w:sz="0" w:space="0" w:color="auto"/>
                    <w:bottom w:val="none" w:sz="0" w:space="0" w:color="auto"/>
                    <w:right w:val="none" w:sz="0" w:space="0" w:color="auto"/>
                  </w:divBdr>
                  <w:divsChild>
                    <w:div w:id="5491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0650">
          <w:marLeft w:val="0"/>
          <w:marRight w:val="0"/>
          <w:marTop w:val="0"/>
          <w:marBottom w:val="0"/>
          <w:divBdr>
            <w:top w:val="none" w:sz="0" w:space="0" w:color="auto"/>
            <w:left w:val="none" w:sz="0" w:space="0" w:color="auto"/>
            <w:bottom w:val="none" w:sz="0" w:space="0" w:color="auto"/>
            <w:right w:val="none" w:sz="0" w:space="0" w:color="auto"/>
          </w:divBdr>
          <w:divsChild>
            <w:div w:id="78916040">
              <w:marLeft w:val="0"/>
              <w:marRight w:val="0"/>
              <w:marTop w:val="0"/>
              <w:marBottom w:val="0"/>
              <w:divBdr>
                <w:top w:val="none" w:sz="0" w:space="0" w:color="auto"/>
                <w:left w:val="none" w:sz="0" w:space="0" w:color="auto"/>
                <w:bottom w:val="none" w:sz="0" w:space="0" w:color="auto"/>
                <w:right w:val="none" w:sz="0" w:space="0" w:color="auto"/>
              </w:divBdr>
              <w:divsChild>
                <w:div w:id="14239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7718">
      <w:bodyDiv w:val="1"/>
      <w:marLeft w:val="0"/>
      <w:marRight w:val="0"/>
      <w:marTop w:val="0"/>
      <w:marBottom w:val="0"/>
      <w:divBdr>
        <w:top w:val="none" w:sz="0" w:space="0" w:color="auto"/>
        <w:left w:val="none" w:sz="0" w:space="0" w:color="auto"/>
        <w:bottom w:val="none" w:sz="0" w:space="0" w:color="auto"/>
        <w:right w:val="none" w:sz="0" w:space="0" w:color="auto"/>
      </w:divBdr>
      <w:divsChild>
        <w:div w:id="471629">
          <w:marLeft w:val="0"/>
          <w:marRight w:val="0"/>
          <w:marTop w:val="0"/>
          <w:marBottom w:val="0"/>
          <w:divBdr>
            <w:top w:val="none" w:sz="0" w:space="0" w:color="auto"/>
            <w:left w:val="none" w:sz="0" w:space="0" w:color="auto"/>
            <w:bottom w:val="none" w:sz="0" w:space="0" w:color="auto"/>
            <w:right w:val="none" w:sz="0" w:space="0" w:color="auto"/>
          </w:divBdr>
          <w:divsChild>
            <w:div w:id="1762870807">
              <w:marLeft w:val="0"/>
              <w:marRight w:val="0"/>
              <w:marTop w:val="0"/>
              <w:marBottom w:val="0"/>
              <w:divBdr>
                <w:top w:val="none" w:sz="0" w:space="0" w:color="auto"/>
                <w:left w:val="none" w:sz="0" w:space="0" w:color="auto"/>
                <w:bottom w:val="none" w:sz="0" w:space="0" w:color="auto"/>
                <w:right w:val="none" w:sz="0" w:space="0" w:color="auto"/>
              </w:divBdr>
              <w:divsChild>
                <w:div w:id="4895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637">
          <w:marLeft w:val="0"/>
          <w:marRight w:val="0"/>
          <w:marTop w:val="0"/>
          <w:marBottom w:val="0"/>
          <w:divBdr>
            <w:top w:val="none" w:sz="0" w:space="0" w:color="auto"/>
            <w:left w:val="none" w:sz="0" w:space="0" w:color="auto"/>
            <w:bottom w:val="none" w:sz="0" w:space="0" w:color="auto"/>
            <w:right w:val="none" w:sz="0" w:space="0" w:color="auto"/>
          </w:divBdr>
          <w:divsChild>
            <w:div w:id="750658816">
              <w:marLeft w:val="0"/>
              <w:marRight w:val="0"/>
              <w:marTop w:val="0"/>
              <w:marBottom w:val="0"/>
              <w:divBdr>
                <w:top w:val="none" w:sz="0" w:space="0" w:color="auto"/>
                <w:left w:val="none" w:sz="0" w:space="0" w:color="auto"/>
                <w:bottom w:val="none" w:sz="0" w:space="0" w:color="auto"/>
                <w:right w:val="none" w:sz="0" w:space="0" w:color="auto"/>
              </w:divBdr>
              <w:divsChild>
                <w:div w:id="1975787340">
                  <w:marLeft w:val="0"/>
                  <w:marRight w:val="0"/>
                  <w:marTop w:val="0"/>
                  <w:marBottom w:val="0"/>
                  <w:divBdr>
                    <w:top w:val="none" w:sz="0" w:space="0" w:color="auto"/>
                    <w:left w:val="none" w:sz="0" w:space="0" w:color="auto"/>
                    <w:bottom w:val="none" w:sz="0" w:space="0" w:color="auto"/>
                    <w:right w:val="none" w:sz="0" w:space="0" w:color="auto"/>
                  </w:divBdr>
                  <w:divsChild>
                    <w:div w:id="1182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242">
              <w:marLeft w:val="0"/>
              <w:marRight w:val="0"/>
              <w:marTop w:val="0"/>
              <w:marBottom w:val="0"/>
              <w:divBdr>
                <w:top w:val="none" w:sz="0" w:space="0" w:color="auto"/>
                <w:left w:val="none" w:sz="0" w:space="0" w:color="auto"/>
                <w:bottom w:val="none" w:sz="0" w:space="0" w:color="auto"/>
                <w:right w:val="none" w:sz="0" w:space="0" w:color="auto"/>
              </w:divBdr>
              <w:divsChild>
                <w:div w:id="1283346579">
                  <w:marLeft w:val="0"/>
                  <w:marRight w:val="0"/>
                  <w:marTop w:val="0"/>
                  <w:marBottom w:val="0"/>
                  <w:divBdr>
                    <w:top w:val="none" w:sz="0" w:space="0" w:color="auto"/>
                    <w:left w:val="none" w:sz="0" w:space="0" w:color="auto"/>
                    <w:bottom w:val="none" w:sz="0" w:space="0" w:color="auto"/>
                    <w:right w:val="none" w:sz="0" w:space="0" w:color="auto"/>
                  </w:divBdr>
                  <w:divsChild>
                    <w:div w:id="21090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1127">
          <w:marLeft w:val="0"/>
          <w:marRight w:val="0"/>
          <w:marTop w:val="0"/>
          <w:marBottom w:val="0"/>
          <w:divBdr>
            <w:top w:val="none" w:sz="0" w:space="0" w:color="auto"/>
            <w:left w:val="none" w:sz="0" w:space="0" w:color="auto"/>
            <w:bottom w:val="none" w:sz="0" w:space="0" w:color="auto"/>
            <w:right w:val="none" w:sz="0" w:space="0" w:color="auto"/>
          </w:divBdr>
          <w:divsChild>
            <w:div w:id="363753539">
              <w:marLeft w:val="0"/>
              <w:marRight w:val="0"/>
              <w:marTop w:val="0"/>
              <w:marBottom w:val="0"/>
              <w:divBdr>
                <w:top w:val="none" w:sz="0" w:space="0" w:color="auto"/>
                <w:left w:val="none" w:sz="0" w:space="0" w:color="auto"/>
                <w:bottom w:val="none" w:sz="0" w:space="0" w:color="auto"/>
                <w:right w:val="none" w:sz="0" w:space="0" w:color="auto"/>
              </w:divBdr>
              <w:divsChild>
                <w:div w:id="11029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9734">
      <w:bodyDiv w:val="1"/>
      <w:marLeft w:val="0"/>
      <w:marRight w:val="0"/>
      <w:marTop w:val="0"/>
      <w:marBottom w:val="0"/>
      <w:divBdr>
        <w:top w:val="none" w:sz="0" w:space="0" w:color="auto"/>
        <w:left w:val="none" w:sz="0" w:space="0" w:color="auto"/>
        <w:bottom w:val="none" w:sz="0" w:space="0" w:color="auto"/>
        <w:right w:val="none" w:sz="0" w:space="0" w:color="auto"/>
      </w:divBdr>
    </w:div>
    <w:div w:id="1349483801">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516572261">
      <w:bodyDiv w:val="1"/>
      <w:marLeft w:val="0"/>
      <w:marRight w:val="0"/>
      <w:marTop w:val="0"/>
      <w:marBottom w:val="0"/>
      <w:divBdr>
        <w:top w:val="none" w:sz="0" w:space="0" w:color="auto"/>
        <w:left w:val="none" w:sz="0" w:space="0" w:color="auto"/>
        <w:bottom w:val="none" w:sz="0" w:space="0" w:color="auto"/>
        <w:right w:val="none" w:sz="0" w:space="0" w:color="auto"/>
      </w:divBdr>
      <w:divsChild>
        <w:div w:id="724448078">
          <w:marLeft w:val="0"/>
          <w:marRight w:val="0"/>
          <w:marTop w:val="0"/>
          <w:marBottom w:val="0"/>
          <w:divBdr>
            <w:top w:val="none" w:sz="0" w:space="0" w:color="auto"/>
            <w:left w:val="none" w:sz="0" w:space="0" w:color="auto"/>
            <w:bottom w:val="none" w:sz="0" w:space="0" w:color="auto"/>
            <w:right w:val="none" w:sz="0" w:space="0" w:color="auto"/>
          </w:divBdr>
          <w:divsChild>
            <w:div w:id="916012991">
              <w:marLeft w:val="0"/>
              <w:marRight w:val="0"/>
              <w:marTop w:val="0"/>
              <w:marBottom w:val="0"/>
              <w:divBdr>
                <w:top w:val="none" w:sz="0" w:space="0" w:color="auto"/>
                <w:left w:val="none" w:sz="0" w:space="0" w:color="auto"/>
                <w:bottom w:val="none" w:sz="0" w:space="0" w:color="auto"/>
                <w:right w:val="none" w:sz="0" w:space="0" w:color="auto"/>
              </w:divBdr>
              <w:divsChild>
                <w:div w:id="1577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0205">
          <w:marLeft w:val="0"/>
          <w:marRight w:val="0"/>
          <w:marTop w:val="0"/>
          <w:marBottom w:val="0"/>
          <w:divBdr>
            <w:top w:val="none" w:sz="0" w:space="0" w:color="auto"/>
            <w:left w:val="none" w:sz="0" w:space="0" w:color="auto"/>
            <w:bottom w:val="none" w:sz="0" w:space="0" w:color="auto"/>
            <w:right w:val="none" w:sz="0" w:space="0" w:color="auto"/>
          </w:divBdr>
          <w:divsChild>
            <w:div w:id="5833379">
              <w:marLeft w:val="0"/>
              <w:marRight w:val="0"/>
              <w:marTop w:val="0"/>
              <w:marBottom w:val="0"/>
              <w:divBdr>
                <w:top w:val="none" w:sz="0" w:space="0" w:color="auto"/>
                <w:left w:val="none" w:sz="0" w:space="0" w:color="auto"/>
                <w:bottom w:val="none" w:sz="0" w:space="0" w:color="auto"/>
                <w:right w:val="none" w:sz="0" w:space="0" w:color="auto"/>
              </w:divBdr>
              <w:divsChild>
                <w:div w:id="4754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1148">
          <w:marLeft w:val="0"/>
          <w:marRight w:val="0"/>
          <w:marTop w:val="0"/>
          <w:marBottom w:val="0"/>
          <w:divBdr>
            <w:top w:val="none" w:sz="0" w:space="0" w:color="auto"/>
            <w:left w:val="none" w:sz="0" w:space="0" w:color="auto"/>
            <w:bottom w:val="none" w:sz="0" w:space="0" w:color="auto"/>
            <w:right w:val="none" w:sz="0" w:space="0" w:color="auto"/>
          </w:divBdr>
          <w:divsChild>
            <w:div w:id="1563295940">
              <w:marLeft w:val="0"/>
              <w:marRight w:val="0"/>
              <w:marTop w:val="0"/>
              <w:marBottom w:val="0"/>
              <w:divBdr>
                <w:top w:val="none" w:sz="0" w:space="0" w:color="auto"/>
                <w:left w:val="none" w:sz="0" w:space="0" w:color="auto"/>
                <w:bottom w:val="none" w:sz="0" w:space="0" w:color="auto"/>
                <w:right w:val="none" w:sz="0" w:space="0" w:color="auto"/>
              </w:divBdr>
              <w:divsChild>
                <w:div w:id="401024178">
                  <w:marLeft w:val="0"/>
                  <w:marRight w:val="0"/>
                  <w:marTop w:val="0"/>
                  <w:marBottom w:val="0"/>
                  <w:divBdr>
                    <w:top w:val="none" w:sz="0" w:space="0" w:color="auto"/>
                    <w:left w:val="none" w:sz="0" w:space="0" w:color="auto"/>
                    <w:bottom w:val="none" w:sz="0" w:space="0" w:color="auto"/>
                    <w:right w:val="none" w:sz="0" w:space="0" w:color="auto"/>
                  </w:divBdr>
                  <w:divsChild>
                    <w:div w:id="21020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497">
              <w:marLeft w:val="0"/>
              <w:marRight w:val="0"/>
              <w:marTop w:val="0"/>
              <w:marBottom w:val="0"/>
              <w:divBdr>
                <w:top w:val="none" w:sz="0" w:space="0" w:color="auto"/>
                <w:left w:val="none" w:sz="0" w:space="0" w:color="auto"/>
                <w:bottom w:val="none" w:sz="0" w:space="0" w:color="auto"/>
                <w:right w:val="none" w:sz="0" w:space="0" w:color="auto"/>
              </w:divBdr>
              <w:divsChild>
                <w:div w:id="1826625964">
                  <w:marLeft w:val="0"/>
                  <w:marRight w:val="0"/>
                  <w:marTop w:val="0"/>
                  <w:marBottom w:val="0"/>
                  <w:divBdr>
                    <w:top w:val="none" w:sz="0" w:space="0" w:color="auto"/>
                    <w:left w:val="none" w:sz="0" w:space="0" w:color="auto"/>
                    <w:bottom w:val="none" w:sz="0" w:space="0" w:color="auto"/>
                    <w:right w:val="none" w:sz="0" w:space="0" w:color="auto"/>
                  </w:divBdr>
                  <w:divsChild>
                    <w:div w:id="15508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656489471">
      <w:bodyDiv w:val="1"/>
      <w:marLeft w:val="0"/>
      <w:marRight w:val="0"/>
      <w:marTop w:val="0"/>
      <w:marBottom w:val="0"/>
      <w:divBdr>
        <w:top w:val="none" w:sz="0" w:space="0" w:color="auto"/>
        <w:left w:val="none" w:sz="0" w:space="0" w:color="auto"/>
        <w:bottom w:val="none" w:sz="0" w:space="0" w:color="auto"/>
        <w:right w:val="none" w:sz="0" w:space="0" w:color="auto"/>
      </w:divBdr>
    </w:div>
    <w:div w:id="1688368701">
      <w:bodyDiv w:val="1"/>
      <w:marLeft w:val="0"/>
      <w:marRight w:val="0"/>
      <w:marTop w:val="0"/>
      <w:marBottom w:val="0"/>
      <w:divBdr>
        <w:top w:val="none" w:sz="0" w:space="0" w:color="auto"/>
        <w:left w:val="none" w:sz="0" w:space="0" w:color="auto"/>
        <w:bottom w:val="none" w:sz="0" w:space="0" w:color="auto"/>
        <w:right w:val="none" w:sz="0" w:space="0" w:color="auto"/>
      </w:divBdr>
    </w:div>
    <w:div w:id="1825198703">
      <w:bodyDiv w:val="1"/>
      <w:marLeft w:val="0"/>
      <w:marRight w:val="0"/>
      <w:marTop w:val="0"/>
      <w:marBottom w:val="0"/>
      <w:divBdr>
        <w:top w:val="none" w:sz="0" w:space="0" w:color="auto"/>
        <w:left w:val="none" w:sz="0" w:space="0" w:color="auto"/>
        <w:bottom w:val="none" w:sz="0" w:space="0" w:color="auto"/>
        <w:right w:val="none" w:sz="0" w:space="0" w:color="auto"/>
      </w:divBdr>
    </w:div>
    <w:div w:id="1920094461">
      <w:bodyDiv w:val="1"/>
      <w:marLeft w:val="0"/>
      <w:marRight w:val="0"/>
      <w:marTop w:val="0"/>
      <w:marBottom w:val="0"/>
      <w:divBdr>
        <w:top w:val="none" w:sz="0" w:space="0" w:color="auto"/>
        <w:left w:val="none" w:sz="0" w:space="0" w:color="auto"/>
        <w:bottom w:val="none" w:sz="0" w:space="0" w:color="auto"/>
        <w:right w:val="none" w:sz="0" w:space="0" w:color="auto"/>
      </w:divBdr>
      <w:divsChild>
        <w:div w:id="1703897718">
          <w:marLeft w:val="0"/>
          <w:marRight w:val="0"/>
          <w:marTop w:val="0"/>
          <w:marBottom w:val="0"/>
          <w:divBdr>
            <w:top w:val="none" w:sz="0" w:space="0" w:color="auto"/>
            <w:left w:val="none" w:sz="0" w:space="0" w:color="auto"/>
            <w:bottom w:val="none" w:sz="0" w:space="0" w:color="auto"/>
            <w:right w:val="none" w:sz="0" w:space="0" w:color="auto"/>
          </w:divBdr>
          <w:divsChild>
            <w:div w:id="330066901">
              <w:marLeft w:val="0"/>
              <w:marRight w:val="0"/>
              <w:marTop w:val="0"/>
              <w:marBottom w:val="0"/>
              <w:divBdr>
                <w:top w:val="none" w:sz="0" w:space="0" w:color="auto"/>
                <w:left w:val="none" w:sz="0" w:space="0" w:color="auto"/>
                <w:bottom w:val="none" w:sz="0" w:space="0" w:color="auto"/>
                <w:right w:val="none" w:sz="0" w:space="0" w:color="auto"/>
              </w:divBdr>
              <w:divsChild>
                <w:div w:id="8158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68913">
          <w:marLeft w:val="0"/>
          <w:marRight w:val="0"/>
          <w:marTop w:val="0"/>
          <w:marBottom w:val="0"/>
          <w:divBdr>
            <w:top w:val="none" w:sz="0" w:space="0" w:color="auto"/>
            <w:left w:val="none" w:sz="0" w:space="0" w:color="auto"/>
            <w:bottom w:val="none" w:sz="0" w:space="0" w:color="auto"/>
            <w:right w:val="none" w:sz="0" w:space="0" w:color="auto"/>
          </w:divBdr>
          <w:divsChild>
            <w:div w:id="165873303">
              <w:marLeft w:val="0"/>
              <w:marRight w:val="0"/>
              <w:marTop w:val="0"/>
              <w:marBottom w:val="0"/>
              <w:divBdr>
                <w:top w:val="none" w:sz="0" w:space="0" w:color="auto"/>
                <w:left w:val="none" w:sz="0" w:space="0" w:color="auto"/>
                <w:bottom w:val="none" w:sz="0" w:space="0" w:color="auto"/>
                <w:right w:val="none" w:sz="0" w:space="0" w:color="auto"/>
              </w:divBdr>
              <w:divsChild>
                <w:div w:id="1831169005">
                  <w:marLeft w:val="0"/>
                  <w:marRight w:val="0"/>
                  <w:marTop w:val="0"/>
                  <w:marBottom w:val="0"/>
                  <w:divBdr>
                    <w:top w:val="none" w:sz="0" w:space="0" w:color="auto"/>
                    <w:left w:val="none" w:sz="0" w:space="0" w:color="auto"/>
                    <w:bottom w:val="none" w:sz="0" w:space="0" w:color="auto"/>
                    <w:right w:val="none" w:sz="0" w:space="0" w:color="auto"/>
                  </w:divBdr>
                  <w:divsChild>
                    <w:div w:id="1304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1650">
              <w:marLeft w:val="0"/>
              <w:marRight w:val="0"/>
              <w:marTop w:val="0"/>
              <w:marBottom w:val="0"/>
              <w:divBdr>
                <w:top w:val="none" w:sz="0" w:space="0" w:color="auto"/>
                <w:left w:val="none" w:sz="0" w:space="0" w:color="auto"/>
                <w:bottom w:val="none" w:sz="0" w:space="0" w:color="auto"/>
                <w:right w:val="none" w:sz="0" w:space="0" w:color="auto"/>
              </w:divBdr>
              <w:divsChild>
                <w:div w:id="461927600">
                  <w:marLeft w:val="0"/>
                  <w:marRight w:val="0"/>
                  <w:marTop w:val="0"/>
                  <w:marBottom w:val="0"/>
                  <w:divBdr>
                    <w:top w:val="none" w:sz="0" w:space="0" w:color="auto"/>
                    <w:left w:val="none" w:sz="0" w:space="0" w:color="auto"/>
                    <w:bottom w:val="none" w:sz="0" w:space="0" w:color="auto"/>
                    <w:right w:val="none" w:sz="0" w:space="0" w:color="auto"/>
                  </w:divBdr>
                  <w:divsChild>
                    <w:div w:id="1176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4546">
          <w:marLeft w:val="0"/>
          <w:marRight w:val="0"/>
          <w:marTop w:val="0"/>
          <w:marBottom w:val="0"/>
          <w:divBdr>
            <w:top w:val="none" w:sz="0" w:space="0" w:color="auto"/>
            <w:left w:val="none" w:sz="0" w:space="0" w:color="auto"/>
            <w:bottom w:val="none" w:sz="0" w:space="0" w:color="auto"/>
            <w:right w:val="none" w:sz="0" w:space="0" w:color="auto"/>
          </w:divBdr>
          <w:divsChild>
            <w:div w:id="1899896630">
              <w:marLeft w:val="0"/>
              <w:marRight w:val="0"/>
              <w:marTop w:val="0"/>
              <w:marBottom w:val="0"/>
              <w:divBdr>
                <w:top w:val="none" w:sz="0" w:space="0" w:color="auto"/>
                <w:left w:val="none" w:sz="0" w:space="0" w:color="auto"/>
                <w:bottom w:val="none" w:sz="0" w:space="0" w:color="auto"/>
                <w:right w:val="none" w:sz="0" w:space="0" w:color="auto"/>
              </w:divBdr>
              <w:divsChild>
                <w:div w:id="18179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8804">
      <w:bodyDiv w:val="1"/>
      <w:marLeft w:val="0"/>
      <w:marRight w:val="0"/>
      <w:marTop w:val="0"/>
      <w:marBottom w:val="0"/>
      <w:divBdr>
        <w:top w:val="none" w:sz="0" w:space="0" w:color="auto"/>
        <w:left w:val="none" w:sz="0" w:space="0" w:color="auto"/>
        <w:bottom w:val="none" w:sz="0" w:space="0" w:color="auto"/>
        <w:right w:val="none" w:sz="0" w:space="0" w:color="auto"/>
      </w:divBdr>
      <w:divsChild>
        <w:div w:id="754979832">
          <w:marLeft w:val="0"/>
          <w:marRight w:val="0"/>
          <w:marTop w:val="0"/>
          <w:marBottom w:val="0"/>
          <w:divBdr>
            <w:top w:val="none" w:sz="0" w:space="0" w:color="auto"/>
            <w:left w:val="none" w:sz="0" w:space="0" w:color="auto"/>
            <w:bottom w:val="none" w:sz="0" w:space="0" w:color="auto"/>
            <w:right w:val="none" w:sz="0" w:space="0" w:color="auto"/>
          </w:divBdr>
          <w:divsChild>
            <w:div w:id="967786558">
              <w:marLeft w:val="0"/>
              <w:marRight w:val="0"/>
              <w:marTop w:val="0"/>
              <w:marBottom w:val="0"/>
              <w:divBdr>
                <w:top w:val="none" w:sz="0" w:space="0" w:color="auto"/>
                <w:left w:val="none" w:sz="0" w:space="0" w:color="auto"/>
                <w:bottom w:val="none" w:sz="0" w:space="0" w:color="auto"/>
                <w:right w:val="none" w:sz="0" w:space="0" w:color="auto"/>
              </w:divBdr>
              <w:divsChild>
                <w:div w:id="17043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407">
          <w:marLeft w:val="0"/>
          <w:marRight w:val="0"/>
          <w:marTop w:val="0"/>
          <w:marBottom w:val="0"/>
          <w:divBdr>
            <w:top w:val="none" w:sz="0" w:space="0" w:color="auto"/>
            <w:left w:val="none" w:sz="0" w:space="0" w:color="auto"/>
            <w:bottom w:val="none" w:sz="0" w:space="0" w:color="auto"/>
            <w:right w:val="none" w:sz="0" w:space="0" w:color="auto"/>
          </w:divBdr>
          <w:divsChild>
            <w:div w:id="496264300">
              <w:marLeft w:val="0"/>
              <w:marRight w:val="0"/>
              <w:marTop w:val="0"/>
              <w:marBottom w:val="0"/>
              <w:divBdr>
                <w:top w:val="none" w:sz="0" w:space="0" w:color="auto"/>
                <w:left w:val="none" w:sz="0" w:space="0" w:color="auto"/>
                <w:bottom w:val="none" w:sz="0" w:space="0" w:color="auto"/>
                <w:right w:val="none" w:sz="0" w:space="0" w:color="auto"/>
              </w:divBdr>
              <w:divsChild>
                <w:div w:id="1032808860">
                  <w:marLeft w:val="0"/>
                  <w:marRight w:val="0"/>
                  <w:marTop w:val="0"/>
                  <w:marBottom w:val="0"/>
                  <w:divBdr>
                    <w:top w:val="none" w:sz="0" w:space="0" w:color="auto"/>
                    <w:left w:val="none" w:sz="0" w:space="0" w:color="auto"/>
                    <w:bottom w:val="none" w:sz="0" w:space="0" w:color="auto"/>
                    <w:right w:val="none" w:sz="0" w:space="0" w:color="auto"/>
                  </w:divBdr>
                  <w:divsChild>
                    <w:div w:id="3768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787">
              <w:marLeft w:val="0"/>
              <w:marRight w:val="0"/>
              <w:marTop w:val="0"/>
              <w:marBottom w:val="0"/>
              <w:divBdr>
                <w:top w:val="none" w:sz="0" w:space="0" w:color="auto"/>
                <w:left w:val="none" w:sz="0" w:space="0" w:color="auto"/>
                <w:bottom w:val="none" w:sz="0" w:space="0" w:color="auto"/>
                <w:right w:val="none" w:sz="0" w:space="0" w:color="auto"/>
              </w:divBdr>
              <w:divsChild>
                <w:div w:id="1758554417">
                  <w:marLeft w:val="0"/>
                  <w:marRight w:val="0"/>
                  <w:marTop w:val="0"/>
                  <w:marBottom w:val="0"/>
                  <w:divBdr>
                    <w:top w:val="none" w:sz="0" w:space="0" w:color="auto"/>
                    <w:left w:val="none" w:sz="0" w:space="0" w:color="auto"/>
                    <w:bottom w:val="none" w:sz="0" w:space="0" w:color="auto"/>
                    <w:right w:val="none" w:sz="0" w:space="0" w:color="auto"/>
                  </w:divBdr>
                  <w:divsChild>
                    <w:div w:id="3967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9395">
          <w:marLeft w:val="0"/>
          <w:marRight w:val="0"/>
          <w:marTop w:val="0"/>
          <w:marBottom w:val="0"/>
          <w:divBdr>
            <w:top w:val="none" w:sz="0" w:space="0" w:color="auto"/>
            <w:left w:val="none" w:sz="0" w:space="0" w:color="auto"/>
            <w:bottom w:val="none" w:sz="0" w:space="0" w:color="auto"/>
            <w:right w:val="none" w:sz="0" w:space="0" w:color="auto"/>
          </w:divBdr>
          <w:divsChild>
            <w:div w:id="548416224">
              <w:marLeft w:val="0"/>
              <w:marRight w:val="0"/>
              <w:marTop w:val="0"/>
              <w:marBottom w:val="0"/>
              <w:divBdr>
                <w:top w:val="none" w:sz="0" w:space="0" w:color="auto"/>
                <w:left w:val="none" w:sz="0" w:space="0" w:color="auto"/>
                <w:bottom w:val="none" w:sz="0" w:space="0" w:color="auto"/>
                <w:right w:val="none" w:sz="0" w:space="0" w:color="auto"/>
              </w:divBdr>
              <w:divsChild>
                <w:div w:id="20096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jkewaddenzee.nl/en/sedimentsolutions/webinar-19-march-202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E797-B6F9-4041-8E7E-0AD1D815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5061</CharactersWithSpaces>
  <SharedDoc>false</SharedDoc>
  <HLinks>
    <vt:vector size="30" baseType="variant">
      <vt:variant>
        <vt:i4>3539003</vt:i4>
      </vt:variant>
      <vt:variant>
        <vt:i4>15</vt:i4>
      </vt:variant>
      <vt:variant>
        <vt:i4>0</vt:i4>
      </vt:variant>
      <vt:variant>
        <vt:i4>5</vt:i4>
      </vt:variant>
      <vt:variant>
        <vt:lpwstr>https://rijkewaddenzee.nl/en/sedimentsolutions/</vt:lpwstr>
      </vt:variant>
      <vt:variant>
        <vt:lpwstr/>
      </vt:variant>
      <vt:variant>
        <vt:i4>6619251</vt:i4>
      </vt:variant>
      <vt:variant>
        <vt:i4>9</vt:i4>
      </vt:variant>
      <vt:variant>
        <vt:i4>0</vt:i4>
      </vt:variant>
      <vt:variant>
        <vt:i4>5</vt:i4>
      </vt:variant>
      <vt:variant>
        <vt:lpwstr>https://www.waddensea-worldheritage.org/sites/default/files/2020_Ecosystem40_breeding birds.pdf</vt:lpwstr>
      </vt:variant>
      <vt:variant>
        <vt:lpwstr/>
      </vt:variant>
      <vt:variant>
        <vt:i4>4456473</vt:i4>
      </vt:variant>
      <vt:variant>
        <vt:i4>6</vt:i4>
      </vt:variant>
      <vt:variant>
        <vt:i4>0</vt:i4>
      </vt:variant>
      <vt:variant>
        <vt:i4>5</vt:i4>
      </vt:variant>
      <vt:variant>
        <vt:lpwstr>https://www.waddensea-worldheritage.org/news/avian-flu-wadden-sea-world-heritage</vt:lpwstr>
      </vt:variant>
      <vt:variant>
        <vt:lpwstr/>
      </vt:variant>
      <vt:variant>
        <vt:i4>1048603</vt:i4>
      </vt:variant>
      <vt:variant>
        <vt:i4>3</vt:i4>
      </vt:variant>
      <vt:variant>
        <vt:i4>0</vt:i4>
      </vt:variant>
      <vt:variant>
        <vt:i4>5</vt:i4>
      </vt:variant>
      <vt:variant>
        <vt:lpwstr>https://www.waddensea-worldheritage.org/breeding-and-migratory-birds</vt:lpwstr>
      </vt:variant>
      <vt:variant>
        <vt:lpwstr/>
      </vt:variant>
      <vt:variant>
        <vt:i4>4063329</vt:i4>
      </vt:variant>
      <vt:variant>
        <vt:i4>0</vt:i4>
      </vt:variant>
      <vt:variant>
        <vt:i4>0</vt:i4>
      </vt:variant>
      <vt:variant>
        <vt:i4>5</vt:i4>
      </vt:variant>
      <vt:variant>
        <vt:lpwstr>https://www.waddensea-worldheritage.org/node/1283/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2009-02-25T17:45:00Z</cp:lastPrinted>
  <dcterms:created xsi:type="dcterms:W3CDTF">2021-06-01T08:08:00Z</dcterms:created>
  <dcterms:modified xsi:type="dcterms:W3CDTF">2021-06-07T07:05:00Z</dcterms:modified>
</cp:coreProperties>
</file>