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F8BC" w14:textId="77777777" w:rsidR="003A38C0" w:rsidRDefault="00E16AC5">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65656F5D" wp14:editId="7F6E38DE">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7F1D3A75" w14:textId="77777777" w:rsidR="003A38C0" w:rsidRDefault="00E16AC5">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40th Meeting of the</w:t>
      </w:r>
    </w:p>
    <w:p w14:paraId="1F588594" w14:textId="77777777" w:rsidR="003A38C0" w:rsidRDefault="00E16AC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40) </w:t>
      </w:r>
    </w:p>
    <w:p w14:paraId="220947F9" w14:textId="77777777" w:rsidR="003A38C0" w:rsidRDefault="00E16AC5">
      <w:pPr>
        <w:jc w:val="center"/>
        <w:rPr>
          <w:rFonts w:ascii="Georgia" w:eastAsia="Batang" w:hAnsi="Georgia"/>
          <w:sz w:val="20"/>
          <w:szCs w:val="20"/>
          <w:lang w:eastAsia="ko-KR"/>
        </w:rPr>
      </w:pPr>
      <w:r>
        <w:rPr>
          <w:rFonts w:ascii="Georgia" w:eastAsia="Batang" w:hAnsi="Georgia"/>
          <w:sz w:val="20"/>
          <w:szCs w:val="20"/>
          <w:lang w:eastAsia="ko-KR"/>
        </w:rPr>
        <w:t>2 February 2023</w:t>
      </w:r>
    </w:p>
    <w:p w14:paraId="591AE0B1" w14:textId="77777777" w:rsidR="003A38C0" w:rsidRDefault="00E16AC5">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772AB9D8" w14:textId="77777777" w:rsidR="003A38C0" w:rsidRDefault="003A38C0">
      <w:pPr>
        <w:spacing w:after="120" w:line="276" w:lineRule="auto"/>
        <w:contextualSpacing/>
        <w:jc w:val="center"/>
        <w:rPr>
          <w:rFonts w:ascii="Georgia" w:eastAsia="Batang" w:hAnsi="Georgia"/>
          <w:sz w:val="20"/>
          <w:szCs w:val="20"/>
          <w:lang w:eastAsia="ko-KR"/>
        </w:rPr>
      </w:pPr>
    </w:p>
    <w:p w14:paraId="3D28819D" w14:textId="77777777" w:rsidR="003A38C0" w:rsidRDefault="00E16AC5">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56013E79" w14:textId="77777777" w:rsidR="003A38C0" w:rsidRDefault="00E16AC5">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40/1-Draft Agenda</w:t>
      </w:r>
    </w:p>
    <w:p w14:paraId="08C68B04"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 xml:space="preserve">The chairperson, </w:t>
      </w:r>
      <w:proofErr w:type="spellStart"/>
      <w:r>
        <w:rPr>
          <w:rFonts w:ascii="Georgia" w:hAnsi="Georgia"/>
          <w:sz w:val="22"/>
          <w:szCs w:val="22"/>
        </w:rPr>
        <w:t>Ms</w:t>
      </w:r>
      <w:proofErr w:type="spellEnd"/>
      <w:r>
        <w:rPr>
          <w:rFonts w:ascii="Georgia" w:hAnsi="Georgia"/>
          <w:sz w:val="22"/>
          <w:szCs w:val="22"/>
        </w:rPr>
        <w:t xml:space="preserve"> Barbara Engels, opened the meeting and welcomed the participants to the 40</w:t>
      </w:r>
      <w:r>
        <w:rPr>
          <w:rFonts w:ascii="Georgia" w:hAnsi="Georgia"/>
          <w:sz w:val="22"/>
          <w:szCs w:val="22"/>
          <w:vertAlign w:val="superscript"/>
        </w:rPr>
        <w:t>th</w:t>
      </w:r>
      <w:r>
        <w:rPr>
          <w:rFonts w:ascii="Georgia" w:hAnsi="Georgia"/>
          <w:sz w:val="22"/>
          <w:szCs w:val="22"/>
        </w:rPr>
        <w:t xml:space="preserve"> meeting of the Task Group World Heritage (TG-WH) which was conducted as a video conference. A list of participants is in Annex 1. The proposed draft agenda of the meeting was adopted as in Annex 2.</w:t>
      </w:r>
    </w:p>
    <w:p w14:paraId="43CFD0E0" w14:textId="77777777" w:rsidR="003A38C0" w:rsidRDefault="003A38C0">
      <w:pPr>
        <w:tabs>
          <w:tab w:val="left" w:pos="142"/>
        </w:tabs>
        <w:spacing w:after="200" w:line="276" w:lineRule="auto"/>
        <w:rPr>
          <w:rFonts w:ascii="Georgia" w:hAnsi="Georgia"/>
          <w:sz w:val="22"/>
          <w:szCs w:val="22"/>
        </w:rPr>
      </w:pPr>
    </w:p>
    <w:p w14:paraId="168CF29A" w14:textId="77777777" w:rsidR="003A38C0" w:rsidRDefault="00E16AC5">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39</w:t>
      </w:r>
    </w:p>
    <w:p w14:paraId="3843AD87" w14:textId="77777777" w:rsidR="003A38C0" w:rsidRDefault="00E16AC5">
      <w:pPr>
        <w:tabs>
          <w:tab w:val="left" w:pos="142"/>
        </w:tabs>
        <w:spacing w:after="200" w:line="276" w:lineRule="auto"/>
        <w:rPr>
          <w:rFonts w:ascii="Georgia" w:hAnsi="Georgia"/>
          <w:i/>
          <w:sz w:val="18"/>
          <w:szCs w:val="18"/>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39</w:t>
      </w:r>
    </w:p>
    <w:p w14:paraId="1764D4A2"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The summary record of the TG-WH 39 meeting was adopted without changes.</w:t>
      </w:r>
    </w:p>
    <w:p w14:paraId="123E145C" w14:textId="77777777" w:rsidR="003A38C0" w:rsidRDefault="003A38C0">
      <w:pPr>
        <w:tabs>
          <w:tab w:val="left" w:pos="142"/>
        </w:tabs>
        <w:spacing w:after="200" w:line="276" w:lineRule="auto"/>
        <w:rPr>
          <w:rFonts w:ascii="Georgia" w:hAnsi="Georgia"/>
          <w:sz w:val="22"/>
          <w:szCs w:val="22"/>
        </w:rPr>
      </w:pPr>
    </w:p>
    <w:p w14:paraId="729FC82A" w14:textId="77777777" w:rsidR="003A38C0" w:rsidRDefault="00E16AC5">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76CEDCAE"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 xml:space="preserve">No written announcements have been received in advance. </w:t>
      </w:r>
    </w:p>
    <w:p w14:paraId="78F4EEED"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Barbara Engels informed the 45th meeting the World Heritage Committee was postponed to 10 – 25 September 2023 (Riad, Saudi Arabia).</w:t>
      </w:r>
    </w:p>
    <w:p w14:paraId="677EF3B4" w14:textId="77777777" w:rsidR="003A38C0" w:rsidRDefault="003A38C0">
      <w:pPr>
        <w:pStyle w:val="Listenabsatz"/>
        <w:tabs>
          <w:tab w:val="left" w:pos="142"/>
        </w:tabs>
        <w:spacing w:after="200" w:line="276" w:lineRule="auto"/>
        <w:ind w:left="0"/>
        <w:contextualSpacing/>
        <w:rPr>
          <w:rFonts w:ascii="Georgia" w:hAnsi="Georgia"/>
          <w:b/>
          <w:bCs/>
          <w:sz w:val="22"/>
          <w:szCs w:val="22"/>
          <w:lang w:val="en-GB"/>
        </w:rPr>
      </w:pPr>
    </w:p>
    <w:p w14:paraId="0C58391B" w14:textId="77777777" w:rsidR="003A38C0" w:rsidRDefault="00E16AC5">
      <w:pPr>
        <w:pStyle w:val="Listenabsatz"/>
        <w:tabs>
          <w:tab w:val="left" w:pos="142"/>
        </w:tabs>
        <w:spacing w:after="200" w:line="276" w:lineRule="auto"/>
        <w:ind w:left="0"/>
        <w:contextualSpacing/>
        <w:rPr>
          <w:rFonts w:ascii="Arial" w:hAnsi="Arial" w:cs="Arial"/>
          <w:b/>
          <w:color w:val="000000"/>
          <w:sz w:val="22"/>
          <w:lang w:val="en-GB"/>
        </w:rPr>
      </w:pPr>
      <w:r>
        <w:rPr>
          <w:rFonts w:ascii="Georgia" w:hAnsi="Georgia"/>
          <w:b/>
          <w:bCs/>
          <w:sz w:val="22"/>
          <w:szCs w:val="22"/>
          <w:lang w:val="en-GB"/>
        </w:rPr>
        <w:t>4</w:t>
      </w:r>
      <w:r>
        <w:rPr>
          <w:rFonts w:ascii="Arial" w:hAnsi="Arial" w:cs="Arial"/>
          <w:b/>
          <w:color w:val="000000"/>
          <w:sz w:val="22"/>
          <w:lang w:val="en-GB"/>
        </w:rPr>
        <w:t xml:space="preserve">. World Heritage Reporting </w:t>
      </w:r>
    </w:p>
    <w:p w14:paraId="2F9365D3" w14:textId="77777777" w:rsidR="003A38C0" w:rsidRDefault="003A38C0">
      <w:pPr>
        <w:pStyle w:val="Listenabsatz"/>
        <w:tabs>
          <w:tab w:val="left" w:pos="142"/>
        </w:tabs>
        <w:spacing w:after="200" w:line="276" w:lineRule="auto"/>
        <w:ind w:left="0"/>
        <w:contextualSpacing/>
        <w:rPr>
          <w:rFonts w:ascii="Arial" w:hAnsi="Arial" w:cs="Arial"/>
          <w:b/>
          <w:color w:val="000000"/>
          <w:sz w:val="22"/>
          <w:lang w:val="en-GB"/>
        </w:rPr>
      </w:pPr>
    </w:p>
    <w:p w14:paraId="44B61F27" w14:textId="77777777" w:rsidR="003A38C0" w:rsidRDefault="00E16AC5">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4.1 Periodic Reporting</w:t>
      </w:r>
    </w:p>
    <w:p w14:paraId="19D5EA4B" w14:textId="77777777" w:rsidR="003A38C0" w:rsidRDefault="00E16AC5">
      <w:pPr>
        <w:tabs>
          <w:tab w:val="left" w:pos="142"/>
        </w:tabs>
        <w:spacing w:after="200" w:line="276" w:lineRule="auto"/>
        <w:rPr>
          <w:rFonts w:ascii="Georgia" w:hAnsi="Georgia"/>
          <w:i/>
          <w:sz w:val="18"/>
          <w:szCs w:val="18"/>
          <w:u w:val="single"/>
          <w:lang w:val="en-GB"/>
        </w:rPr>
      </w:pPr>
      <w:r>
        <w:rPr>
          <w:rFonts w:ascii="Georgia" w:hAnsi="Georgia"/>
          <w:i/>
          <w:sz w:val="18"/>
          <w:szCs w:val="18"/>
          <w:u w:val="single"/>
          <w:lang w:val="en-GB"/>
        </w:rPr>
        <w:t>Document: TG-WH 40-4-1-Draft Periodic Reporting</w:t>
      </w:r>
    </w:p>
    <w:p w14:paraId="3E8A11E4" w14:textId="055A5304" w:rsidR="003A38C0" w:rsidRDefault="00E16AC5">
      <w:pPr>
        <w:tabs>
          <w:tab w:val="left" w:pos="142"/>
        </w:tabs>
        <w:spacing w:after="200" w:line="276" w:lineRule="auto"/>
        <w:rPr>
          <w:rFonts w:ascii="Georgia" w:hAnsi="Georgia"/>
          <w:sz w:val="22"/>
          <w:szCs w:val="22"/>
        </w:rPr>
      </w:pPr>
      <w:r>
        <w:rPr>
          <w:rFonts w:ascii="Georgia" w:hAnsi="Georgia"/>
          <w:sz w:val="22"/>
          <w:szCs w:val="22"/>
        </w:rPr>
        <w:t>Barbara Engels informed the meeting about the purpose of the periodic reporting which is a self-assessment by the</w:t>
      </w:r>
      <w:r w:rsidR="00937A84">
        <w:rPr>
          <w:rFonts w:ascii="Georgia" w:hAnsi="Georgia"/>
          <w:sz w:val="22"/>
          <w:szCs w:val="22"/>
        </w:rPr>
        <w:t xml:space="preserve"> States</w:t>
      </w:r>
      <w:r>
        <w:rPr>
          <w:rFonts w:ascii="Georgia" w:hAnsi="Georgia"/>
          <w:sz w:val="22"/>
          <w:szCs w:val="22"/>
        </w:rPr>
        <w:t xml:space="preserve"> Parties on the implementation of the convention with the aim of providing overall assessment for all sites. Periodic reporting is a statutory of the convention independent from the State of Conservation Report (reactive monito</w:t>
      </w:r>
      <w:r w:rsidR="000B2081">
        <w:rPr>
          <w:rFonts w:ascii="Georgia" w:hAnsi="Georgia"/>
          <w:sz w:val="22"/>
          <w:szCs w:val="22"/>
        </w:rPr>
        <w:t>r</w:t>
      </w:r>
      <w:r>
        <w:rPr>
          <w:rFonts w:ascii="Georgia" w:hAnsi="Georgia"/>
          <w:sz w:val="22"/>
          <w:szCs w:val="22"/>
        </w:rPr>
        <w:t>ing). Therefore, there is no procedure for site specific individual following-up the answers provided in the periodic report. The WH Centre will provide an overall analysis for the whole Region (Europe/North-America).</w:t>
      </w:r>
    </w:p>
    <w:p w14:paraId="51DD3F14"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lastRenderedPageBreak/>
        <w:t>She contacted the German National Focal Point regarding the timeline of submission of the questionnaires, and it was agreed to finalize the Wadden Sea periodic reporting by 31 May in order to meet the final deadline of submission of 1 July 2023.</w:t>
      </w:r>
    </w:p>
    <w:p w14:paraId="6AFCD590"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Harald Marencic presented the online questionnaire which was completed on the basis of the available information and considering the 2</w:t>
      </w:r>
      <w:r>
        <w:rPr>
          <w:rFonts w:ascii="Georgia" w:hAnsi="Georgia"/>
          <w:sz w:val="22"/>
          <w:szCs w:val="22"/>
          <w:vertAlign w:val="superscript"/>
        </w:rPr>
        <w:t>nd</w:t>
      </w:r>
      <w:r>
        <w:rPr>
          <w:rFonts w:ascii="Georgia" w:hAnsi="Georgia"/>
          <w:sz w:val="22"/>
          <w:szCs w:val="22"/>
        </w:rPr>
        <w:t xml:space="preserve"> cycle periodic reporting as week as the nomination dossiers submitted to the World Heritage Centre. </w:t>
      </w:r>
    </w:p>
    <w:p w14:paraId="0099E03D"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The meeting noted the first draft and agreed to install a small sub-group to prepare a consolidated draft by 28 February 2023 to be discussed at the next TG-WH meeting. The meeting will concentrate on those questions identified by the sub-group as controversial/difficult. The Wadden Sea Board will be informed accordingly. Members of the sub-group are Karst Jaarsma, Margrita Sobottka and Maren Bauer. The Danish member will be appointed later.</w:t>
      </w:r>
    </w:p>
    <w:p w14:paraId="2A3C3F6E" w14:textId="77777777" w:rsidR="003A38C0" w:rsidRDefault="003A38C0">
      <w:pPr>
        <w:tabs>
          <w:tab w:val="left" w:pos="142"/>
        </w:tabs>
        <w:spacing w:after="200" w:line="276" w:lineRule="auto"/>
        <w:rPr>
          <w:rFonts w:ascii="Georgia" w:hAnsi="Georgia"/>
          <w:sz w:val="22"/>
          <w:szCs w:val="22"/>
        </w:rPr>
      </w:pPr>
    </w:p>
    <w:p w14:paraId="645A2C70" w14:textId="77777777" w:rsidR="003A38C0" w:rsidRDefault="00E16AC5">
      <w:pPr>
        <w:tabs>
          <w:tab w:val="left" w:pos="142"/>
        </w:tabs>
        <w:spacing w:after="200" w:line="276" w:lineRule="auto"/>
        <w:rPr>
          <w:rFonts w:ascii="Arial" w:hAnsi="Arial" w:cs="Arial"/>
          <w:b/>
          <w:bCs/>
          <w:sz w:val="22"/>
          <w:szCs w:val="22"/>
        </w:rPr>
      </w:pPr>
      <w:r>
        <w:rPr>
          <w:rFonts w:ascii="Arial" w:hAnsi="Arial" w:cs="Arial"/>
          <w:b/>
          <w:bCs/>
          <w:sz w:val="22"/>
          <w:szCs w:val="22"/>
        </w:rPr>
        <w:t>4.2 Reporting according to OG 172 and 174</w:t>
      </w:r>
    </w:p>
    <w:p w14:paraId="7267A2FB"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Thomas Borchers informed the meeting the draft answer on the request by the World Heritage Center from June 2022 was shared with the TG-WH for comments. The final version will be signed and submitted by the German ambassador on behalf of The Netherlands and German.</w:t>
      </w:r>
    </w:p>
    <w:p w14:paraId="0CE47B10"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Maren Bauer informed that further information would be provided to the Center later as the decision on the oil drilling permit was still pending.</w:t>
      </w:r>
    </w:p>
    <w:p w14:paraId="3451BC4D"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 xml:space="preserve">The meeting underlined that a delays in responses to the World Heritage Center’s request should be avoided especially when an impact on the OUV can be excluded. </w:t>
      </w:r>
    </w:p>
    <w:p w14:paraId="3EB1A53F"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On request by Margrita Sobottka, the meeting again discussed how to deal with the reporting according to OG 172 (state party information) and how to better align this reporting within the property.</w:t>
      </w:r>
    </w:p>
    <w:p w14:paraId="401D4278"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 xml:space="preserve">The meeting agreed to develop a kind of “decision tree” how to select projects or project types which have a potential impact on the OUV and need to be reported. Margrita Sobottka and Maren Bauer volunteered to prepare a proposal until the next meeting. </w:t>
      </w:r>
    </w:p>
    <w:p w14:paraId="3D8BD49A" w14:textId="77777777" w:rsidR="003A38C0" w:rsidRDefault="003A38C0">
      <w:pPr>
        <w:tabs>
          <w:tab w:val="left" w:pos="142"/>
        </w:tabs>
        <w:spacing w:after="200" w:line="276" w:lineRule="auto"/>
        <w:rPr>
          <w:rFonts w:ascii="Georgia" w:hAnsi="Georgia"/>
          <w:sz w:val="22"/>
          <w:szCs w:val="22"/>
        </w:rPr>
      </w:pPr>
    </w:p>
    <w:p w14:paraId="3867FE13" w14:textId="77777777" w:rsidR="003A38C0" w:rsidRDefault="00E16AC5">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5. World Heritage Management Plan (SIMP)</w:t>
      </w:r>
    </w:p>
    <w:p w14:paraId="088AE87C"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rPr>
        <w:t xml:space="preserve">Soledad Luna reminded the meeting that the WSB 37 (Aug. 2022) requested TG-WH to develop SIMP implementation strategy considering a step-by-step approach and a strategic </w:t>
      </w:r>
      <w:proofErr w:type="spellStart"/>
      <w:r>
        <w:rPr>
          <w:rFonts w:ascii="Georgia" w:hAnsi="Georgia"/>
          <w:sz w:val="22"/>
          <w:szCs w:val="22"/>
        </w:rPr>
        <w:t>prioritisation</w:t>
      </w:r>
      <w:proofErr w:type="spellEnd"/>
      <w:r>
        <w:rPr>
          <w:rFonts w:ascii="Georgia" w:hAnsi="Georgia"/>
          <w:sz w:val="22"/>
          <w:szCs w:val="22"/>
        </w:rPr>
        <w:t xml:space="preserve"> of the activities. The implementation strategy should be considered as a living document. WSB 38 (Oct. 2022) endorsed TG-WH’s proposals consisting of practical considerations for the </w:t>
      </w:r>
      <w:proofErr w:type="spellStart"/>
      <w:r>
        <w:rPr>
          <w:rFonts w:ascii="Georgia" w:hAnsi="Georgia"/>
          <w:sz w:val="22"/>
          <w:szCs w:val="22"/>
        </w:rPr>
        <w:t>SIMPlementation</w:t>
      </w:r>
      <w:proofErr w:type="spellEnd"/>
      <w:r>
        <w:rPr>
          <w:rFonts w:ascii="Georgia" w:hAnsi="Georgia"/>
          <w:sz w:val="22"/>
          <w:szCs w:val="22"/>
        </w:rPr>
        <w:t xml:space="preserve"> strategy, the use of the </w:t>
      </w:r>
      <w:proofErr w:type="spellStart"/>
      <w:r>
        <w:rPr>
          <w:rFonts w:ascii="Georgia" w:hAnsi="Georgia"/>
          <w:sz w:val="22"/>
          <w:szCs w:val="22"/>
        </w:rPr>
        <w:t>SIMPlementation</w:t>
      </w:r>
      <w:proofErr w:type="spellEnd"/>
      <w:r>
        <w:rPr>
          <w:rFonts w:ascii="Georgia" w:hAnsi="Georgia"/>
          <w:sz w:val="22"/>
          <w:szCs w:val="22"/>
        </w:rPr>
        <w:t xml:space="preserve"> matrix and a preliminary roadmap (</w:t>
      </w:r>
      <w:hyperlink r:id="rId9" w:history="1">
        <w:r>
          <w:rPr>
            <w:rStyle w:val="Hyperlink"/>
          </w:rPr>
          <w:t>WSB 38/5.1/3 Draft implementation strategy of the SIMP</w:t>
        </w:r>
      </w:hyperlink>
      <w:r>
        <w:rPr>
          <w:rFonts w:ascii="Georgia" w:hAnsi="Georgia"/>
          <w:sz w:val="22"/>
          <w:szCs w:val="22"/>
        </w:rPr>
        <w:t>).</w:t>
      </w:r>
    </w:p>
    <w:p w14:paraId="54059EC2" w14:textId="77777777" w:rsidR="003A38C0" w:rsidRDefault="00E16AC5">
      <w:pPr>
        <w:tabs>
          <w:tab w:val="left" w:pos="142"/>
        </w:tabs>
        <w:spacing w:after="200" w:line="276" w:lineRule="auto"/>
        <w:rPr>
          <w:rFonts w:ascii="Georgia" w:hAnsi="Georgia"/>
          <w:sz w:val="22"/>
          <w:szCs w:val="22"/>
        </w:rPr>
      </w:pPr>
      <w:r>
        <w:rPr>
          <w:rFonts w:ascii="Georgia" w:hAnsi="Georgia"/>
          <w:sz w:val="22"/>
          <w:szCs w:val="22"/>
          <w:lang w:val="en-GB"/>
        </w:rPr>
        <w:lastRenderedPageBreak/>
        <w:t xml:space="preserve">The meeting agreed that any communication and workshops within and beyond TWSC need to wait until the Wilhelmshaven Declaration is signed and the </w:t>
      </w:r>
      <w:r>
        <w:rPr>
          <w:rFonts w:ascii="Georgia" w:hAnsi="Georgia"/>
          <w:sz w:val="22"/>
          <w:szCs w:val="22"/>
        </w:rPr>
        <w:t xml:space="preserve">SIMP is formally adopted by the three countries. However, it is possible to make progress in the planning of the implementation strategy and the identification of priorities and opportunities. The meeting agreed that CWSS will prepare a first draft of the </w:t>
      </w:r>
      <w:proofErr w:type="spellStart"/>
      <w:r>
        <w:rPr>
          <w:rFonts w:ascii="Georgia" w:hAnsi="Georgia"/>
          <w:sz w:val="22"/>
          <w:szCs w:val="22"/>
        </w:rPr>
        <w:t>SIMPlementation</w:t>
      </w:r>
      <w:proofErr w:type="spellEnd"/>
      <w:r>
        <w:rPr>
          <w:rFonts w:ascii="Georgia" w:hAnsi="Georgia"/>
          <w:sz w:val="22"/>
          <w:szCs w:val="22"/>
        </w:rPr>
        <w:t xml:space="preserve"> strategy that should be sent three weeks before the next TG-WH meeting to allow for proper review and discussion.</w:t>
      </w:r>
    </w:p>
    <w:p w14:paraId="76A85DC7" w14:textId="77777777" w:rsidR="003A38C0" w:rsidRDefault="003A38C0">
      <w:pPr>
        <w:tabs>
          <w:tab w:val="left" w:pos="142"/>
          <w:tab w:val="left" w:pos="3360"/>
        </w:tabs>
        <w:spacing w:line="276" w:lineRule="auto"/>
        <w:rPr>
          <w:rFonts w:ascii="Georgia" w:hAnsi="Georgia"/>
          <w:sz w:val="22"/>
          <w:szCs w:val="22"/>
          <w:lang w:val="en-GB"/>
        </w:rPr>
      </w:pPr>
      <w:bookmarkStart w:id="0" w:name="_Hlk61265297"/>
    </w:p>
    <w:bookmarkEnd w:id="0"/>
    <w:p w14:paraId="34228B50" w14:textId="77777777" w:rsidR="003A38C0" w:rsidRDefault="00E16AC5">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6.</w:t>
      </w:r>
      <w:r>
        <w:rPr>
          <w:rFonts w:ascii="Arial" w:hAnsi="Arial" w:cs="Arial"/>
          <w:b/>
          <w:color w:val="000000"/>
          <w:sz w:val="22"/>
          <w:lang w:val="en-GB"/>
        </w:rPr>
        <w:tab/>
        <w:t xml:space="preserve"> Next Meeting</w:t>
      </w:r>
    </w:p>
    <w:p w14:paraId="2C4744D2" w14:textId="77777777" w:rsidR="003A38C0" w:rsidRDefault="00E16AC5">
      <w:pPr>
        <w:pStyle w:val="Standardtext"/>
        <w:rPr>
          <w:sz w:val="22"/>
        </w:rPr>
      </w:pPr>
      <w:r>
        <w:rPr>
          <w:sz w:val="22"/>
        </w:rPr>
        <w:t xml:space="preserve">The next WSB meeting is scheduled in Esbjerg on 15-16 May 2023. </w:t>
      </w:r>
    </w:p>
    <w:p w14:paraId="4527EE13" w14:textId="77777777" w:rsidR="003A38C0" w:rsidRDefault="00E16AC5">
      <w:pPr>
        <w:pStyle w:val="Standardtext"/>
        <w:rPr>
          <w:sz w:val="22"/>
        </w:rPr>
      </w:pPr>
      <w:r>
        <w:rPr>
          <w:sz w:val="22"/>
        </w:rPr>
        <w:t xml:space="preserve">The next TG-WH meeting is therefore scheduled on 22 and 24 March (online meeting, two half days). </w:t>
      </w:r>
    </w:p>
    <w:p w14:paraId="27E53B2D" w14:textId="77777777" w:rsidR="003A38C0" w:rsidRDefault="003A38C0">
      <w:pPr>
        <w:pStyle w:val="Standardtext"/>
        <w:rPr>
          <w:sz w:val="22"/>
        </w:rPr>
      </w:pPr>
    </w:p>
    <w:p w14:paraId="201BF2E2" w14:textId="77777777" w:rsidR="003A38C0" w:rsidRDefault="00E16AC5">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 xml:space="preserve">7. </w:t>
      </w:r>
      <w:r>
        <w:rPr>
          <w:rFonts w:ascii="Arial" w:hAnsi="Arial" w:cs="Arial"/>
          <w:b/>
          <w:color w:val="000000"/>
          <w:sz w:val="22"/>
          <w:lang w:val="en-GB"/>
        </w:rPr>
        <w:tab/>
        <w:t>Any Other Business</w:t>
      </w:r>
    </w:p>
    <w:p w14:paraId="6B419128" w14:textId="77777777" w:rsidR="003A38C0" w:rsidRDefault="00E16AC5">
      <w:pPr>
        <w:pStyle w:val="Standardtext"/>
        <w:rPr>
          <w:sz w:val="22"/>
        </w:rPr>
      </w:pPr>
      <w:r>
        <w:rPr>
          <w:sz w:val="22"/>
        </w:rPr>
        <w:t>Barbara Engels informed the meeting that all chairpersons of the trilateral working groups were asked to give feedback on their groups (</w:t>
      </w:r>
      <w:proofErr w:type="spellStart"/>
      <w:r>
        <w:rPr>
          <w:sz w:val="22"/>
        </w:rPr>
        <w:t>ToR</w:t>
      </w:r>
      <w:proofErr w:type="spellEnd"/>
      <w:r>
        <w:rPr>
          <w:sz w:val="22"/>
        </w:rPr>
        <w:t>, composition) to help to further enhance the performance of the trilateral groups. She underlined that there is a need to cover all statutory processes related to the UNESCO designation (state party issues) and that therefore all ministries in charge of World Heritage management must be represented such a group. Secondly, the SIMP implementation needs a group to accompany and oversee the process and activities. These two tasks could be combined in one group (similar to the current TG-WH) but other solutions are also possible.</w:t>
      </w:r>
    </w:p>
    <w:p w14:paraId="4D6A8931" w14:textId="77777777" w:rsidR="003A38C0" w:rsidRDefault="003A38C0">
      <w:pPr>
        <w:pStyle w:val="Standardtext"/>
        <w:rPr>
          <w:sz w:val="22"/>
        </w:rPr>
      </w:pPr>
    </w:p>
    <w:p w14:paraId="0B1DF8BE" w14:textId="77777777" w:rsidR="003A38C0" w:rsidRDefault="00E16AC5">
      <w:pPr>
        <w:tabs>
          <w:tab w:val="left" w:pos="142"/>
        </w:tabs>
        <w:spacing w:after="200" w:line="276" w:lineRule="auto"/>
        <w:contextualSpacing/>
        <w:rPr>
          <w:rFonts w:ascii="Arial" w:hAnsi="Arial" w:cs="Arial"/>
          <w:b/>
          <w:color w:val="000000"/>
          <w:sz w:val="22"/>
          <w:lang w:val="en-GB"/>
        </w:rPr>
      </w:pPr>
      <w:r>
        <w:rPr>
          <w:rFonts w:ascii="Arial" w:hAnsi="Arial" w:cs="Arial"/>
          <w:b/>
          <w:color w:val="000000"/>
          <w:sz w:val="22"/>
          <w:lang w:val="en-GB"/>
        </w:rPr>
        <w:t>8. Closing</w:t>
      </w:r>
    </w:p>
    <w:p w14:paraId="17DC3FA2" w14:textId="77777777" w:rsidR="003A38C0" w:rsidRDefault="00E16AC5">
      <w:pPr>
        <w:tabs>
          <w:tab w:val="left" w:pos="142"/>
        </w:tabs>
        <w:spacing w:after="200" w:line="276" w:lineRule="auto"/>
        <w:rPr>
          <w:rFonts w:ascii="Georgia" w:hAnsi="Georgia"/>
          <w:sz w:val="22"/>
          <w:szCs w:val="22"/>
          <w:lang w:val="en-GB"/>
        </w:rPr>
      </w:pPr>
      <w:r>
        <w:rPr>
          <w:rFonts w:ascii="Georgia" w:hAnsi="Georgia"/>
          <w:sz w:val="22"/>
          <w:szCs w:val="22"/>
          <w:lang w:val="en-GB"/>
        </w:rPr>
        <w:t>The Chairperson closed the meeting by thanking all participants for their input.</w:t>
      </w:r>
    </w:p>
    <w:p w14:paraId="7781DC93" w14:textId="77777777" w:rsidR="003A38C0" w:rsidRDefault="00E16AC5">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4BF7F27B" w14:textId="77777777" w:rsidR="003A38C0" w:rsidRDefault="00E16AC5">
      <w:pPr>
        <w:tabs>
          <w:tab w:val="left" w:pos="360"/>
        </w:tabs>
        <w:rPr>
          <w:rFonts w:ascii="Arial" w:hAnsi="Arial" w:cs="Arial"/>
          <w:b/>
          <w:sz w:val="22"/>
          <w:szCs w:val="22"/>
          <w:lang w:val="en-GB"/>
        </w:rPr>
      </w:pPr>
      <w:r>
        <w:rPr>
          <w:rFonts w:ascii="Arial" w:hAnsi="Arial" w:cs="Arial"/>
          <w:b/>
          <w:sz w:val="22"/>
          <w:szCs w:val="22"/>
          <w:lang w:val="en-GB"/>
        </w:rPr>
        <w:t>Participants TG-WH 40, 2 February 2023</w:t>
      </w:r>
    </w:p>
    <w:p w14:paraId="021E34ED" w14:textId="77777777" w:rsidR="003A38C0" w:rsidRDefault="003A38C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3A38C0" w:rsidRPr="00C74E9D" w14:paraId="5400456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BE10C36" w14:textId="77777777" w:rsidR="003A38C0" w:rsidRDefault="00E16AC5">
            <w:pPr>
              <w:jc w:val="both"/>
              <w:rPr>
                <w:rFonts w:ascii="Georgia" w:hAnsi="Georgia"/>
                <w:b/>
                <w:sz w:val="18"/>
                <w:szCs w:val="18"/>
              </w:rPr>
            </w:pPr>
            <w:proofErr w:type="spellStart"/>
            <w:r>
              <w:rPr>
                <w:rFonts w:ascii="Georgia" w:hAnsi="Georgia"/>
                <w:b/>
                <w:sz w:val="18"/>
                <w:szCs w:val="18"/>
              </w:rPr>
              <w:t>Ms</w:t>
            </w:r>
            <w:proofErr w:type="spellEnd"/>
            <w:r>
              <w:rPr>
                <w:rFonts w:ascii="Georgia" w:hAnsi="Georgia"/>
                <w:b/>
                <w:sz w:val="18"/>
                <w:szCs w:val="18"/>
              </w:rPr>
              <w:t xml:space="preserve"> Barbara Engels (Chairperson)</w:t>
            </w:r>
          </w:p>
          <w:p w14:paraId="639E6296" w14:textId="77777777" w:rsidR="003A38C0" w:rsidRDefault="00E16AC5">
            <w:pPr>
              <w:ind w:right="3"/>
              <w:jc w:val="both"/>
              <w:rPr>
                <w:rFonts w:ascii="Georgia" w:hAnsi="Georgia"/>
                <w:sz w:val="18"/>
                <w:szCs w:val="18"/>
                <w:lang w:eastAsia="de-DE"/>
              </w:rPr>
            </w:pPr>
            <w:r>
              <w:rPr>
                <w:rFonts w:ascii="Georgia" w:hAnsi="Georgia"/>
                <w:sz w:val="18"/>
                <w:szCs w:val="18"/>
                <w:lang w:eastAsia="de-DE"/>
              </w:rPr>
              <w:t>Federal Agency for Nature Conservation (</w:t>
            </w:r>
            <w:proofErr w:type="spellStart"/>
            <w:r>
              <w:rPr>
                <w:rFonts w:ascii="Georgia" w:hAnsi="Georgia"/>
                <w:sz w:val="18"/>
                <w:szCs w:val="18"/>
                <w:lang w:eastAsia="de-DE"/>
              </w:rPr>
              <w:t>BfN</w:t>
            </w:r>
            <w:proofErr w:type="spellEnd"/>
            <w:r>
              <w:rPr>
                <w:rFonts w:ascii="Georgia" w:hAnsi="Georgia"/>
                <w:sz w:val="18"/>
                <w:szCs w:val="18"/>
                <w:lang w:eastAsia="de-DE"/>
              </w:rPr>
              <w:t>)</w:t>
            </w:r>
          </w:p>
          <w:p w14:paraId="4E3905B5" w14:textId="77777777" w:rsidR="003A38C0" w:rsidRDefault="00E16AC5">
            <w:pPr>
              <w:ind w:right="3"/>
              <w:jc w:val="both"/>
              <w:rPr>
                <w:rFonts w:ascii="Georgia" w:hAnsi="Georgia"/>
                <w:sz w:val="18"/>
                <w:szCs w:val="18"/>
                <w:lang w:val="fr-FR" w:eastAsia="de-DE"/>
              </w:rPr>
            </w:pPr>
            <w:proofErr w:type="spellStart"/>
            <w:r>
              <w:rPr>
                <w:rFonts w:ascii="Georgia" w:hAnsi="Georgia"/>
                <w:sz w:val="18"/>
                <w:szCs w:val="18"/>
                <w:lang w:val="fr-FR" w:eastAsia="de-DE"/>
              </w:rPr>
              <w:t>Konstantinstr</w:t>
            </w:r>
            <w:proofErr w:type="spellEnd"/>
            <w:r>
              <w:rPr>
                <w:rFonts w:ascii="Georgia" w:hAnsi="Georgia"/>
                <w:sz w:val="18"/>
                <w:szCs w:val="18"/>
                <w:lang w:val="fr-FR" w:eastAsia="de-DE"/>
              </w:rPr>
              <w:t>. 110</w:t>
            </w:r>
          </w:p>
          <w:p w14:paraId="7C9CDC33"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D-53179 Bonn</w:t>
            </w:r>
          </w:p>
          <w:p w14:paraId="28B87C80"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Phone.: + 49-(0)228-8491-1780</w:t>
            </w:r>
          </w:p>
          <w:p w14:paraId="488D0A99"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Mobile: +49 (0)171 7170104</w:t>
            </w:r>
          </w:p>
          <w:p w14:paraId="65DC7016" w14:textId="77777777" w:rsidR="003A38C0" w:rsidRDefault="00937A84">
            <w:pPr>
              <w:ind w:right="3"/>
              <w:jc w:val="both"/>
              <w:rPr>
                <w:rFonts w:ascii="Georgia" w:hAnsi="Georgia"/>
                <w:sz w:val="18"/>
                <w:szCs w:val="18"/>
                <w:lang w:eastAsia="de-DE"/>
              </w:rPr>
            </w:pPr>
            <w:hyperlink r:id="rId10" w:history="1">
              <w:r w:rsidR="00E16AC5">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4C4FA65" w14:textId="77777777" w:rsidR="003A38C0" w:rsidRDefault="00E16AC5">
            <w:pPr>
              <w:tabs>
                <w:tab w:val="left" w:pos="142"/>
              </w:tabs>
              <w:spacing w:line="276" w:lineRule="auto"/>
              <w:contextualSpacing/>
              <w:rPr>
                <w:rFonts w:ascii="Georgia" w:eastAsia="Calibri" w:hAnsi="Georgia"/>
                <w:b/>
                <w:sz w:val="18"/>
                <w:szCs w:val="18"/>
                <w:lang w:val="en-GB"/>
              </w:rPr>
            </w:pPr>
            <w:r>
              <w:rPr>
                <w:rFonts w:ascii="Georgia" w:eastAsia="Calibri" w:hAnsi="Georgia"/>
                <w:b/>
                <w:sz w:val="18"/>
                <w:szCs w:val="18"/>
                <w:lang w:val="en-GB"/>
              </w:rPr>
              <w:t xml:space="preserve">Mr Thomas Borchers </w:t>
            </w:r>
          </w:p>
          <w:p w14:paraId="23C6DEF1" w14:textId="77777777" w:rsidR="003A38C0" w:rsidRDefault="00E16AC5">
            <w:pPr>
              <w:ind w:right="3"/>
              <w:jc w:val="both"/>
              <w:rPr>
                <w:rFonts w:ascii="Georgia" w:hAnsi="Georgia"/>
                <w:sz w:val="18"/>
                <w:szCs w:val="18"/>
                <w:lang w:eastAsia="de-DE"/>
              </w:rPr>
            </w:pPr>
            <w:r>
              <w:rPr>
                <w:rFonts w:ascii="Georgia" w:hAnsi="Georgia"/>
                <w:sz w:val="18"/>
                <w:szCs w:val="18"/>
                <w:lang w:eastAsia="de-DE"/>
              </w:rPr>
              <w:t xml:space="preserve">Federal Ministry for the Environment, Nature Conservation, Nuclear Safety and Consumer Protection, </w:t>
            </w:r>
          </w:p>
          <w:p w14:paraId="1F638CC2" w14:textId="77777777" w:rsidR="003A38C0" w:rsidRDefault="00E16AC5">
            <w:pPr>
              <w:ind w:right="3"/>
              <w:jc w:val="both"/>
              <w:rPr>
                <w:rFonts w:ascii="Georgia" w:hAnsi="Georgia"/>
                <w:sz w:val="18"/>
                <w:szCs w:val="18"/>
                <w:lang w:val="de-DE" w:eastAsia="de-DE"/>
              </w:rPr>
            </w:pPr>
            <w:r>
              <w:rPr>
                <w:rFonts w:ascii="Georgia" w:hAnsi="Georgia"/>
                <w:sz w:val="18"/>
                <w:szCs w:val="18"/>
                <w:lang w:val="de-DE" w:eastAsia="de-DE"/>
              </w:rPr>
              <w:t>Robert-Schuman-Platz 3. D-53175 Bonn</w:t>
            </w:r>
          </w:p>
          <w:p w14:paraId="491BB3B6" w14:textId="77777777" w:rsidR="003A38C0" w:rsidRPr="00C74E9D" w:rsidRDefault="00E16AC5">
            <w:pPr>
              <w:ind w:right="3"/>
              <w:jc w:val="both"/>
              <w:rPr>
                <w:rFonts w:ascii="Georgia" w:hAnsi="Georgia"/>
                <w:sz w:val="18"/>
                <w:szCs w:val="18"/>
                <w:lang w:val="en-GB" w:eastAsia="de-DE"/>
              </w:rPr>
            </w:pPr>
            <w:r w:rsidRPr="00C74E9D">
              <w:rPr>
                <w:rFonts w:ascii="Georgia" w:hAnsi="Georgia"/>
                <w:sz w:val="18"/>
                <w:szCs w:val="18"/>
                <w:lang w:val="en-GB" w:eastAsia="de-DE"/>
              </w:rPr>
              <w:t>Phone: +49 228 99 305 2629</w:t>
            </w:r>
          </w:p>
          <w:p w14:paraId="46CA20AA" w14:textId="77777777" w:rsidR="003A38C0" w:rsidRPr="00C74E9D" w:rsidRDefault="00E16AC5">
            <w:pPr>
              <w:ind w:right="3"/>
              <w:jc w:val="both"/>
              <w:rPr>
                <w:rFonts w:ascii="Georgia" w:hAnsi="Georgia"/>
                <w:sz w:val="18"/>
                <w:szCs w:val="18"/>
                <w:lang w:val="en-GB" w:eastAsia="de-DE"/>
              </w:rPr>
            </w:pPr>
            <w:r w:rsidRPr="00C74E9D">
              <w:rPr>
                <w:rFonts w:ascii="Georgia" w:hAnsi="Georgia"/>
                <w:sz w:val="18"/>
                <w:szCs w:val="18"/>
                <w:lang w:val="en-GB" w:eastAsia="de-DE"/>
              </w:rPr>
              <w:t>Mobile: +49 173 2843906</w:t>
            </w:r>
          </w:p>
          <w:p w14:paraId="5353E18A" w14:textId="77777777" w:rsidR="003A38C0" w:rsidRPr="00C74E9D" w:rsidRDefault="00E16AC5">
            <w:pPr>
              <w:jc w:val="both"/>
              <w:rPr>
                <w:rFonts w:ascii="Georgia" w:hAnsi="Georgia"/>
                <w:b/>
                <w:sz w:val="18"/>
                <w:szCs w:val="18"/>
                <w:lang w:val="en-GB"/>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Thomas.Borchers@bmuv.bund.de</w:t>
            </w:r>
          </w:p>
        </w:tc>
      </w:tr>
      <w:tr w:rsidR="003A38C0" w14:paraId="51BC3BCD"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974155B" w14:textId="77777777" w:rsidR="003A38C0" w:rsidRDefault="00E16AC5">
            <w:pPr>
              <w:ind w:right="3"/>
              <w:jc w:val="both"/>
              <w:rPr>
                <w:rFonts w:ascii="Georgia" w:hAnsi="Georgia"/>
                <w:b/>
                <w:sz w:val="18"/>
                <w:szCs w:val="18"/>
                <w:lang w:eastAsia="de-DE"/>
              </w:rPr>
            </w:pPr>
            <w:proofErr w:type="spellStart"/>
            <w:r>
              <w:rPr>
                <w:rFonts w:ascii="Georgia" w:hAnsi="Georgia"/>
                <w:b/>
                <w:sz w:val="18"/>
                <w:szCs w:val="18"/>
                <w:lang w:eastAsia="de-DE"/>
              </w:rPr>
              <w:t>Mr</w:t>
            </w:r>
            <w:proofErr w:type="spellEnd"/>
            <w:r>
              <w:rPr>
                <w:rFonts w:ascii="Georgia" w:hAnsi="Georgia"/>
                <w:b/>
                <w:sz w:val="18"/>
                <w:szCs w:val="18"/>
                <w:lang w:eastAsia="de-DE"/>
              </w:rPr>
              <w:t xml:space="preserve"> Timo Küpper</w:t>
            </w:r>
          </w:p>
          <w:p w14:paraId="656404B8" w14:textId="77777777" w:rsidR="003A38C0" w:rsidRDefault="00E16AC5">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Nuclear Safety and Consumer Protection</w:t>
            </w:r>
          </w:p>
          <w:p w14:paraId="4915FDAE" w14:textId="77777777" w:rsidR="003A38C0" w:rsidRDefault="00E16AC5">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6BB1D932" w14:textId="77777777" w:rsidR="003A38C0" w:rsidRDefault="00E16AC5">
            <w:pPr>
              <w:ind w:right="3"/>
              <w:jc w:val="both"/>
              <w:rPr>
                <w:rFonts w:ascii="Georgia" w:hAnsi="Georgia"/>
                <w:sz w:val="18"/>
                <w:szCs w:val="18"/>
                <w:lang w:val="de-DE" w:eastAsia="de-DE"/>
              </w:rPr>
            </w:pPr>
            <w:r>
              <w:rPr>
                <w:rFonts w:ascii="Georgia" w:hAnsi="Georgia"/>
                <w:sz w:val="18"/>
                <w:szCs w:val="18"/>
                <w:lang w:val="de-DE" w:eastAsia="de-DE"/>
              </w:rPr>
              <w:t>D - 53175 Bonn</w:t>
            </w:r>
          </w:p>
          <w:p w14:paraId="20E63CF7" w14:textId="77777777" w:rsidR="003A38C0" w:rsidRDefault="00E16AC5">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3BBD957D" w14:textId="77777777" w:rsidR="003A38C0" w:rsidRDefault="00E16AC5">
            <w:pPr>
              <w:ind w:right="3"/>
              <w:jc w:val="both"/>
              <w:rPr>
                <w:rFonts w:ascii="Georgia" w:hAnsi="Georgia"/>
                <w:sz w:val="18"/>
                <w:szCs w:val="18"/>
                <w:lang w:val="da-DK" w:eastAsia="de-DE"/>
              </w:rPr>
            </w:pPr>
            <w:r>
              <w:rPr>
                <w:rFonts w:ascii="Georgia" w:hAnsi="Georgia"/>
                <w:sz w:val="18"/>
                <w:szCs w:val="18"/>
                <w:lang w:val="da-DK" w:eastAsia="de-DE"/>
              </w:rPr>
              <w:t xml:space="preserve">Mobile: </w:t>
            </w:r>
          </w:p>
          <w:p w14:paraId="731CBA5E" w14:textId="77777777" w:rsidR="003A38C0" w:rsidRDefault="00937A84">
            <w:pPr>
              <w:ind w:right="3"/>
              <w:jc w:val="both"/>
              <w:rPr>
                <w:rFonts w:ascii="Georgia" w:hAnsi="Georgia"/>
                <w:sz w:val="18"/>
                <w:szCs w:val="18"/>
                <w:lang w:val="da-DK" w:eastAsia="de-DE"/>
              </w:rPr>
            </w:pPr>
            <w:hyperlink r:id="rId11" w:history="1">
              <w:r w:rsidR="00E16AC5">
                <w:rPr>
                  <w:rStyle w:val="Hyperlink"/>
                  <w:rFonts w:ascii="Georgia" w:hAnsi="Georgia"/>
                  <w:sz w:val="18"/>
                  <w:szCs w:val="18"/>
                  <w:lang w:val="da-DK" w:eastAsia="de-DE"/>
                </w:rPr>
                <w:t>timo.kuepper@bmuv.bund.de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0269FCF" w14:textId="77777777" w:rsidR="003A38C0" w:rsidRDefault="00E16AC5">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bCs/>
                <w:sz w:val="18"/>
                <w:szCs w:val="18"/>
                <w:lang w:val="de-DE"/>
              </w:rPr>
              <w:t xml:space="preserve">Ms Maren Bauer </w:t>
            </w:r>
          </w:p>
          <w:p w14:paraId="54CDA52F" w14:textId="77777777" w:rsidR="003A38C0" w:rsidRDefault="00E16AC5">
            <w:pPr>
              <w:rPr>
                <w:rFonts w:ascii="Georgia" w:hAnsi="Georgia"/>
                <w:sz w:val="18"/>
                <w:szCs w:val="18"/>
                <w:lang w:val="de-DE"/>
              </w:rPr>
            </w:pPr>
            <w:r>
              <w:rPr>
                <w:rFonts w:ascii="Georgia" w:hAnsi="Georgia"/>
                <w:sz w:val="18"/>
                <w:szCs w:val="18"/>
                <w:lang w:val="de-DE"/>
              </w:rPr>
              <w:t>Ministerium für Energiewende, Klimaschutz, Umwelt und Natur des Landes Schleswig-Holstein. Referat Meeresschutz, Nationalpark</w:t>
            </w:r>
          </w:p>
          <w:p w14:paraId="7046E5DF" w14:textId="77777777" w:rsidR="003A38C0" w:rsidRDefault="00E16AC5">
            <w:pPr>
              <w:jc w:val="both"/>
              <w:rPr>
                <w:rFonts w:ascii="Georgia" w:hAnsi="Georgia"/>
                <w:sz w:val="18"/>
                <w:szCs w:val="18"/>
                <w:lang w:val="de-DE"/>
              </w:rPr>
            </w:pPr>
            <w:proofErr w:type="spellStart"/>
            <w:r>
              <w:rPr>
                <w:rFonts w:ascii="Georgia" w:hAnsi="Georgia"/>
                <w:sz w:val="18"/>
                <w:szCs w:val="18"/>
                <w:lang w:val="de-DE"/>
              </w:rPr>
              <w:t>Mercatorstrasse</w:t>
            </w:r>
            <w:proofErr w:type="spellEnd"/>
            <w:r>
              <w:rPr>
                <w:rFonts w:ascii="Georgia" w:hAnsi="Georgia"/>
                <w:sz w:val="18"/>
                <w:szCs w:val="18"/>
                <w:lang w:val="de-DE"/>
              </w:rPr>
              <w:t xml:space="preserve"> 3 </w:t>
            </w:r>
          </w:p>
          <w:p w14:paraId="6AED8822" w14:textId="77777777" w:rsidR="003A38C0" w:rsidRDefault="00E16AC5">
            <w:pPr>
              <w:jc w:val="both"/>
              <w:rPr>
                <w:rFonts w:ascii="Georgia" w:hAnsi="Georgia"/>
                <w:sz w:val="18"/>
                <w:szCs w:val="18"/>
                <w:lang w:val="de-DE"/>
              </w:rPr>
            </w:pPr>
            <w:r>
              <w:rPr>
                <w:rFonts w:ascii="Georgia" w:hAnsi="Georgia"/>
                <w:sz w:val="18"/>
                <w:szCs w:val="18"/>
                <w:lang w:val="de-DE"/>
              </w:rPr>
              <w:t xml:space="preserve">D -  24106 Kiel </w:t>
            </w:r>
          </w:p>
          <w:p w14:paraId="358C5E63" w14:textId="77777777" w:rsidR="003A38C0" w:rsidRDefault="00E16AC5">
            <w:pPr>
              <w:jc w:val="both"/>
              <w:rPr>
                <w:rFonts w:ascii="Georgia" w:hAnsi="Georgia"/>
                <w:sz w:val="18"/>
                <w:szCs w:val="18"/>
                <w:lang w:val="de-DE"/>
              </w:rPr>
            </w:pPr>
            <w:r>
              <w:rPr>
                <w:rFonts w:ascii="Georgia" w:hAnsi="Georgia"/>
                <w:sz w:val="18"/>
                <w:szCs w:val="18"/>
                <w:lang w:val="de-DE"/>
              </w:rPr>
              <w:t xml:space="preserve">Phone: </w:t>
            </w:r>
            <w:r>
              <w:rPr>
                <w:rFonts w:ascii="Georgia" w:hAnsi="Georgia"/>
                <w:sz w:val="18"/>
                <w:szCs w:val="18"/>
                <w:lang w:val="de-DE"/>
              </w:rPr>
              <w:tab/>
              <w:t>+49 (0) 431-988 7196</w:t>
            </w:r>
          </w:p>
          <w:p w14:paraId="650DD44E" w14:textId="77777777" w:rsidR="003A38C0" w:rsidRDefault="00E16AC5">
            <w:pPr>
              <w:jc w:val="both"/>
              <w:rPr>
                <w:rFonts w:ascii="Georgia" w:hAnsi="Georgia"/>
                <w:sz w:val="18"/>
                <w:szCs w:val="18"/>
                <w:lang w:val="de-DE"/>
              </w:rPr>
            </w:pPr>
            <w:r>
              <w:rPr>
                <w:rFonts w:ascii="Georgia" w:hAnsi="Georgia"/>
                <w:sz w:val="18"/>
                <w:szCs w:val="18"/>
                <w:lang w:val="de-DE"/>
              </w:rPr>
              <w:t>Mobile: +49 (0)1578 7188266</w:t>
            </w:r>
          </w:p>
          <w:p w14:paraId="5E969418" w14:textId="77777777" w:rsidR="003A38C0" w:rsidRDefault="00937A84">
            <w:pPr>
              <w:keepNext/>
              <w:overflowPunct w:val="0"/>
              <w:autoSpaceDE w:val="0"/>
              <w:autoSpaceDN w:val="0"/>
              <w:adjustRightInd w:val="0"/>
              <w:jc w:val="both"/>
              <w:textAlignment w:val="baseline"/>
              <w:outlineLvl w:val="1"/>
              <w:rPr>
                <w:rFonts w:ascii="Georgia" w:hAnsi="Georgia"/>
                <w:b/>
                <w:sz w:val="18"/>
                <w:szCs w:val="18"/>
                <w:lang w:val="de-DE"/>
              </w:rPr>
            </w:pPr>
            <w:hyperlink r:id="rId12" w:history="1">
              <w:r w:rsidR="00E16AC5">
                <w:rPr>
                  <w:rStyle w:val="Hyperlink"/>
                  <w:rFonts w:ascii="Georgia" w:hAnsi="Georgia"/>
                  <w:sz w:val="18"/>
                  <w:szCs w:val="18"/>
                  <w:lang w:val="de-DE"/>
                </w:rPr>
                <w:t>maren.bauer@mekun.landsh.de</w:t>
              </w:r>
            </w:hyperlink>
          </w:p>
        </w:tc>
      </w:tr>
      <w:tr w:rsidR="003A38C0" w14:paraId="6B4AE610"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D4F1492" w14:textId="77777777" w:rsidR="003A38C0" w:rsidRDefault="00E16AC5">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1DD4EA80" w14:textId="77777777" w:rsidR="003A38C0" w:rsidRDefault="00E16AC5">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0C34F297" w14:textId="77777777" w:rsidR="003A38C0" w:rsidRDefault="00E16AC5">
            <w:pPr>
              <w:jc w:val="both"/>
              <w:rPr>
                <w:rFonts w:ascii="Georgia" w:hAnsi="Georgia"/>
                <w:sz w:val="18"/>
                <w:szCs w:val="18"/>
                <w:lang w:val="de-DE"/>
              </w:rPr>
            </w:pPr>
            <w:r>
              <w:rPr>
                <w:rFonts w:ascii="Georgia" w:hAnsi="Georgia"/>
                <w:sz w:val="18"/>
                <w:szCs w:val="18"/>
                <w:lang w:val="de-DE"/>
              </w:rPr>
              <w:t>Nationalparkverwaltung</w:t>
            </w:r>
          </w:p>
          <w:p w14:paraId="664B4646" w14:textId="77777777" w:rsidR="003A38C0" w:rsidRDefault="00E16AC5">
            <w:pPr>
              <w:jc w:val="both"/>
              <w:rPr>
                <w:rFonts w:ascii="Georgia" w:hAnsi="Georgia"/>
                <w:sz w:val="18"/>
                <w:szCs w:val="18"/>
                <w:lang w:val="de-DE"/>
              </w:rPr>
            </w:pPr>
            <w:proofErr w:type="spellStart"/>
            <w:r>
              <w:rPr>
                <w:rFonts w:ascii="Georgia" w:hAnsi="Georgia"/>
                <w:sz w:val="18"/>
                <w:szCs w:val="18"/>
                <w:lang w:val="de-DE"/>
              </w:rPr>
              <w:t>Schloßgarten</w:t>
            </w:r>
            <w:proofErr w:type="spellEnd"/>
            <w:r>
              <w:rPr>
                <w:rFonts w:ascii="Georgia" w:hAnsi="Georgia"/>
                <w:sz w:val="18"/>
                <w:szCs w:val="18"/>
                <w:lang w:val="de-DE"/>
              </w:rPr>
              <w:t xml:space="preserve"> 1. D - 25832 Tönning </w:t>
            </w:r>
          </w:p>
          <w:p w14:paraId="70D3C6D7" w14:textId="77777777" w:rsidR="003A38C0" w:rsidRPr="00C74E9D" w:rsidRDefault="00E16AC5">
            <w:pPr>
              <w:jc w:val="both"/>
              <w:rPr>
                <w:rFonts w:ascii="Georgia" w:hAnsi="Georgia"/>
                <w:sz w:val="18"/>
                <w:lang w:val="en-GB"/>
              </w:rPr>
            </w:pPr>
            <w:r w:rsidRPr="00C74E9D">
              <w:rPr>
                <w:rFonts w:ascii="Georgia" w:hAnsi="Georgia"/>
                <w:sz w:val="18"/>
                <w:lang w:val="en-GB"/>
              </w:rPr>
              <w:t>Phone: +49 (0)4861 616 45</w:t>
            </w:r>
          </w:p>
          <w:p w14:paraId="07801707" w14:textId="77777777" w:rsidR="003A38C0" w:rsidRDefault="00E16AC5">
            <w:pPr>
              <w:jc w:val="both"/>
              <w:rPr>
                <w:rFonts w:ascii="Georgia" w:hAnsi="Georgia"/>
                <w:sz w:val="18"/>
                <w:szCs w:val="18"/>
                <w:lang w:val="fr-FR"/>
              </w:rPr>
            </w:pPr>
            <w:r>
              <w:rPr>
                <w:rFonts w:ascii="Georgia" w:hAnsi="Georgia"/>
                <w:sz w:val="18"/>
                <w:szCs w:val="18"/>
                <w:lang w:val="fr-FR"/>
              </w:rPr>
              <w:t>Mobile: +49 (0)178 8191 4085</w:t>
            </w:r>
          </w:p>
          <w:p w14:paraId="580010D4" w14:textId="77777777" w:rsidR="003A38C0" w:rsidRDefault="00937A84">
            <w:pPr>
              <w:jc w:val="both"/>
              <w:rPr>
                <w:rFonts w:ascii="Georgia" w:hAnsi="Georgia"/>
                <w:b/>
                <w:sz w:val="18"/>
                <w:lang w:val="en-GB"/>
              </w:rPr>
            </w:pPr>
            <w:hyperlink r:id="rId13" w:history="1">
              <w:r w:rsidR="00E16AC5">
                <w:rPr>
                  <w:rStyle w:val="Hyperlink"/>
                  <w:rFonts w:ascii="Georgia" w:hAnsi="Georgia"/>
                  <w:sz w:val="18"/>
                  <w:szCs w:val="18"/>
                  <w:lang w:val="fr-FR"/>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5927214" w14:textId="77777777" w:rsidR="003A38C0" w:rsidRDefault="00E16AC5">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Carolin Galler (</w:t>
            </w:r>
            <w:proofErr w:type="spellStart"/>
            <w:r>
              <w:rPr>
                <w:rFonts w:ascii="Georgia" w:hAnsi="Georgia"/>
                <w:b/>
                <w:sz w:val="18"/>
                <w:szCs w:val="18"/>
                <w:lang w:val="de-DE"/>
              </w:rPr>
              <w:t>from</w:t>
            </w:r>
            <w:proofErr w:type="spellEnd"/>
            <w:r>
              <w:rPr>
                <w:rFonts w:ascii="Georgia" w:hAnsi="Georgia"/>
                <w:b/>
                <w:sz w:val="18"/>
                <w:szCs w:val="18"/>
                <w:lang w:val="de-DE"/>
              </w:rPr>
              <w:t xml:space="preserve"> 11:00)</w:t>
            </w:r>
          </w:p>
          <w:p w14:paraId="2E2F33AC" w14:textId="77777777" w:rsidR="003A38C0" w:rsidRDefault="00E16AC5">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63DE0F1F" w14:textId="77777777" w:rsidR="003A38C0" w:rsidRDefault="00E16AC5">
            <w:pPr>
              <w:jc w:val="both"/>
              <w:rPr>
                <w:rFonts w:ascii="Georgia" w:hAnsi="Georgia"/>
                <w:sz w:val="18"/>
                <w:szCs w:val="18"/>
              </w:rPr>
            </w:pPr>
            <w:proofErr w:type="spellStart"/>
            <w:r>
              <w:rPr>
                <w:rFonts w:ascii="Georgia" w:hAnsi="Georgia"/>
                <w:sz w:val="18"/>
                <w:szCs w:val="18"/>
              </w:rPr>
              <w:t>Postfach</w:t>
            </w:r>
            <w:proofErr w:type="spellEnd"/>
            <w:r>
              <w:rPr>
                <w:rFonts w:ascii="Georgia" w:hAnsi="Georgia"/>
                <w:sz w:val="18"/>
                <w:szCs w:val="18"/>
              </w:rPr>
              <w:t xml:space="preserve"> 4107 </w:t>
            </w:r>
          </w:p>
          <w:p w14:paraId="58F6F698" w14:textId="77777777" w:rsidR="003A38C0" w:rsidRDefault="00E16AC5">
            <w:pPr>
              <w:jc w:val="both"/>
              <w:rPr>
                <w:rFonts w:ascii="Georgia" w:hAnsi="Georgia"/>
                <w:sz w:val="18"/>
                <w:szCs w:val="18"/>
              </w:rPr>
            </w:pPr>
            <w:r>
              <w:rPr>
                <w:rFonts w:ascii="Georgia" w:hAnsi="Georgia"/>
                <w:sz w:val="18"/>
                <w:szCs w:val="18"/>
              </w:rPr>
              <w:t xml:space="preserve">D - 30041 Hannover </w:t>
            </w:r>
          </w:p>
          <w:p w14:paraId="155F195C" w14:textId="77777777" w:rsidR="003A38C0" w:rsidRDefault="00E16AC5">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7C5CA6B9" w14:textId="77777777" w:rsidR="003A38C0" w:rsidRDefault="00E16AC5">
            <w:pPr>
              <w:jc w:val="both"/>
              <w:rPr>
                <w:rFonts w:ascii="Georgia" w:hAnsi="Georgia"/>
                <w:sz w:val="18"/>
                <w:szCs w:val="18"/>
              </w:rPr>
            </w:pPr>
            <w:r>
              <w:rPr>
                <w:rFonts w:ascii="Georgia" w:hAnsi="Georgia"/>
                <w:sz w:val="18"/>
                <w:szCs w:val="18"/>
              </w:rPr>
              <w:t xml:space="preserve">Mobile: </w:t>
            </w:r>
          </w:p>
          <w:p w14:paraId="09751247" w14:textId="77777777" w:rsidR="003A38C0" w:rsidRDefault="00937A84">
            <w:pPr>
              <w:jc w:val="both"/>
              <w:rPr>
                <w:rFonts w:ascii="Georgia" w:hAnsi="Georgia"/>
                <w:b/>
                <w:sz w:val="18"/>
                <w:szCs w:val="18"/>
              </w:rPr>
            </w:pPr>
            <w:hyperlink r:id="rId14" w:history="1">
              <w:r w:rsidR="00E16AC5">
                <w:rPr>
                  <w:rStyle w:val="Hyperlink"/>
                  <w:rFonts w:ascii="Georgia" w:hAnsi="Georgia"/>
                  <w:sz w:val="18"/>
                  <w:szCs w:val="18"/>
                </w:rPr>
                <w:t>carolin.galler@mu.niedersachsen.de</w:t>
              </w:r>
            </w:hyperlink>
          </w:p>
        </w:tc>
      </w:tr>
      <w:tr w:rsidR="003A38C0" w14:paraId="1429E487"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368DD76" w14:textId="77777777" w:rsidR="003A38C0" w:rsidRDefault="00E16AC5">
            <w:pPr>
              <w:jc w:val="both"/>
              <w:rPr>
                <w:rFonts w:ascii="Georgia" w:hAnsi="Georgia"/>
                <w:b/>
                <w:sz w:val="18"/>
                <w:szCs w:val="18"/>
                <w:lang w:val="de-DE"/>
              </w:rPr>
            </w:pPr>
            <w:r>
              <w:rPr>
                <w:rFonts w:ascii="Georgia" w:hAnsi="Georgia"/>
                <w:b/>
                <w:sz w:val="18"/>
                <w:szCs w:val="18"/>
                <w:lang w:val="de-DE"/>
              </w:rPr>
              <w:t xml:space="preserve">Ms Margrita Sobottka </w:t>
            </w:r>
          </w:p>
          <w:p w14:paraId="5904D633" w14:textId="77777777" w:rsidR="003A38C0" w:rsidRDefault="00E16AC5">
            <w:pPr>
              <w:jc w:val="both"/>
              <w:rPr>
                <w:rFonts w:ascii="Georgia" w:hAnsi="Georgia"/>
                <w:sz w:val="18"/>
                <w:szCs w:val="18"/>
                <w:lang w:val="de-DE"/>
              </w:rPr>
            </w:pPr>
            <w:r>
              <w:rPr>
                <w:rFonts w:ascii="Georgia" w:hAnsi="Georgia"/>
                <w:sz w:val="18"/>
                <w:szCs w:val="18"/>
                <w:lang w:val="de-DE"/>
              </w:rPr>
              <w:t xml:space="preserve">Nationalparkverwaltung </w:t>
            </w:r>
          </w:p>
          <w:p w14:paraId="299A56AB" w14:textId="77777777" w:rsidR="003A38C0" w:rsidRDefault="00E16AC5">
            <w:pPr>
              <w:jc w:val="both"/>
              <w:rPr>
                <w:rFonts w:ascii="Georgia" w:hAnsi="Georgia"/>
                <w:sz w:val="18"/>
                <w:szCs w:val="18"/>
                <w:lang w:val="de-DE"/>
              </w:rPr>
            </w:pPr>
            <w:proofErr w:type="spellStart"/>
            <w:r>
              <w:rPr>
                <w:rFonts w:ascii="Georgia" w:hAnsi="Georgia"/>
                <w:sz w:val="18"/>
                <w:szCs w:val="18"/>
                <w:lang w:val="de-DE"/>
              </w:rPr>
              <w:t>Niedersächisches</w:t>
            </w:r>
            <w:proofErr w:type="spellEnd"/>
            <w:r>
              <w:rPr>
                <w:rFonts w:ascii="Georgia" w:hAnsi="Georgia"/>
                <w:sz w:val="18"/>
                <w:szCs w:val="18"/>
                <w:lang w:val="de-DE"/>
              </w:rPr>
              <w:t xml:space="preserve"> Wattenmeer</w:t>
            </w:r>
          </w:p>
          <w:p w14:paraId="20FBA66E" w14:textId="77777777" w:rsidR="003A38C0" w:rsidRDefault="00E16AC5">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1</w:t>
            </w:r>
          </w:p>
          <w:p w14:paraId="712C884C" w14:textId="77777777" w:rsidR="003A38C0" w:rsidRDefault="00E16AC5">
            <w:pPr>
              <w:jc w:val="both"/>
              <w:rPr>
                <w:rFonts w:ascii="Georgia" w:hAnsi="Georgia"/>
                <w:sz w:val="18"/>
                <w:szCs w:val="18"/>
              </w:rPr>
            </w:pPr>
            <w:r>
              <w:rPr>
                <w:rFonts w:ascii="Georgia" w:hAnsi="Georgia"/>
                <w:sz w:val="18"/>
                <w:szCs w:val="18"/>
              </w:rPr>
              <w:t>D - 26382 Wilhelmshaven</w:t>
            </w:r>
          </w:p>
          <w:p w14:paraId="5475D09B" w14:textId="77777777" w:rsidR="003A38C0" w:rsidRDefault="00E16AC5">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911-277</w:t>
            </w:r>
          </w:p>
          <w:p w14:paraId="46D0B408" w14:textId="77777777" w:rsidR="003A38C0" w:rsidRDefault="00E16AC5">
            <w:pPr>
              <w:jc w:val="both"/>
              <w:rPr>
                <w:rFonts w:ascii="Georgia" w:hAnsi="Georgia"/>
                <w:sz w:val="18"/>
                <w:szCs w:val="18"/>
              </w:rPr>
            </w:pPr>
            <w:r>
              <w:rPr>
                <w:rFonts w:ascii="Georgia" w:hAnsi="Georgia"/>
                <w:sz w:val="18"/>
                <w:szCs w:val="18"/>
              </w:rPr>
              <w:t>Mobile: +49 (0)172 44 21684</w:t>
            </w:r>
          </w:p>
          <w:p w14:paraId="4F977C0F" w14:textId="77777777" w:rsidR="003A38C0" w:rsidRDefault="00E16AC5">
            <w:pPr>
              <w:jc w:val="both"/>
              <w:rPr>
                <w:rFonts w:ascii="Georgia" w:hAnsi="Georgia"/>
                <w:sz w:val="18"/>
                <w:szCs w:val="18"/>
                <w:lang w:val="fr-FR"/>
              </w:rPr>
            </w:pPr>
            <w:r>
              <w:rPr>
                <w:rFonts w:ascii="Georgia" w:hAnsi="Georgia"/>
                <w:color w:val="0000FF"/>
                <w:sz w:val="18"/>
                <w:szCs w:val="18"/>
                <w:u w:val="single"/>
              </w:rPr>
              <w:t>margrita.sobottka@nlpvw.niedersachsen.de</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17F2D89" w14:textId="77777777" w:rsidR="003A38C0" w:rsidRDefault="00E16AC5">
            <w:pPr>
              <w:jc w:val="both"/>
              <w:rPr>
                <w:rFonts w:ascii="Georgia" w:hAnsi="Georgia"/>
                <w:b/>
                <w:sz w:val="18"/>
                <w:szCs w:val="18"/>
                <w:lang w:val="de-DE"/>
              </w:rPr>
            </w:pPr>
            <w:r>
              <w:rPr>
                <w:rFonts w:ascii="Georgia" w:hAnsi="Georgia"/>
                <w:b/>
                <w:sz w:val="18"/>
                <w:szCs w:val="18"/>
                <w:lang w:val="de-DE"/>
              </w:rPr>
              <w:t xml:space="preserve">Ms Janne Lieven </w:t>
            </w:r>
          </w:p>
          <w:p w14:paraId="07028B55" w14:textId="77777777" w:rsidR="003A38C0" w:rsidRDefault="00E16AC5">
            <w:pPr>
              <w:ind w:right="3"/>
              <w:rPr>
                <w:rFonts w:ascii="Georgia" w:hAnsi="Georgia"/>
                <w:sz w:val="18"/>
                <w:szCs w:val="18"/>
                <w:lang w:val="de-DE" w:eastAsia="de-DE"/>
              </w:rPr>
            </w:pPr>
            <w:r>
              <w:rPr>
                <w:rFonts w:ascii="Georgia" w:hAnsi="Georgia"/>
                <w:sz w:val="18"/>
                <w:szCs w:val="18"/>
                <w:lang w:val="de-DE" w:eastAsia="de-DE"/>
              </w:rPr>
              <w:t>Behörde für Umwelt, Klima, Energie und Agrarwirtschaft (BUKEA)</w:t>
            </w:r>
            <w:r>
              <w:rPr>
                <w:lang w:val="de-DE" w:eastAsia="de-DE"/>
              </w:rPr>
              <w:br/>
            </w:r>
            <w:r>
              <w:rPr>
                <w:rFonts w:ascii="Georgia" w:hAnsi="Georgia"/>
                <w:sz w:val="18"/>
                <w:szCs w:val="18"/>
                <w:lang w:val="de-DE" w:eastAsia="de-DE"/>
              </w:rPr>
              <w:t xml:space="preserve">Nationalpark Hamburgisches Wattenmeer </w:t>
            </w:r>
          </w:p>
          <w:p w14:paraId="07A7F5F4" w14:textId="77777777" w:rsidR="003A38C0" w:rsidRDefault="00E16AC5">
            <w:pPr>
              <w:ind w:right="3"/>
              <w:rPr>
                <w:rFonts w:ascii="Georgia" w:hAnsi="Georgia"/>
                <w:sz w:val="18"/>
                <w:szCs w:val="18"/>
                <w:lang w:val="de-DE" w:eastAsia="de-DE"/>
              </w:rPr>
            </w:pPr>
            <w:r>
              <w:rPr>
                <w:rFonts w:ascii="Georgia" w:hAnsi="Georgia"/>
                <w:sz w:val="18"/>
                <w:szCs w:val="18"/>
                <w:lang w:val="de-DE" w:eastAsia="de-DE"/>
              </w:rPr>
              <w:t xml:space="preserve">Neuenfelder Str. 19, D 21109 Hamburg </w:t>
            </w:r>
          </w:p>
          <w:p w14:paraId="519347DA" w14:textId="77777777" w:rsidR="003A38C0" w:rsidRDefault="00E16AC5">
            <w:pPr>
              <w:ind w:right="3"/>
              <w:rPr>
                <w:rFonts w:ascii="Georgia" w:hAnsi="Georgia"/>
                <w:sz w:val="18"/>
                <w:szCs w:val="18"/>
                <w:lang w:val="de-DE" w:eastAsia="de-DE"/>
              </w:rPr>
            </w:pPr>
            <w:r>
              <w:rPr>
                <w:rFonts w:ascii="Georgia" w:hAnsi="Georgia"/>
                <w:sz w:val="18"/>
                <w:szCs w:val="18"/>
                <w:lang w:val="de-DE" w:eastAsia="de-DE"/>
              </w:rPr>
              <w:t>Phone: + 49 (0)40 42840-3392</w:t>
            </w:r>
          </w:p>
          <w:p w14:paraId="1A384CDA" w14:textId="77777777" w:rsidR="003A38C0" w:rsidRDefault="00E16AC5">
            <w:pPr>
              <w:ind w:right="3"/>
              <w:rPr>
                <w:rFonts w:ascii="Georgia" w:hAnsi="Georgia"/>
                <w:sz w:val="18"/>
                <w:szCs w:val="18"/>
                <w:lang w:val="da-DK" w:eastAsia="de-DE"/>
              </w:rPr>
            </w:pPr>
            <w:r>
              <w:rPr>
                <w:rFonts w:ascii="Georgia" w:hAnsi="Georgia"/>
                <w:sz w:val="18"/>
                <w:szCs w:val="18"/>
                <w:lang w:val="da-DK" w:eastAsia="de-DE"/>
              </w:rPr>
              <w:t>Mobile: +49 (0)152 2364 6244</w:t>
            </w:r>
          </w:p>
          <w:p w14:paraId="7CE91079" w14:textId="77777777" w:rsidR="003A38C0" w:rsidRDefault="00937A84">
            <w:pPr>
              <w:ind w:right="3"/>
              <w:rPr>
                <w:rFonts w:ascii="Georgia" w:hAnsi="Georgia"/>
                <w:sz w:val="18"/>
                <w:szCs w:val="18"/>
                <w:lang w:val="da-DK" w:eastAsia="de-DE"/>
              </w:rPr>
            </w:pPr>
            <w:hyperlink r:id="rId15" w:history="1">
              <w:r w:rsidR="00E16AC5">
                <w:rPr>
                  <w:rStyle w:val="Hyperlink"/>
                  <w:rFonts w:ascii="Georgia" w:hAnsi="Georgia"/>
                  <w:sz w:val="18"/>
                  <w:szCs w:val="18"/>
                  <w:lang w:val="da-DK" w:eastAsia="de-DE"/>
                </w:rPr>
                <w:t>janne.lieven@bukea.hamburg.de</w:t>
              </w:r>
            </w:hyperlink>
          </w:p>
        </w:tc>
      </w:tr>
      <w:tr w:rsidR="003A38C0" w14:paraId="5DEFC164"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630B82E" w14:textId="77777777" w:rsidR="003A38C0" w:rsidRDefault="00E16AC5">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Karst Jaarsma</w:t>
            </w:r>
          </w:p>
          <w:p w14:paraId="36168BD6" w14:textId="77777777" w:rsidR="003A38C0" w:rsidRDefault="00E16AC5">
            <w:pPr>
              <w:jc w:val="both"/>
              <w:rPr>
                <w:rFonts w:ascii="Georgia" w:hAnsi="Georgia"/>
                <w:sz w:val="18"/>
                <w:szCs w:val="18"/>
              </w:rPr>
            </w:pPr>
            <w:r>
              <w:rPr>
                <w:rFonts w:ascii="Georgia" w:hAnsi="Georgia"/>
                <w:sz w:val="18"/>
                <w:szCs w:val="18"/>
              </w:rPr>
              <w:t>Ministry of Agriculture, Nature and Food Quality</w:t>
            </w:r>
          </w:p>
          <w:p w14:paraId="19FF6364" w14:textId="77777777" w:rsidR="003A38C0" w:rsidRDefault="00E16AC5">
            <w:pPr>
              <w:jc w:val="both"/>
              <w:rPr>
                <w:rFonts w:ascii="Georgia" w:hAnsi="Georgia"/>
                <w:sz w:val="18"/>
                <w:szCs w:val="18"/>
              </w:rPr>
            </w:pPr>
            <w:r>
              <w:rPr>
                <w:rFonts w:ascii="Georgia" w:hAnsi="Georgia"/>
                <w:sz w:val="18"/>
                <w:szCs w:val="18"/>
              </w:rPr>
              <w:t>Department of Nature, Fisheries and Rural Area</w:t>
            </w:r>
          </w:p>
          <w:p w14:paraId="7594B437" w14:textId="77777777" w:rsidR="003A38C0" w:rsidRDefault="00E16AC5">
            <w:pPr>
              <w:jc w:val="both"/>
              <w:rPr>
                <w:rFonts w:ascii="Georgia" w:hAnsi="Georgia"/>
                <w:sz w:val="18"/>
                <w:szCs w:val="18"/>
              </w:rPr>
            </w:pPr>
            <w:r>
              <w:rPr>
                <w:rFonts w:ascii="Georgia" w:hAnsi="Georgia"/>
                <w:sz w:val="18"/>
                <w:szCs w:val="18"/>
              </w:rPr>
              <w:t xml:space="preserve">Postbox  20401 </w:t>
            </w:r>
          </w:p>
          <w:p w14:paraId="64D2875B" w14:textId="77777777" w:rsidR="003A38C0" w:rsidRDefault="00E16AC5">
            <w:pPr>
              <w:jc w:val="both"/>
              <w:rPr>
                <w:rFonts w:ascii="Georgia" w:hAnsi="Georgia"/>
                <w:sz w:val="18"/>
                <w:szCs w:val="18"/>
              </w:rPr>
            </w:pPr>
            <w:r>
              <w:rPr>
                <w:rFonts w:ascii="Georgia" w:hAnsi="Georgia"/>
                <w:sz w:val="18"/>
                <w:szCs w:val="18"/>
              </w:rPr>
              <w:t>2500 EK The Hague</w:t>
            </w:r>
          </w:p>
          <w:p w14:paraId="7B9FA51E" w14:textId="77777777" w:rsidR="003A38C0" w:rsidRDefault="00E16AC5">
            <w:pPr>
              <w:jc w:val="both"/>
              <w:rPr>
                <w:rFonts w:ascii="Georgia" w:hAnsi="Georgia"/>
                <w:sz w:val="18"/>
                <w:szCs w:val="18"/>
              </w:rPr>
            </w:pPr>
            <w:r>
              <w:rPr>
                <w:rFonts w:ascii="Georgia" w:hAnsi="Georgia"/>
                <w:sz w:val="18"/>
                <w:szCs w:val="18"/>
              </w:rPr>
              <w:t>Mobile : +31 (0)6 5549 3856</w:t>
            </w:r>
          </w:p>
          <w:p w14:paraId="368E61CA" w14:textId="77777777" w:rsidR="003A38C0" w:rsidRDefault="00937A84">
            <w:pPr>
              <w:jc w:val="both"/>
              <w:rPr>
                <w:rFonts w:ascii="Georgia" w:hAnsi="Georgia"/>
                <w:b/>
                <w:sz w:val="18"/>
                <w:szCs w:val="18"/>
                <w:lang w:val="en-GB"/>
              </w:rPr>
            </w:pPr>
            <w:hyperlink r:id="rId16" w:history="1">
              <w:r w:rsidR="00E16AC5">
                <w:rPr>
                  <w:rStyle w:val="Hyperlink"/>
                  <w:rFonts w:ascii="Georgia" w:hAnsi="Georgia"/>
                  <w:sz w:val="18"/>
                  <w:szCs w:val="18"/>
                </w:rPr>
                <w:t>k</w:t>
              </w:r>
              <w:r w:rsidR="00E16AC5">
                <w:rPr>
                  <w:rStyle w:val="Hyperlink"/>
                  <w:sz w:val="18"/>
                  <w:szCs w:val="18"/>
                </w:rPr>
                <w:t>.c.a.jaarsma</w:t>
              </w:r>
              <w:r w:rsidR="00E16AC5">
                <w:rPr>
                  <w:rStyle w:val="Hyperlink"/>
                  <w:rFonts w:ascii="Georgia" w:hAnsi="Georgia"/>
                  <w:sz w:val="18"/>
                  <w:szCs w:val="18"/>
                </w:rPr>
                <w:t>@minlnv.nl</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F4A5FD2" w14:textId="77777777" w:rsidR="003A38C0" w:rsidRDefault="00E16AC5">
            <w:pPr>
              <w:ind w:right="6"/>
              <w:rPr>
                <w:rFonts w:ascii="Georgia" w:hAnsi="Georgia"/>
                <w:b/>
                <w:bCs/>
                <w:sz w:val="18"/>
                <w:szCs w:val="18"/>
                <w:lang w:val="en-GB" w:eastAsia="de-DE"/>
              </w:rPr>
            </w:pPr>
            <w:r>
              <w:rPr>
                <w:rFonts w:ascii="Georgia" w:hAnsi="Georgia"/>
                <w:b/>
                <w:bCs/>
                <w:sz w:val="18"/>
                <w:szCs w:val="18"/>
                <w:lang w:val="en-GB" w:eastAsia="de-DE"/>
              </w:rPr>
              <w:t>Ms Signe Marie Rohde</w:t>
            </w:r>
          </w:p>
          <w:p w14:paraId="334AC22C" w14:textId="77777777" w:rsidR="003A38C0" w:rsidRDefault="00E16AC5">
            <w:pPr>
              <w:ind w:right="6"/>
              <w:rPr>
                <w:rFonts w:ascii="Georgia" w:hAnsi="Georgia"/>
                <w:sz w:val="18"/>
                <w:szCs w:val="18"/>
                <w:lang w:val="en-GB" w:eastAsia="de-DE"/>
              </w:rPr>
            </w:pPr>
            <w:proofErr w:type="spellStart"/>
            <w:r>
              <w:rPr>
                <w:rFonts w:ascii="Georgia" w:hAnsi="Georgia"/>
                <w:sz w:val="18"/>
                <w:szCs w:val="18"/>
                <w:lang w:val="en-GB" w:eastAsia="de-DE"/>
              </w:rPr>
              <w:t>Center</w:t>
            </w:r>
            <w:proofErr w:type="spellEnd"/>
            <w:r>
              <w:rPr>
                <w:rFonts w:ascii="Georgia" w:hAnsi="Georgia"/>
                <w:sz w:val="18"/>
                <w:szCs w:val="18"/>
                <w:lang w:val="en-GB" w:eastAsia="de-DE"/>
              </w:rPr>
              <w:t xml:space="preserve"> for Cultural Heritage</w:t>
            </w:r>
          </w:p>
          <w:p w14:paraId="5607E561" w14:textId="77777777" w:rsidR="003A38C0" w:rsidRDefault="00E16AC5">
            <w:pPr>
              <w:ind w:right="6"/>
              <w:rPr>
                <w:rFonts w:ascii="Georgia" w:hAnsi="Georgia"/>
                <w:sz w:val="18"/>
                <w:szCs w:val="18"/>
                <w:lang w:val="en-GB" w:eastAsia="de-DE"/>
              </w:rPr>
            </w:pPr>
            <w:r>
              <w:rPr>
                <w:rFonts w:ascii="Georgia" w:hAnsi="Georgia"/>
                <w:sz w:val="18"/>
                <w:szCs w:val="18"/>
                <w:lang w:val="en-GB" w:eastAsia="de-DE"/>
              </w:rPr>
              <w:t>Agency for Culture and Palaces</w:t>
            </w:r>
          </w:p>
          <w:p w14:paraId="07F79A73" w14:textId="77777777" w:rsidR="003A38C0" w:rsidRDefault="00E16AC5">
            <w:pPr>
              <w:ind w:right="6"/>
              <w:rPr>
                <w:rFonts w:ascii="Georgia" w:hAnsi="Georgia"/>
                <w:sz w:val="18"/>
                <w:szCs w:val="18"/>
                <w:lang w:val="da-DK" w:eastAsia="de-DE"/>
              </w:rPr>
            </w:pPr>
            <w:r>
              <w:rPr>
                <w:rFonts w:ascii="Georgia" w:hAnsi="Georgia"/>
                <w:sz w:val="18"/>
                <w:szCs w:val="18"/>
                <w:lang w:val="da-DK" w:eastAsia="de-DE"/>
              </w:rPr>
              <w:t>Fejøgade 1, 2. sal</w:t>
            </w:r>
            <w:r>
              <w:rPr>
                <w:rFonts w:ascii="Georgia" w:hAnsi="Georgia"/>
                <w:sz w:val="18"/>
                <w:szCs w:val="18"/>
                <w:lang w:val="da-DK" w:eastAsia="de-DE"/>
              </w:rPr>
              <w:br/>
              <w:t>DK 4800 Nykøbing Falster</w:t>
            </w:r>
          </w:p>
          <w:p w14:paraId="40ECE9F2" w14:textId="77777777" w:rsidR="003A38C0" w:rsidRDefault="00E16AC5">
            <w:pPr>
              <w:ind w:right="6"/>
              <w:rPr>
                <w:rFonts w:ascii="Georgia" w:hAnsi="Georgia"/>
                <w:sz w:val="18"/>
                <w:szCs w:val="18"/>
                <w:lang w:val="da-DK" w:eastAsia="de-DE"/>
              </w:rPr>
            </w:pPr>
            <w:r>
              <w:rPr>
                <w:rFonts w:ascii="Georgia" w:hAnsi="Georgia"/>
                <w:sz w:val="18"/>
                <w:szCs w:val="18"/>
                <w:lang w:val="da-DK" w:eastAsia="de-DE"/>
              </w:rPr>
              <w:t>P +45 33 95 42 00</w:t>
            </w:r>
          </w:p>
          <w:p w14:paraId="5BD7BD48" w14:textId="77777777" w:rsidR="003A38C0" w:rsidRDefault="00E16AC5">
            <w:pPr>
              <w:ind w:right="6"/>
              <w:rPr>
                <w:rFonts w:ascii="Georgia" w:hAnsi="Georgia"/>
                <w:sz w:val="18"/>
                <w:szCs w:val="18"/>
                <w:lang w:val="en-GB" w:eastAsia="de-DE"/>
              </w:rPr>
            </w:pPr>
            <w:r>
              <w:rPr>
                <w:rFonts w:ascii="Georgia" w:hAnsi="Georgia"/>
                <w:sz w:val="18"/>
                <w:szCs w:val="18"/>
                <w:lang w:val="en-GB" w:eastAsia="de-DE"/>
              </w:rPr>
              <w:t>M +45 51 20 03 28</w:t>
            </w:r>
          </w:p>
          <w:p w14:paraId="7E856139" w14:textId="77777777" w:rsidR="003A38C0" w:rsidRDefault="00937A84">
            <w:pPr>
              <w:jc w:val="both"/>
              <w:rPr>
                <w:rFonts w:ascii="Georgia" w:hAnsi="Georgia"/>
                <w:b/>
                <w:sz w:val="18"/>
                <w:szCs w:val="18"/>
              </w:rPr>
            </w:pPr>
            <w:hyperlink r:id="rId17" w:history="1">
              <w:r w:rsidR="00E16AC5">
                <w:rPr>
                  <w:rStyle w:val="Hyperlink"/>
                  <w:rFonts w:ascii="Verdana" w:hAnsi="Verdana"/>
                  <w:sz w:val="16"/>
                  <w:szCs w:val="16"/>
                  <w:lang w:val="da-DK" w:eastAsia="da-DK"/>
                </w:rPr>
                <w:t>s</w:t>
              </w:r>
              <w:r w:rsidR="00E16AC5">
                <w:rPr>
                  <w:rStyle w:val="Hyperlink"/>
                  <w:rFonts w:ascii="Georgia" w:hAnsi="Georgia"/>
                  <w:sz w:val="18"/>
                  <w:szCs w:val="18"/>
                  <w:lang w:val="da-DK" w:eastAsia="da-DK"/>
                </w:rPr>
                <w:t>mr@slks.dk</w:t>
              </w:r>
            </w:hyperlink>
          </w:p>
        </w:tc>
      </w:tr>
      <w:tr w:rsidR="003A38C0" w14:paraId="6DA334DE"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1DAF291" w14:textId="77777777" w:rsidR="003A38C0" w:rsidRDefault="003A38C0">
            <w:pPr>
              <w:jc w:val="both"/>
              <w:rPr>
                <w:rFonts w:ascii="Georgia" w:hAnsi="Georgia"/>
                <w:b/>
                <w:sz w:val="18"/>
                <w:szCs w:val="18"/>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7988B54" w14:textId="77777777" w:rsidR="003A38C0" w:rsidRDefault="00E16AC5">
            <w:pPr>
              <w:jc w:val="both"/>
              <w:rPr>
                <w:rFonts w:ascii="Georgia" w:hAnsi="Georgia"/>
                <w:b/>
                <w:sz w:val="18"/>
                <w:szCs w:val="18"/>
              </w:rPr>
            </w:pPr>
            <w:proofErr w:type="spellStart"/>
            <w:r>
              <w:rPr>
                <w:rFonts w:ascii="Georgia" w:hAnsi="Georgia"/>
                <w:b/>
                <w:sz w:val="18"/>
                <w:szCs w:val="18"/>
              </w:rPr>
              <w:t>Mr</w:t>
            </w:r>
            <w:proofErr w:type="spellEnd"/>
            <w:r>
              <w:rPr>
                <w:rFonts w:ascii="Georgia" w:hAnsi="Georgia"/>
                <w:b/>
                <w:sz w:val="18"/>
                <w:szCs w:val="18"/>
              </w:rPr>
              <w:t xml:space="preserve"> Harald Marencic (Secretary)</w:t>
            </w:r>
          </w:p>
          <w:p w14:paraId="1225E983" w14:textId="77777777" w:rsidR="003A38C0" w:rsidRDefault="00E16AC5">
            <w:pPr>
              <w:jc w:val="both"/>
              <w:rPr>
                <w:rFonts w:ascii="Georgia" w:hAnsi="Georgia"/>
                <w:b/>
                <w:sz w:val="16"/>
                <w:szCs w:val="16"/>
              </w:rPr>
            </w:pPr>
            <w:proofErr w:type="spellStart"/>
            <w:r>
              <w:rPr>
                <w:rFonts w:ascii="Georgia" w:hAnsi="Georgia"/>
                <w:b/>
                <w:sz w:val="18"/>
                <w:szCs w:val="18"/>
              </w:rPr>
              <w:t>Ms</w:t>
            </w:r>
            <w:proofErr w:type="spellEnd"/>
            <w:r>
              <w:rPr>
                <w:rFonts w:ascii="Georgia" w:hAnsi="Georgia"/>
                <w:b/>
                <w:sz w:val="18"/>
                <w:szCs w:val="18"/>
              </w:rPr>
              <w:t xml:space="preserve"> Soledad Luna (SIMP officer)</w:t>
            </w:r>
          </w:p>
          <w:p w14:paraId="537C11D1" w14:textId="77777777" w:rsidR="003A38C0" w:rsidRDefault="00E16AC5">
            <w:pPr>
              <w:jc w:val="both"/>
              <w:rPr>
                <w:rFonts w:ascii="Georgia" w:hAnsi="Georgia"/>
                <w:sz w:val="18"/>
                <w:szCs w:val="18"/>
              </w:rPr>
            </w:pPr>
            <w:r>
              <w:rPr>
                <w:rFonts w:ascii="Georgia" w:hAnsi="Georgia"/>
                <w:sz w:val="18"/>
                <w:szCs w:val="18"/>
              </w:rPr>
              <w:t>Common Wadden Sea Secretariat</w:t>
            </w:r>
          </w:p>
          <w:p w14:paraId="59C466DA" w14:textId="77777777" w:rsidR="003A38C0" w:rsidRDefault="00E16AC5">
            <w:pPr>
              <w:jc w:val="both"/>
              <w:rPr>
                <w:rFonts w:ascii="Georgia" w:hAnsi="Georgia"/>
                <w:sz w:val="18"/>
                <w:szCs w:val="18"/>
              </w:rPr>
            </w:pPr>
            <w:proofErr w:type="spellStart"/>
            <w:r>
              <w:rPr>
                <w:rFonts w:ascii="Georgia" w:hAnsi="Georgia"/>
                <w:sz w:val="18"/>
                <w:szCs w:val="18"/>
              </w:rPr>
              <w:t>Virchowstr</w:t>
            </w:r>
            <w:proofErr w:type="spellEnd"/>
            <w:r>
              <w:rPr>
                <w:rFonts w:ascii="Georgia" w:hAnsi="Georgia"/>
                <w:sz w:val="18"/>
                <w:szCs w:val="18"/>
              </w:rPr>
              <w:t xml:space="preserve">. 1. </w:t>
            </w:r>
          </w:p>
          <w:p w14:paraId="5EAA908F" w14:textId="77777777" w:rsidR="003A38C0" w:rsidRDefault="00E16AC5">
            <w:pPr>
              <w:jc w:val="both"/>
              <w:rPr>
                <w:rFonts w:ascii="Georgia" w:hAnsi="Georgia"/>
                <w:sz w:val="18"/>
                <w:szCs w:val="18"/>
              </w:rPr>
            </w:pPr>
            <w:r>
              <w:rPr>
                <w:rFonts w:ascii="Georgia" w:hAnsi="Georgia"/>
                <w:sz w:val="18"/>
                <w:szCs w:val="18"/>
              </w:rPr>
              <w:t xml:space="preserve">D – 26382 Wilhelmshaven </w:t>
            </w:r>
          </w:p>
          <w:p w14:paraId="5078B635" w14:textId="77777777" w:rsidR="003A38C0" w:rsidRDefault="00937A84">
            <w:pPr>
              <w:jc w:val="both"/>
              <w:rPr>
                <w:rFonts w:ascii="Georgia" w:hAnsi="Georgia"/>
                <w:sz w:val="18"/>
                <w:szCs w:val="18"/>
              </w:rPr>
            </w:pPr>
            <w:hyperlink r:id="rId18" w:history="1">
              <w:r w:rsidR="00E16AC5">
                <w:rPr>
                  <w:rStyle w:val="Hyperlink"/>
                  <w:rFonts w:ascii="Georgia" w:hAnsi="Georgia"/>
                  <w:sz w:val="18"/>
                  <w:szCs w:val="18"/>
                </w:rPr>
                <w:t>marencic@waddensea-secretariat.org</w:t>
              </w:r>
            </w:hyperlink>
          </w:p>
          <w:p w14:paraId="41F2FD8C" w14:textId="77777777" w:rsidR="003A38C0" w:rsidRDefault="00937A84">
            <w:pPr>
              <w:jc w:val="both"/>
              <w:rPr>
                <w:rFonts w:ascii="Georgia" w:hAnsi="Georgia"/>
                <w:sz w:val="18"/>
                <w:szCs w:val="18"/>
              </w:rPr>
            </w:pPr>
            <w:hyperlink r:id="rId19" w:history="1">
              <w:r w:rsidR="00E16AC5">
                <w:rPr>
                  <w:rStyle w:val="Hyperlink"/>
                  <w:rFonts w:ascii="Georgia" w:hAnsi="Georgia"/>
                  <w:sz w:val="18"/>
                  <w:szCs w:val="18"/>
                </w:rPr>
                <w:t>luna@waddensea-secretariat.org</w:t>
              </w:r>
            </w:hyperlink>
          </w:p>
          <w:p w14:paraId="21F5CC16" w14:textId="77777777" w:rsidR="003A38C0" w:rsidRDefault="003A38C0">
            <w:pPr>
              <w:jc w:val="both"/>
              <w:rPr>
                <w:rFonts w:ascii="Georgia" w:hAnsi="Georgia"/>
                <w:sz w:val="18"/>
                <w:szCs w:val="18"/>
              </w:rPr>
            </w:pPr>
          </w:p>
        </w:tc>
      </w:tr>
    </w:tbl>
    <w:p w14:paraId="2930106D" w14:textId="77777777" w:rsidR="003A38C0" w:rsidRDefault="003A38C0">
      <w:pPr>
        <w:rPr>
          <w:sz w:val="20"/>
          <w:szCs w:val="22"/>
          <w:lang w:val="de-DE"/>
        </w:rPr>
      </w:pPr>
    </w:p>
    <w:p w14:paraId="33F2EF1A" w14:textId="77777777" w:rsidR="003A38C0" w:rsidRDefault="003A38C0">
      <w:pPr>
        <w:jc w:val="both"/>
        <w:rPr>
          <w:sz w:val="20"/>
          <w:szCs w:val="22"/>
          <w:lang w:val="de-DE"/>
        </w:rPr>
      </w:pPr>
    </w:p>
    <w:p w14:paraId="09CB998E" w14:textId="77777777" w:rsidR="003A38C0" w:rsidRDefault="00E16AC5">
      <w:pPr>
        <w:rPr>
          <w:sz w:val="20"/>
          <w:szCs w:val="22"/>
          <w:lang w:val="de-DE"/>
        </w:rPr>
      </w:pPr>
      <w:r>
        <w:rPr>
          <w:sz w:val="20"/>
          <w:szCs w:val="22"/>
          <w:lang w:val="de-DE"/>
        </w:rPr>
        <w:br w:type="page"/>
      </w:r>
    </w:p>
    <w:p w14:paraId="62CE9FA5" w14:textId="77777777" w:rsidR="003A38C0" w:rsidRDefault="003A38C0">
      <w:pPr>
        <w:jc w:val="both"/>
        <w:rPr>
          <w:sz w:val="20"/>
          <w:szCs w:val="22"/>
          <w:lang w:val="de-DE"/>
        </w:rPr>
      </w:pPr>
    </w:p>
    <w:p w14:paraId="2BCF6C96" w14:textId="77777777" w:rsidR="003A38C0" w:rsidRDefault="003A38C0">
      <w:pPr>
        <w:jc w:val="both"/>
        <w:rPr>
          <w:sz w:val="20"/>
          <w:szCs w:val="22"/>
          <w:lang w:val="de-DE"/>
        </w:rPr>
      </w:pPr>
    </w:p>
    <w:p w14:paraId="4F8582B2" w14:textId="77777777" w:rsidR="003A38C0" w:rsidRDefault="003A38C0">
      <w:pPr>
        <w:jc w:val="both"/>
        <w:rPr>
          <w:sz w:val="20"/>
          <w:szCs w:val="22"/>
          <w:lang w:val="de-DE"/>
        </w:rPr>
      </w:pPr>
    </w:p>
    <w:p w14:paraId="4FF3B616" w14:textId="77777777" w:rsidR="003A38C0" w:rsidRDefault="00E16AC5">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539D5883" w14:textId="77777777" w:rsidR="003A38C0" w:rsidRDefault="003A38C0">
      <w:pPr>
        <w:tabs>
          <w:tab w:val="left" w:pos="360"/>
          <w:tab w:val="left" w:pos="1418"/>
          <w:tab w:val="left" w:pos="1985"/>
        </w:tabs>
        <w:ind w:left="1843" w:hanging="1843"/>
        <w:rPr>
          <w:sz w:val="20"/>
          <w:szCs w:val="20"/>
          <w:lang w:val="en-GB"/>
        </w:rPr>
      </w:pPr>
    </w:p>
    <w:p w14:paraId="5659705B" w14:textId="77777777" w:rsidR="003A38C0" w:rsidRDefault="003A38C0">
      <w:pPr>
        <w:tabs>
          <w:tab w:val="left" w:pos="360"/>
        </w:tabs>
        <w:rPr>
          <w:b/>
          <w:sz w:val="20"/>
          <w:szCs w:val="20"/>
          <w:lang w:val="en-GB"/>
        </w:rPr>
      </w:pPr>
    </w:p>
    <w:p w14:paraId="403839EF" w14:textId="77777777" w:rsidR="003A38C0" w:rsidRDefault="00E16AC5">
      <w:pPr>
        <w:jc w:val="center"/>
        <w:rPr>
          <w:rFonts w:ascii="Arial" w:hAnsi="Arial" w:cs="Arial"/>
          <w:b/>
          <w:sz w:val="22"/>
          <w:szCs w:val="20"/>
          <w:lang w:val="en-GB"/>
        </w:rPr>
      </w:pPr>
      <w:r>
        <w:rPr>
          <w:rFonts w:ascii="Arial" w:hAnsi="Arial" w:cs="Arial"/>
          <w:b/>
          <w:sz w:val="22"/>
          <w:szCs w:val="20"/>
          <w:lang w:val="en-GB"/>
        </w:rPr>
        <w:t>AGENDA</w:t>
      </w:r>
    </w:p>
    <w:p w14:paraId="48136EB9" w14:textId="77777777" w:rsidR="003A38C0" w:rsidRDefault="00E16AC5">
      <w:pPr>
        <w:jc w:val="center"/>
        <w:rPr>
          <w:rFonts w:ascii="Arial" w:hAnsi="Arial" w:cs="Arial"/>
          <w:b/>
          <w:sz w:val="22"/>
          <w:szCs w:val="20"/>
          <w:lang w:val="en-GB"/>
        </w:rPr>
      </w:pPr>
      <w:r>
        <w:rPr>
          <w:rFonts w:ascii="Arial" w:hAnsi="Arial" w:cs="Arial"/>
          <w:b/>
          <w:sz w:val="22"/>
          <w:szCs w:val="20"/>
          <w:lang w:val="en-GB"/>
        </w:rPr>
        <w:t>TASK GROUP WORLD HERITAGE</w:t>
      </w:r>
    </w:p>
    <w:p w14:paraId="2C8B9470" w14:textId="77777777" w:rsidR="003A38C0" w:rsidRDefault="00E16AC5">
      <w:pPr>
        <w:jc w:val="center"/>
        <w:rPr>
          <w:rFonts w:ascii="Arial" w:hAnsi="Arial" w:cs="Arial"/>
          <w:b/>
          <w:sz w:val="22"/>
          <w:szCs w:val="20"/>
          <w:lang w:val="en-GB"/>
        </w:rPr>
      </w:pPr>
      <w:r>
        <w:rPr>
          <w:rFonts w:ascii="Arial" w:hAnsi="Arial" w:cs="Arial"/>
          <w:b/>
          <w:sz w:val="22"/>
          <w:szCs w:val="20"/>
          <w:lang w:val="en-GB"/>
        </w:rPr>
        <w:t>TG-WH 40</w:t>
      </w:r>
    </w:p>
    <w:p w14:paraId="01CA4F61" w14:textId="77777777" w:rsidR="003A38C0" w:rsidRDefault="00E16AC5">
      <w:pPr>
        <w:jc w:val="center"/>
        <w:rPr>
          <w:rFonts w:ascii="Arial" w:hAnsi="Arial" w:cs="Arial"/>
          <w:b/>
          <w:sz w:val="22"/>
          <w:szCs w:val="20"/>
          <w:lang w:val="en-GB"/>
        </w:rPr>
      </w:pPr>
      <w:r>
        <w:rPr>
          <w:rFonts w:ascii="Arial" w:hAnsi="Arial" w:cs="Arial"/>
          <w:b/>
          <w:sz w:val="22"/>
          <w:szCs w:val="20"/>
          <w:lang w:val="en-GB"/>
        </w:rPr>
        <w:t>2 February 2023</w:t>
      </w:r>
    </w:p>
    <w:p w14:paraId="4953E2AD" w14:textId="77777777" w:rsidR="003A38C0" w:rsidRDefault="003A38C0">
      <w:pPr>
        <w:tabs>
          <w:tab w:val="left" w:pos="360"/>
        </w:tabs>
        <w:rPr>
          <w:b/>
          <w:sz w:val="20"/>
          <w:szCs w:val="20"/>
        </w:rPr>
      </w:pPr>
    </w:p>
    <w:p w14:paraId="322BE7A9" w14:textId="77777777" w:rsidR="003A38C0" w:rsidRDefault="003A38C0">
      <w:pPr>
        <w:tabs>
          <w:tab w:val="left" w:pos="360"/>
        </w:tabs>
        <w:rPr>
          <w:b/>
          <w:sz w:val="20"/>
          <w:szCs w:val="20"/>
        </w:rPr>
      </w:pPr>
    </w:p>
    <w:p w14:paraId="5962FC95" w14:textId="77777777" w:rsidR="003A38C0" w:rsidRDefault="003A38C0">
      <w:pPr>
        <w:tabs>
          <w:tab w:val="left" w:pos="360"/>
        </w:tabs>
        <w:rPr>
          <w:b/>
          <w:sz w:val="20"/>
          <w:szCs w:val="20"/>
        </w:rPr>
      </w:pPr>
    </w:p>
    <w:p w14:paraId="4580D731" w14:textId="77777777" w:rsidR="003A38C0" w:rsidRDefault="003A38C0">
      <w:pPr>
        <w:tabs>
          <w:tab w:val="left" w:pos="360"/>
        </w:tabs>
        <w:rPr>
          <w:b/>
          <w:sz w:val="20"/>
          <w:szCs w:val="20"/>
        </w:rPr>
      </w:pPr>
    </w:p>
    <w:p w14:paraId="7ACC3E53" w14:textId="77777777" w:rsidR="003A38C0" w:rsidRDefault="00E16AC5">
      <w:pPr>
        <w:tabs>
          <w:tab w:val="left" w:pos="360"/>
        </w:tabs>
        <w:rPr>
          <w:b/>
          <w:sz w:val="20"/>
          <w:szCs w:val="20"/>
        </w:rPr>
      </w:pPr>
      <w:r>
        <w:rPr>
          <w:b/>
          <w:sz w:val="20"/>
          <w:szCs w:val="20"/>
        </w:rPr>
        <w:t xml:space="preserve">1. </w:t>
      </w:r>
      <w:r>
        <w:rPr>
          <w:b/>
          <w:sz w:val="20"/>
          <w:szCs w:val="20"/>
        </w:rPr>
        <w:tab/>
        <w:t>Opening of the Meeting and Adoption of the Agenda</w:t>
      </w:r>
    </w:p>
    <w:p w14:paraId="087FF9F4" w14:textId="77777777" w:rsidR="003A38C0" w:rsidRDefault="003A38C0">
      <w:pPr>
        <w:rPr>
          <w:sz w:val="20"/>
          <w:szCs w:val="20"/>
        </w:rPr>
      </w:pPr>
    </w:p>
    <w:p w14:paraId="30A4CC99" w14:textId="77777777" w:rsidR="003A38C0" w:rsidRDefault="003A38C0">
      <w:pPr>
        <w:rPr>
          <w:sz w:val="20"/>
          <w:szCs w:val="20"/>
        </w:rPr>
      </w:pPr>
    </w:p>
    <w:p w14:paraId="3D49E3F2" w14:textId="77777777" w:rsidR="003A38C0" w:rsidRDefault="00E16AC5">
      <w:pPr>
        <w:tabs>
          <w:tab w:val="left" w:pos="360"/>
        </w:tabs>
        <w:rPr>
          <w:b/>
          <w:sz w:val="20"/>
          <w:szCs w:val="20"/>
        </w:rPr>
      </w:pPr>
      <w:r>
        <w:rPr>
          <w:b/>
          <w:sz w:val="20"/>
          <w:szCs w:val="20"/>
        </w:rPr>
        <w:t>2.</w:t>
      </w:r>
      <w:r>
        <w:rPr>
          <w:b/>
          <w:sz w:val="20"/>
          <w:szCs w:val="20"/>
        </w:rPr>
        <w:tab/>
        <w:t>Summary Record TG WH-39</w:t>
      </w:r>
    </w:p>
    <w:p w14:paraId="56BA9700" w14:textId="77777777" w:rsidR="003A38C0" w:rsidRDefault="003A38C0">
      <w:pPr>
        <w:tabs>
          <w:tab w:val="left" w:pos="360"/>
        </w:tabs>
        <w:rPr>
          <w:sz w:val="20"/>
          <w:szCs w:val="20"/>
        </w:rPr>
      </w:pPr>
    </w:p>
    <w:p w14:paraId="4F3FBDE8" w14:textId="77777777" w:rsidR="003A38C0" w:rsidRDefault="003A38C0">
      <w:pPr>
        <w:tabs>
          <w:tab w:val="left" w:pos="360"/>
        </w:tabs>
        <w:rPr>
          <w:sz w:val="20"/>
          <w:szCs w:val="20"/>
        </w:rPr>
      </w:pPr>
    </w:p>
    <w:p w14:paraId="5B653E21" w14:textId="77777777" w:rsidR="003A38C0" w:rsidRDefault="00E16AC5">
      <w:pPr>
        <w:tabs>
          <w:tab w:val="left" w:pos="360"/>
        </w:tabs>
        <w:rPr>
          <w:b/>
          <w:caps/>
          <w:sz w:val="20"/>
          <w:szCs w:val="20"/>
        </w:rPr>
      </w:pPr>
      <w:r>
        <w:rPr>
          <w:b/>
          <w:sz w:val="20"/>
          <w:szCs w:val="20"/>
        </w:rPr>
        <w:t xml:space="preserve">3. </w:t>
      </w:r>
      <w:r>
        <w:rPr>
          <w:b/>
          <w:sz w:val="20"/>
          <w:szCs w:val="20"/>
        </w:rPr>
        <w:tab/>
        <w:t>Announcements</w:t>
      </w:r>
    </w:p>
    <w:p w14:paraId="560D5174" w14:textId="77777777" w:rsidR="003A38C0" w:rsidRDefault="003A38C0">
      <w:pPr>
        <w:tabs>
          <w:tab w:val="left" w:pos="360"/>
        </w:tabs>
        <w:rPr>
          <w:sz w:val="20"/>
          <w:szCs w:val="20"/>
          <w:lang w:val="en-GB"/>
        </w:rPr>
      </w:pPr>
    </w:p>
    <w:p w14:paraId="57FAA455" w14:textId="77777777" w:rsidR="003A38C0" w:rsidRDefault="003A38C0">
      <w:pPr>
        <w:tabs>
          <w:tab w:val="left" w:pos="360"/>
        </w:tabs>
        <w:rPr>
          <w:sz w:val="20"/>
          <w:szCs w:val="20"/>
          <w:lang w:val="en-GB"/>
        </w:rPr>
      </w:pPr>
    </w:p>
    <w:p w14:paraId="457F3EE0" w14:textId="77777777" w:rsidR="003A38C0" w:rsidRDefault="00E16AC5">
      <w:pPr>
        <w:tabs>
          <w:tab w:val="left" w:pos="360"/>
        </w:tabs>
        <w:rPr>
          <w:b/>
          <w:sz w:val="20"/>
          <w:szCs w:val="20"/>
          <w:lang w:val="en-GB"/>
        </w:rPr>
      </w:pPr>
      <w:r>
        <w:rPr>
          <w:b/>
          <w:sz w:val="20"/>
          <w:szCs w:val="20"/>
          <w:lang w:val="en-GB"/>
        </w:rPr>
        <w:t>4.</w:t>
      </w:r>
      <w:r>
        <w:rPr>
          <w:b/>
          <w:sz w:val="20"/>
          <w:szCs w:val="20"/>
          <w:lang w:val="en-GB"/>
        </w:rPr>
        <w:tab/>
        <w:t>Reporting to World Heritage Centre</w:t>
      </w:r>
    </w:p>
    <w:p w14:paraId="3D9BE3BA" w14:textId="77777777" w:rsidR="003A38C0" w:rsidRDefault="003A38C0">
      <w:pPr>
        <w:tabs>
          <w:tab w:val="left" w:pos="360"/>
        </w:tabs>
        <w:rPr>
          <w:sz w:val="20"/>
          <w:szCs w:val="20"/>
          <w:lang w:val="en-GB"/>
        </w:rPr>
      </w:pPr>
    </w:p>
    <w:p w14:paraId="207C33EF" w14:textId="77777777" w:rsidR="003A38C0" w:rsidRDefault="003A38C0">
      <w:pPr>
        <w:tabs>
          <w:tab w:val="left" w:pos="360"/>
        </w:tabs>
        <w:rPr>
          <w:sz w:val="20"/>
          <w:szCs w:val="20"/>
          <w:lang w:val="en-GB"/>
        </w:rPr>
      </w:pPr>
    </w:p>
    <w:p w14:paraId="57E117BD" w14:textId="77777777" w:rsidR="003A38C0" w:rsidRDefault="00E16AC5">
      <w:pPr>
        <w:tabs>
          <w:tab w:val="left" w:pos="360"/>
        </w:tabs>
        <w:rPr>
          <w:b/>
          <w:sz w:val="20"/>
          <w:szCs w:val="20"/>
          <w:lang w:val="en-GB"/>
        </w:rPr>
      </w:pPr>
      <w:r>
        <w:rPr>
          <w:b/>
          <w:sz w:val="20"/>
          <w:szCs w:val="20"/>
          <w:lang w:val="en-GB"/>
        </w:rPr>
        <w:t>5.</w:t>
      </w:r>
      <w:r>
        <w:rPr>
          <w:b/>
          <w:sz w:val="20"/>
          <w:szCs w:val="20"/>
          <w:lang w:val="en-GB"/>
        </w:rPr>
        <w:tab/>
        <w:t>World Heritage Single Integrated Management Plan</w:t>
      </w:r>
    </w:p>
    <w:p w14:paraId="7158852C" w14:textId="77777777" w:rsidR="003A38C0" w:rsidRDefault="003A38C0">
      <w:pPr>
        <w:tabs>
          <w:tab w:val="left" w:pos="360"/>
        </w:tabs>
        <w:rPr>
          <w:sz w:val="20"/>
          <w:szCs w:val="20"/>
          <w:lang w:val="en-GB"/>
        </w:rPr>
      </w:pPr>
    </w:p>
    <w:p w14:paraId="6BF9EF2E" w14:textId="77777777" w:rsidR="003A38C0" w:rsidRDefault="003A38C0">
      <w:pPr>
        <w:tabs>
          <w:tab w:val="left" w:pos="360"/>
        </w:tabs>
        <w:rPr>
          <w:sz w:val="20"/>
          <w:szCs w:val="20"/>
          <w:lang w:val="en-GB"/>
        </w:rPr>
      </w:pPr>
    </w:p>
    <w:p w14:paraId="6E599DD6" w14:textId="77777777" w:rsidR="003A38C0" w:rsidRDefault="00E16AC5">
      <w:pPr>
        <w:tabs>
          <w:tab w:val="left" w:pos="360"/>
          <w:tab w:val="left" w:pos="1418"/>
          <w:tab w:val="left" w:pos="1985"/>
        </w:tabs>
        <w:ind w:left="1843" w:hanging="1843"/>
        <w:rPr>
          <w:b/>
          <w:sz w:val="20"/>
          <w:szCs w:val="20"/>
          <w:lang w:val="en-GB"/>
        </w:rPr>
      </w:pPr>
      <w:r>
        <w:rPr>
          <w:b/>
          <w:sz w:val="20"/>
          <w:szCs w:val="20"/>
          <w:lang w:val="en-GB"/>
        </w:rPr>
        <w:t>6.</w:t>
      </w:r>
      <w:r>
        <w:rPr>
          <w:b/>
          <w:sz w:val="20"/>
          <w:szCs w:val="20"/>
          <w:lang w:val="en-GB"/>
        </w:rPr>
        <w:tab/>
        <w:t>Next Meeting</w:t>
      </w:r>
    </w:p>
    <w:p w14:paraId="7F090AC2" w14:textId="77777777" w:rsidR="003A38C0" w:rsidRDefault="003A38C0">
      <w:pPr>
        <w:tabs>
          <w:tab w:val="left" w:pos="360"/>
          <w:tab w:val="left" w:pos="1418"/>
          <w:tab w:val="left" w:pos="1985"/>
        </w:tabs>
        <w:ind w:left="360" w:hanging="360"/>
        <w:rPr>
          <w:sz w:val="20"/>
          <w:szCs w:val="20"/>
          <w:lang w:val="en-GB"/>
        </w:rPr>
      </w:pPr>
    </w:p>
    <w:p w14:paraId="18EEA399" w14:textId="77777777" w:rsidR="003A38C0" w:rsidRDefault="003A38C0">
      <w:pPr>
        <w:tabs>
          <w:tab w:val="left" w:pos="360"/>
          <w:tab w:val="left" w:pos="1418"/>
          <w:tab w:val="left" w:pos="1985"/>
        </w:tabs>
        <w:ind w:left="360" w:hanging="360"/>
        <w:rPr>
          <w:sz w:val="20"/>
          <w:szCs w:val="20"/>
          <w:lang w:val="en-GB"/>
        </w:rPr>
      </w:pPr>
    </w:p>
    <w:p w14:paraId="1606E672" w14:textId="77777777" w:rsidR="003A38C0" w:rsidRDefault="00E16AC5">
      <w:pPr>
        <w:tabs>
          <w:tab w:val="left" w:pos="360"/>
          <w:tab w:val="left" w:pos="1418"/>
          <w:tab w:val="left" w:pos="1985"/>
        </w:tabs>
        <w:rPr>
          <w:b/>
          <w:caps/>
          <w:sz w:val="20"/>
          <w:szCs w:val="20"/>
          <w:lang w:val="en-GB"/>
        </w:rPr>
      </w:pPr>
      <w:r>
        <w:rPr>
          <w:b/>
          <w:sz w:val="20"/>
          <w:szCs w:val="20"/>
          <w:lang w:val="en-GB"/>
        </w:rPr>
        <w:t>7.</w:t>
      </w:r>
      <w:r>
        <w:rPr>
          <w:b/>
          <w:sz w:val="20"/>
          <w:szCs w:val="20"/>
          <w:lang w:val="en-GB"/>
        </w:rPr>
        <w:tab/>
        <w:t>Any Other Business</w:t>
      </w:r>
    </w:p>
    <w:p w14:paraId="21C3704B" w14:textId="77777777" w:rsidR="003A38C0" w:rsidRDefault="003A38C0">
      <w:pPr>
        <w:tabs>
          <w:tab w:val="left" w:pos="360"/>
          <w:tab w:val="left" w:pos="1418"/>
          <w:tab w:val="left" w:pos="1985"/>
        </w:tabs>
        <w:ind w:left="1843" w:hanging="1843"/>
        <w:rPr>
          <w:b/>
          <w:sz w:val="20"/>
          <w:szCs w:val="20"/>
          <w:lang w:val="en-GB"/>
        </w:rPr>
      </w:pPr>
    </w:p>
    <w:p w14:paraId="61B7AEA8" w14:textId="77777777" w:rsidR="003A38C0" w:rsidRDefault="003A38C0">
      <w:pPr>
        <w:tabs>
          <w:tab w:val="left" w:pos="360"/>
          <w:tab w:val="left" w:pos="1418"/>
          <w:tab w:val="left" w:pos="1985"/>
        </w:tabs>
        <w:ind w:left="1843" w:hanging="1843"/>
        <w:rPr>
          <w:b/>
          <w:sz w:val="20"/>
          <w:szCs w:val="20"/>
          <w:lang w:val="en-GB"/>
        </w:rPr>
      </w:pPr>
    </w:p>
    <w:p w14:paraId="5EB452D3" w14:textId="77777777" w:rsidR="003A38C0" w:rsidRDefault="003A38C0">
      <w:pPr>
        <w:tabs>
          <w:tab w:val="left" w:pos="360"/>
          <w:tab w:val="left" w:pos="1418"/>
          <w:tab w:val="left" w:pos="1985"/>
        </w:tabs>
        <w:ind w:left="1843" w:hanging="1843"/>
        <w:rPr>
          <w:b/>
          <w:sz w:val="20"/>
          <w:szCs w:val="20"/>
          <w:lang w:val="en-GB"/>
        </w:rPr>
      </w:pPr>
    </w:p>
    <w:p w14:paraId="46DA42CA" w14:textId="77777777" w:rsidR="003A38C0" w:rsidRDefault="00E16AC5">
      <w:pPr>
        <w:tabs>
          <w:tab w:val="left" w:pos="360"/>
          <w:tab w:val="left" w:pos="1418"/>
          <w:tab w:val="left" w:pos="1985"/>
        </w:tabs>
        <w:ind w:left="1843" w:hanging="1843"/>
        <w:rPr>
          <w:b/>
          <w:sz w:val="20"/>
          <w:szCs w:val="20"/>
          <w:lang w:val="en-GB"/>
        </w:rPr>
      </w:pPr>
      <w:r>
        <w:rPr>
          <w:b/>
          <w:sz w:val="20"/>
          <w:szCs w:val="20"/>
          <w:lang w:val="en-GB"/>
        </w:rPr>
        <w:t xml:space="preserve">8. </w:t>
      </w:r>
      <w:r>
        <w:rPr>
          <w:b/>
          <w:sz w:val="20"/>
          <w:szCs w:val="20"/>
          <w:lang w:val="en-GB"/>
        </w:rPr>
        <w:tab/>
        <w:t>Closing</w:t>
      </w:r>
    </w:p>
    <w:p w14:paraId="3E412CEE" w14:textId="77777777" w:rsidR="003A38C0" w:rsidRDefault="003A38C0">
      <w:pPr>
        <w:tabs>
          <w:tab w:val="left" w:pos="360"/>
          <w:tab w:val="left" w:pos="1418"/>
          <w:tab w:val="left" w:pos="1985"/>
        </w:tabs>
        <w:jc w:val="right"/>
        <w:rPr>
          <w:rFonts w:ascii="Arial" w:hAnsi="Arial" w:cs="Arial"/>
          <w:b/>
          <w:bCs/>
          <w:sz w:val="22"/>
          <w:szCs w:val="22"/>
          <w:lang w:val="en-GB"/>
        </w:rPr>
      </w:pPr>
    </w:p>
    <w:sectPr w:rsidR="003A38C0">
      <w:headerReference w:type="default" r:id="rId20"/>
      <w:pgSz w:w="11907" w:h="16839" w:code="9"/>
      <w:pgMar w:top="1440" w:right="1797"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EAFC" w14:textId="77777777" w:rsidR="003A38C0" w:rsidRDefault="00E16AC5">
      <w:r>
        <w:separator/>
      </w:r>
    </w:p>
  </w:endnote>
  <w:endnote w:type="continuationSeparator" w:id="0">
    <w:p w14:paraId="73BB4365" w14:textId="77777777" w:rsidR="003A38C0" w:rsidRDefault="00E16AC5">
      <w:r>
        <w:continuationSeparator/>
      </w:r>
    </w:p>
  </w:endnote>
  <w:endnote w:type="continuationNotice" w:id="1">
    <w:p w14:paraId="3A265837" w14:textId="77777777" w:rsidR="003A38C0" w:rsidRDefault="003A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FDC5" w14:textId="77777777" w:rsidR="003A38C0" w:rsidRDefault="00E16AC5">
      <w:r>
        <w:separator/>
      </w:r>
    </w:p>
  </w:footnote>
  <w:footnote w:type="continuationSeparator" w:id="0">
    <w:p w14:paraId="77E83B6C" w14:textId="77777777" w:rsidR="003A38C0" w:rsidRDefault="00E16AC5">
      <w:r>
        <w:continuationSeparator/>
      </w:r>
    </w:p>
  </w:footnote>
  <w:footnote w:type="continuationNotice" w:id="1">
    <w:p w14:paraId="64C860C4" w14:textId="77777777" w:rsidR="003A38C0" w:rsidRDefault="003A3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363D" w14:textId="3C6B6483" w:rsidR="003A38C0" w:rsidRDefault="00E16AC5">
    <w:pPr>
      <w:pStyle w:val="Kopfzeile"/>
      <w:tabs>
        <w:tab w:val="clear" w:pos="4703"/>
        <w:tab w:val="clear" w:pos="9406"/>
        <w:tab w:val="right" w:pos="8505"/>
      </w:tabs>
      <w:rPr>
        <w:sz w:val="20"/>
        <w:szCs w:val="20"/>
      </w:rPr>
    </w:pPr>
    <w:r>
      <w:rPr>
        <w:sz w:val="20"/>
        <w:szCs w:val="20"/>
      </w:rPr>
      <w:t>TG-WH 40 Draft summary record (version 1</w:t>
    </w:r>
    <w:r w:rsidR="00893D7E">
      <w:rPr>
        <w:sz w:val="20"/>
        <w:szCs w:val="20"/>
      </w:rPr>
      <w:t>7</w:t>
    </w:r>
    <w:r>
      <w:rPr>
        <w:sz w:val="20"/>
        <w:szCs w:val="20"/>
      </w:rPr>
      <w:t>.02.2023)</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A15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35F4F"/>
    <w:multiLevelType w:val="hybridMultilevel"/>
    <w:tmpl w:val="646848D6"/>
    <w:lvl w:ilvl="0" w:tplc="C2F0169C">
      <w:start w:val="1"/>
      <w:numFmt w:val="bullet"/>
      <w:lvlText w:val="•"/>
      <w:lvlJc w:val="left"/>
      <w:pPr>
        <w:tabs>
          <w:tab w:val="num" w:pos="720"/>
        </w:tabs>
        <w:ind w:left="720" w:hanging="360"/>
      </w:pPr>
      <w:rPr>
        <w:rFonts w:ascii="Times New Roman" w:hAnsi="Times New Roman" w:hint="default"/>
      </w:rPr>
    </w:lvl>
    <w:lvl w:ilvl="1" w:tplc="DB8894E2">
      <w:numFmt w:val="bullet"/>
      <w:lvlText w:val="–"/>
      <w:lvlJc w:val="left"/>
      <w:pPr>
        <w:tabs>
          <w:tab w:val="num" w:pos="1440"/>
        </w:tabs>
        <w:ind w:left="1440" w:hanging="360"/>
      </w:pPr>
      <w:rPr>
        <w:rFonts w:ascii="Times New Roman" w:hAnsi="Times New Roman" w:hint="default"/>
      </w:rPr>
    </w:lvl>
    <w:lvl w:ilvl="2" w:tplc="28024A8E" w:tentative="1">
      <w:start w:val="1"/>
      <w:numFmt w:val="bullet"/>
      <w:lvlText w:val="•"/>
      <w:lvlJc w:val="left"/>
      <w:pPr>
        <w:tabs>
          <w:tab w:val="num" w:pos="2160"/>
        </w:tabs>
        <w:ind w:left="2160" w:hanging="360"/>
      </w:pPr>
      <w:rPr>
        <w:rFonts w:ascii="Times New Roman" w:hAnsi="Times New Roman" w:hint="default"/>
      </w:rPr>
    </w:lvl>
    <w:lvl w:ilvl="3" w:tplc="B6EACB46" w:tentative="1">
      <w:start w:val="1"/>
      <w:numFmt w:val="bullet"/>
      <w:lvlText w:val="•"/>
      <w:lvlJc w:val="left"/>
      <w:pPr>
        <w:tabs>
          <w:tab w:val="num" w:pos="2880"/>
        </w:tabs>
        <w:ind w:left="2880" w:hanging="360"/>
      </w:pPr>
      <w:rPr>
        <w:rFonts w:ascii="Times New Roman" w:hAnsi="Times New Roman" w:hint="default"/>
      </w:rPr>
    </w:lvl>
    <w:lvl w:ilvl="4" w:tplc="D85239A8" w:tentative="1">
      <w:start w:val="1"/>
      <w:numFmt w:val="bullet"/>
      <w:lvlText w:val="•"/>
      <w:lvlJc w:val="left"/>
      <w:pPr>
        <w:tabs>
          <w:tab w:val="num" w:pos="3600"/>
        </w:tabs>
        <w:ind w:left="3600" w:hanging="360"/>
      </w:pPr>
      <w:rPr>
        <w:rFonts w:ascii="Times New Roman" w:hAnsi="Times New Roman" w:hint="default"/>
      </w:rPr>
    </w:lvl>
    <w:lvl w:ilvl="5" w:tplc="4942FB7E" w:tentative="1">
      <w:start w:val="1"/>
      <w:numFmt w:val="bullet"/>
      <w:lvlText w:val="•"/>
      <w:lvlJc w:val="left"/>
      <w:pPr>
        <w:tabs>
          <w:tab w:val="num" w:pos="4320"/>
        </w:tabs>
        <w:ind w:left="4320" w:hanging="360"/>
      </w:pPr>
      <w:rPr>
        <w:rFonts w:ascii="Times New Roman" w:hAnsi="Times New Roman" w:hint="default"/>
      </w:rPr>
    </w:lvl>
    <w:lvl w:ilvl="6" w:tplc="B80E6BB4" w:tentative="1">
      <w:start w:val="1"/>
      <w:numFmt w:val="bullet"/>
      <w:lvlText w:val="•"/>
      <w:lvlJc w:val="left"/>
      <w:pPr>
        <w:tabs>
          <w:tab w:val="num" w:pos="5040"/>
        </w:tabs>
        <w:ind w:left="5040" w:hanging="360"/>
      </w:pPr>
      <w:rPr>
        <w:rFonts w:ascii="Times New Roman" w:hAnsi="Times New Roman" w:hint="default"/>
      </w:rPr>
    </w:lvl>
    <w:lvl w:ilvl="7" w:tplc="7458B788" w:tentative="1">
      <w:start w:val="1"/>
      <w:numFmt w:val="bullet"/>
      <w:lvlText w:val="•"/>
      <w:lvlJc w:val="left"/>
      <w:pPr>
        <w:tabs>
          <w:tab w:val="num" w:pos="5760"/>
        </w:tabs>
        <w:ind w:left="5760" w:hanging="360"/>
      </w:pPr>
      <w:rPr>
        <w:rFonts w:ascii="Times New Roman" w:hAnsi="Times New Roman" w:hint="default"/>
      </w:rPr>
    </w:lvl>
    <w:lvl w:ilvl="8" w:tplc="922C3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21AA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030AC9"/>
    <w:multiLevelType w:val="hybridMultilevel"/>
    <w:tmpl w:val="DB5AB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9AC64E8"/>
    <w:multiLevelType w:val="multilevel"/>
    <w:tmpl w:val="348EA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DA6268E"/>
    <w:multiLevelType w:val="hybridMultilevel"/>
    <w:tmpl w:val="943661A2"/>
    <w:lvl w:ilvl="0" w:tplc="931E5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D12091"/>
    <w:multiLevelType w:val="hybridMultilevel"/>
    <w:tmpl w:val="6804C766"/>
    <w:lvl w:ilvl="0" w:tplc="46C2E37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9351490"/>
    <w:multiLevelType w:val="hybridMultilevel"/>
    <w:tmpl w:val="9CDAEAAE"/>
    <w:lvl w:ilvl="0" w:tplc="8FDA2C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6DE83DB2"/>
    <w:multiLevelType w:val="hybridMultilevel"/>
    <w:tmpl w:val="3BD83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17280490">
    <w:abstractNumId w:val="8"/>
  </w:num>
  <w:num w:numId="2" w16cid:durableId="1221136946">
    <w:abstractNumId w:val="10"/>
  </w:num>
  <w:num w:numId="3" w16cid:durableId="2006737707">
    <w:abstractNumId w:val="4"/>
  </w:num>
  <w:num w:numId="4" w16cid:durableId="598804645">
    <w:abstractNumId w:val="2"/>
  </w:num>
  <w:num w:numId="5" w16cid:durableId="2044280880">
    <w:abstractNumId w:val="3"/>
  </w:num>
  <w:num w:numId="6" w16cid:durableId="867261674">
    <w:abstractNumId w:val="9"/>
  </w:num>
  <w:num w:numId="7" w16cid:durableId="1880626361">
    <w:abstractNumId w:val="0"/>
  </w:num>
  <w:num w:numId="8" w16cid:durableId="613706280">
    <w:abstractNumId w:val="7"/>
  </w:num>
  <w:num w:numId="9" w16cid:durableId="2109999519">
    <w:abstractNumId w:val="5"/>
  </w:num>
  <w:num w:numId="10" w16cid:durableId="564991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3850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0DD01"/>
  </w:docVars>
  <w:rsids>
    <w:rsidRoot w:val="003A38C0"/>
    <w:rsid w:val="00023C7D"/>
    <w:rsid w:val="000B2081"/>
    <w:rsid w:val="003A38C0"/>
    <w:rsid w:val="00893D7E"/>
    <w:rsid w:val="00937A84"/>
    <w:rsid w:val="00C74E9D"/>
    <w:rsid w:val="00D64A88"/>
    <w:rsid w:val="00E16A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A09F6"/>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styleId="Fett">
    <w:name w:val="Strong"/>
    <w:basedOn w:val="Absatz-Standardschriftart"/>
    <w:uiPriority w:val="22"/>
    <w:qFormat/>
    <w:rPr>
      <w:b/>
      <w:bCs/>
    </w:rPr>
  </w:style>
  <w:style w:type="character" w:customStyle="1" w:styleId="normaltextrun">
    <w:name w:val="normaltextrun"/>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Georgia" w:hAnsi="Georgia" w:cs="Georgia"/>
      <w:color w:val="000000"/>
      <w:sz w:val="24"/>
      <w:szCs w:val="24"/>
    </w:rPr>
  </w:style>
  <w:style w:type="paragraph" w:customStyle="1" w:styleId="paragraph">
    <w:name w:val="paragraph"/>
    <w:basedOn w:val="Standard"/>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36244504">
      <w:bodyDiv w:val="1"/>
      <w:marLeft w:val="0"/>
      <w:marRight w:val="0"/>
      <w:marTop w:val="0"/>
      <w:marBottom w:val="0"/>
      <w:divBdr>
        <w:top w:val="none" w:sz="0" w:space="0" w:color="auto"/>
        <w:left w:val="none" w:sz="0" w:space="0" w:color="auto"/>
        <w:bottom w:val="none" w:sz="0" w:space="0" w:color="auto"/>
        <w:right w:val="none" w:sz="0" w:space="0" w:color="auto"/>
      </w:divBdr>
    </w:div>
    <w:div w:id="51540228">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18839943">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07981477">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4999428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399600338">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674191088">
      <w:bodyDiv w:val="1"/>
      <w:marLeft w:val="0"/>
      <w:marRight w:val="0"/>
      <w:marTop w:val="0"/>
      <w:marBottom w:val="0"/>
      <w:divBdr>
        <w:top w:val="none" w:sz="0" w:space="0" w:color="auto"/>
        <w:left w:val="none" w:sz="0" w:space="0" w:color="auto"/>
        <w:bottom w:val="none" w:sz="0" w:space="0" w:color="auto"/>
        <w:right w:val="none" w:sz="0" w:space="0" w:color="auto"/>
      </w:divBdr>
      <w:divsChild>
        <w:div w:id="366296032">
          <w:marLeft w:val="547"/>
          <w:marRight w:val="0"/>
          <w:marTop w:val="106"/>
          <w:marBottom w:val="0"/>
          <w:divBdr>
            <w:top w:val="none" w:sz="0" w:space="0" w:color="auto"/>
            <w:left w:val="none" w:sz="0" w:space="0" w:color="auto"/>
            <w:bottom w:val="none" w:sz="0" w:space="0" w:color="auto"/>
            <w:right w:val="none" w:sz="0" w:space="0" w:color="auto"/>
          </w:divBdr>
        </w:div>
        <w:div w:id="907149493">
          <w:marLeft w:val="547"/>
          <w:marRight w:val="0"/>
          <w:marTop w:val="106"/>
          <w:marBottom w:val="0"/>
          <w:divBdr>
            <w:top w:val="none" w:sz="0" w:space="0" w:color="auto"/>
            <w:left w:val="none" w:sz="0" w:space="0" w:color="auto"/>
            <w:bottom w:val="none" w:sz="0" w:space="0" w:color="auto"/>
            <w:right w:val="none" w:sz="0" w:space="0" w:color="auto"/>
          </w:divBdr>
        </w:div>
        <w:div w:id="487139920">
          <w:marLeft w:val="1166"/>
          <w:marRight w:val="0"/>
          <w:marTop w:val="96"/>
          <w:marBottom w:val="0"/>
          <w:divBdr>
            <w:top w:val="none" w:sz="0" w:space="0" w:color="auto"/>
            <w:left w:val="none" w:sz="0" w:space="0" w:color="auto"/>
            <w:bottom w:val="none" w:sz="0" w:space="0" w:color="auto"/>
            <w:right w:val="none" w:sz="0" w:space="0" w:color="auto"/>
          </w:divBdr>
        </w:div>
        <w:div w:id="1141847442">
          <w:marLeft w:val="1166"/>
          <w:marRight w:val="0"/>
          <w:marTop w:val="96"/>
          <w:marBottom w:val="0"/>
          <w:divBdr>
            <w:top w:val="none" w:sz="0" w:space="0" w:color="auto"/>
            <w:left w:val="none" w:sz="0" w:space="0" w:color="auto"/>
            <w:bottom w:val="none" w:sz="0" w:space="0" w:color="auto"/>
            <w:right w:val="none" w:sz="0" w:space="0" w:color="auto"/>
          </w:divBdr>
        </w:div>
        <w:div w:id="1004280645">
          <w:marLeft w:val="1166"/>
          <w:marRight w:val="0"/>
          <w:marTop w:val="96"/>
          <w:marBottom w:val="0"/>
          <w:divBdr>
            <w:top w:val="none" w:sz="0" w:space="0" w:color="auto"/>
            <w:left w:val="none" w:sz="0" w:space="0" w:color="auto"/>
            <w:bottom w:val="none" w:sz="0" w:space="0" w:color="auto"/>
            <w:right w:val="none" w:sz="0" w:space="0" w:color="auto"/>
          </w:divBdr>
        </w:div>
      </w:divsChild>
    </w:div>
    <w:div w:id="698701979">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39152171">
      <w:bodyDiv w:val="1"/>
      <w:marLeft w:val="0"/>
      <w:marRight w:val="0"/>
      <w:marTop w:val="0"/>
      <w:marBottom w:val="0"/>
      <w:divBdr>
        <w:top w:val="none" w:sz="0" w:space="0" w:color="auto"/>
        <w:left w:val="none" w:sz="0" w:space="0" w:color="auto"/>
        <w:bottom w:val="none" w:sz="0" w:space="0" w:color="auto"/>
        <w:right w:val="none" w:sz="0" w:space="0" w:color="auto"/>
      </w:divBdr>
    </w:div>
    <w:div w:id="877550846">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19948797">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46121761">
      <w:bodyDiv w:val="1"/>
      <w:marLeft w:val="0"/>
      <w:marRight w:val="0"/>
      <w:marTop w:val="0"/>
      <w:marBottom w:val="0"/>
      <w:divBdr>
        <w:top w:val="none" w:sz="0" w:space="0" w:color="auto"/>
        <w:left w:val="none" w:sz="0" w:space="0" w:color="auto"/>
        <w:bottom w:val="none" w:sz="0" w:space="0" w:color="auto"/>
        <w:right w:val="none" w:sz="0" w:space="0" w:color="auto"/>
      </w:divBdr>
    </w:div>
    <w:div w:id="1146777200">
      <w:bodyDiv w:val="1"/>
      <w:marLeft w:val="0"/>
      <w:marRight w:val="0"/>
      <w:marTop w:val="0"/>
      <w:marBottom w:val="0"/>
      <w:divBdr>
        <w:top w:val="none" w:sz="0" w:space="0" w:color="auto"/>
        <w:left w:val="none" w:sz="0" w:space="0" w:color="auto"/>
        <w:bottom w:val="none" w:sz="0" w:space="0" w:color="auto"/>
        <w:right w:val="none" w:sz="0" w:space="0" w:color="auto"/>
      </w:divBdr>
    </w:div>
    <w:div w:id="1169253265">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06872370">
      <w:bodyDiv w:val="1"/>
      <w:marLeft w:val="0"/>
      <w:marRight w:val="0"/>
      <w:marTop w:val="0"/>
      <w:marBottom w:val="0"/>
      <w:divBdr>
        <w:top w:val="none" w:sz="0" w:space="0" w:color="auto"/>
        <w:left w:val="none" w:sz="0" w:space="0" w:color="auto"/>
        <w:bottom w:val="none" w:sz="0" w:space="0" w:color="auto"/>
        <w:right w:val="none" w:sz="0" w:space="0" w:color="auto"/>
      </w:divBdr>
    </w:div>
    <w:div w:id="1216434949">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241137558">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11590746">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29553105">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73598152">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3462076">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696731159">
      <w:bodyDiv w:val="1"/>
      <w:marLeft w:val="0"/>
      <w:marRight w:val="0"/>
      <w:marTop w:val="0"/>
      <w:marBottom w:val="0"/>
      <w:divBdr>
        <w:top w:val="none" w:sz="0" w:space="0" w:color="auto"/>
        <w:left w:val="none" w:sz="0" w:space="0" w:color="auto"/>
        <w:bottom w:val="none" w:sz="0" w:space="0" w:color="auto"/>
        <w:right w:val="none" w:sz="0" w:space="0" w:color="auto"/>
      </w:divBdr>
    </w:div>
    <w:div w:id="1750228506">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11367797">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 w:id="209586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na.Sanns@lkn.landsh.de" TargetMode="External"/><Relationship Id="rId18" Type="http://schemas.openxmlformats.org/officeDocument/2006/relationships/hyperlink" Target="mailto:marencic@waddensea-secretaria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en.bauer@mekun.landsh.de" TargetMode="External"/><Relationship Id="rId17" Type="http://schemas.openxmlformats.org/officeDocument/2006/relationships/hyperlink" Target="mailto:smr@slks.dk" TargetMode="External"/><Relationship Id="rId2" Type="http://schemas.openxmlformats.org/officeDocument/2006/relationships/numbering" Target="numbering.xml"/><Relationship Id="rId16" Type="http://schemas.openxmlformats.org/officeDocument/2006/relationships/hyperlink" Target="mailto:k.c.a.jaarsma@minlnv.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o.kuepper@bmuv.bund.de" TargetMode="External"/><Relationship Id="rId5" Type="http://schemas.openxmlformats.org/officeDocument/2006/relationships/webSettings" Target="webSettings.xml"/><Relationship Id="rId15" Type="http://schemas.openxmlformats.org/officeDocument/2006/relationships/hyperlink" Target="mailto:janne.lieven@bukea.hamburg.de" TargetMode="External"/><Relationship Id="rId10" Type="http://schemas.openxmlformats.org/officeDocument/2006/relationships/hyperlink" Target="mailto:barbara.engels@bfn.de" TargetMode="External"/><Relationship Id="rId19" Type="http://schemas.openxmlformats.org/officeDocument/2006/relationships/hyperlink" Target="mailto:luna@waddensea-secretariat.org" TargetMode="External"/><Relationship Id="rId4" Type="http://schemas.openxmlformats.org/officeDocument/2006/relationships/settings" Target="settings.xml"/><Relationship Id="rId9" Type="http://schemas.openxmlformats.org/officeDocument/2006/relationships/hyperlink" Target="https://www.waddensea-secretariat.org/system/files/WSB-38-5-1-3%20SIMP%20draft%20implementation%20strategy_0.pdf" TargetMode="External"/><Relationship Id="rId14" Type="http://schemas.openxmlformats.org/officeDocument/2006/relationships/hyperlink" Target="mailto:carolin.galler@mu.niedersachsen.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BA2D-C6A6-4C01-8D9C-D59992D0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7713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8937</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8</cp:revision>
  <cp:lastPrinted>2019-10-10T08:28:00Z</cp:lastPrinted>
  <dcterms:created xsi:type="dcterms:W3CDTF">2023-02-17T07:54:00Z</dcterms:created>
  <dcterms:modified xsi:type="dcterms:W3CDTF">2023-02-17T08:06:00Z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