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F8BC" w14:textId="4F2646BD" w:rsidR="003A38C0" w:rsidRDefault="00E16AC5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sz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5656F5D" wp14:editId="7F6E38DE">
            <wp:simplePos x="0" y="0"/>
            <wp:positionH relativeFrom="column">
              <wp:posOffset>5175089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B03">
        <w:rPr>
          <w:rFonts w:ascii="Arial" w:eastAsia="Calibri" w:hAnsi="Arial" w:cs="Arial"/>
          <w:color w:val="0078B6"/>
          <w:sz w:val="28"/>
          <w:szCs w:val="36"/>
          <w:lang w:val="en-GB"/>
        </w:rPr>
        <w:t>FINAL DRAFT</w:t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SUMMARY RECORD </w:t>
      </w:r>
    </w:p>
    <w:p w14:paraId="7F1D3A75" w14:textId="5D036B40" w:rsidR="003A38C0" w:rsidRDefault="00E16AC5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>4</w:t>
      </w:r>
      <w:r w:rsidR="005F57B0">
        <w:rPr>
          <w:rFonts w:ascii="Arial" w:eastAsia="Calibri" w:hAnsi="Arial" w:cs="Arial"/>
          <w:sz w:val="22"/>
          <w:szCs w:val="22"/>
          <w:lang w:val="en-GB"/>
        </w:rPr>
        <w:t>1st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Meeting of the</w:t>
      </w:r>
    </w:p>
    <w:p w14:paraId="1F588594" w14:textId="2DC1A4F4" w:rsidR="003A38C0" w:rsidRDefault="00E16AC5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World Heritage (TG-WH 4</w:t>
      </w:r>
      <w:r w:rsidR="005F57B0">
        <w:rPr>
          <w:rFonts w:ascii="Arial" w:eastAsia="Calibri" w:hAnsi="Arial" w:cs="Arial"/>
          <w:b/>
          <w:szCs w:val="36"/>
          <w:lang w:val="en-GB"/>
        </w:rPr>
        <w:t>1</w:t>
      </w:r>
      <w:r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220947F9" w14:textId="41692B11" w:rsidR="003A38C0" w:rsidRDefault="00E16AC5">
      <w:pPr>
        <w:jc w:val="center"/>
        <w:rPr>
          <w:rFonts w:ascii="Georgia" w:eastAsia="Batang" w:hAnsi="Georgia"/>
          <w:sz w:val="20"/>
          <w:szCs w:val="20"/>
          <w:lang w:eastAsia="ko-KR"/>
        </w:rPr>
      </w:pPr>
      <w:r>
        <w:rPr>
          <w:rFonts w:ascii="Georgia" w:eastAsia="Batang" w:hAnsi="Georgia"/>
          <w:sz w:val="20"/>
          <w:szCs w:val="20"/>
          <w:lang w:eastAsia="ko-KR"/>
        </w:rPr>
        <w:t>2</w:t>
      </w:r>
      <w:r w:rsidR="005F57B0">
        <w:rPr>
          <w:rFonts w:ascii="Georgia" w:eastAsia="Batang" w:hAnsi="Georgia"/>
          <w:sz w:val="20"/>
          <w:szCs w:val="20"/>
          <w:lang w:eastAsia="ko-KR"/>
        </w:rPr>
        <w:t>4</w:t>
      </w:r>
      <w:r>
        <w:rPr>
          <w:rFonts w:ascii="Georgia" w:eastAsia="Batang" w:hAnsi="Georgia"/>
          <w:sz w:val="20"/>
          <w:szCs w:val="20"/>
          <w:lang w:eastAsia="ko-KR"/>
        </w:rPr>
        <w:t xml:space="preserve"> </w:t>
      </w:r>
      <w:r w:rsidR="00DD2D16">
        <w:rPr>
          <w:rFonts w:ascii="Georgia" w:eastAsia="Batang" w:hAnsi="Georgia"/>
          <w:sz w:val="20"/>
          <w:szCs w:val="20"/>
          <w:lang w:eastAsia="ko-KR"/>
        </w:rPr>
        <w:t>March</w:t>
      </w:r>
      <w:r>
        <w:rPr>
          <w:rFonts w:ascii="Georgia" w:eastAsia="Batang" w:hAnsi="Georgia"/>
          <w:sz w:val="20"/>
          <w:szCs w:val="20"/>
          <w:lang w:eastAsia="ko-KR"/>
        </w:rPr>
        <w:t xml:space="preserve"> 2023</w:t>
      </w:r>
    </w:p>
    <w:p w14:paraId="591AE0B1" w14:textId="77777777" w:rsidR="003A38C0" w:rsidRDefault="00E16AC5">
      <w:pPr>
        <w:spacing w:after="120" w:line="276" w:lineRule="auto"/>
        <w:contextualSpacing/>
        <w:jc w:val="center"/>
        <w:rPr>
          <w:rFonts w:ascii="Georgia" w:eastAsia="Batang" w:hAnsi="Georgia"/>
          <w:sz w:val="20"/>
          <w:szCs w:val="20"/>
          <w:lang w:eastAsia="ko-KR"/>
        </w:rPr>
      </w:pPr>
      <w:r>
        <w:rPr>
          <w:rFonts w:ascii="Georgia" w:eastAsia="Batang" w:hAnsi="Georgia"/>
          <w:sz w:val="20"/>
          <w:szCs w:val="20"/>
          <w:lang w:eastAsia="ko-KR"/>
        </w:rPr>
        <w:t>Virtual Meeting</w:t>
      </w:r>
    </w:p>
    <w:p w14:paraId="772AB9D8" w14:textId="77777777" w:rsidR="003A38C0" w:rsidRDefault="003A38C0">
      <w:pPr>
        <w:spacing w:after="120" w:line="276" w:lineRule="auto"/>
        <w:contextualSpacing/>
        <w:jc w:val="center"/>
        <w:rPr>
          <w:rFonts w:ascii="Georgia" w:eastAsia="Batang" w:hAnsi="Georgia"/>
          <w:sz w:val="20"/>
          <w:szCs w:val="20"/>
          <w:lang w:eastAsia="ko-KR"/>
        </w:rPr>
      </w:pPr>
    </w:p>
    <w:p w14:paraId="3D28819D" w14:textId="77777777" w:rsidR="003A38C0" w:rsidRDefault="00E16AC5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Opening of the Meeting and adoption of the agenda</w:t>
      </w:r>
    </w:p>
    <w:p w14:paraId="56013E79" w14:textId="77777777" w:rsidR="003A38C0" w:rsidRDefault="00E16AC5">
      <w:pPr>
        <w:tabs>
          <w:tab w:val="left" w:pos="142"/>
        </w:tabs>
        <w:spacing w:after="200" w:line="276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i/>
          <w:sz w:val="18"/>
          <w:szCs w:val="18"/>
          <w:u w:val="single"/>
        </w:rPr>
        <w:t>Document</w:t>
      </w:r>
      <w:r>
        <w:rPr>
          <w:rFonts w:ascii="Georgia" w:hAnsi="Georgia"/>
          <w:i/>
          <w:sz w:val="18"/>
          <w:szCs w:val="18"/>
        </w:rPr>
        <w:t>: TG-WH 40/1-Draft Agenda</w:t>
      </w:r>
    </w:p>
    <w:p w14:paraId="08C68B04" w14:textId="7C5509F7" w:rsidR="003A38C0" w:rsidRDefault="00E16AC5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chairperson, </w:t>
      </w:r>
      <w:proofErr w:type="spellStart"/>
      <w:r>
        <w:rPr>
          <w:rFonts w:ascii="Georgia" w:hAnsi="Georgia"/>
          <w:sz w:val="22"/>
          <w:szCs w:val="22"/>
        </w:rPr>
        <w:t>Ms</w:t>
      </w:r>
      <w:proofErr w:type="spellEnd"/>
      <w:r>
        <w:rPr>
          <w:rFonts w:ascii="Georgia" w:hAnsi="Georgia"/>
          <w:sz w:val="22"/>
          <w:szCs w:val="22"/>
        </w:rPr>
        <w:t xml:space="preserve"> Barbara Engels, opened the meeting and welcomed the participants to the 4</w:t>
      </w:r>
      <w:r w:rsidR="005F57B0">
        <w:rPr>
          <w:rFonts w:ascii="Georgia" w:hAnsi="Georgia"/>
          <w:sz w:val="22"/>
          <w:szCs w:val="22"/>
        </w:rPr>
        <w:t>1</w:t>
      </w:r>
      <w:r w:rsidR="005F57B0" w:rsidRPr="005F57B0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 xml:space="preserve"> meeting of the Task Group World Heritage (TG-WH) which was conducted as a video conference. A list of participants is in Annex 1. The proposed draft agenda of the meeting was adopted as in Annex 2.</w:t>
      </w:r>
    </w:p>
    <w:p w14:paraId="43CFD0E0" w14:textId="77777777" w:rsidR="003A38C0" w:rsidRDefault="003A38C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168CF29A" w14:textId="5674BD2E" w:rsidR="003A38C0" w:rsidRDefault="00E16AC5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 xml:space="preserve">Summary Record TG-WH </w:t>
      </w:r>
      <w:r w:rsidR="005F57B0">
        <w:rPr>
          <w:rFonts w:ascii="Arial" w:hAnsi="Arial" w:cs="Arial"/>
          <w:b/>
          <w:color w:val="000000"/>
          <w:sz w:val="22"/>
          <w:lang w:val="en-GB"/>
        </w:rPr>
        <w:t>40</w:t>
      </w:r>
    </w:p>
    <w:p w14:paraId="71BBD659" w14:textId="77777777" w:rsidR="005F57B0" w:rsidRP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i/>
          <w:sz w:val="20"/>
          <w:szCs w:val="20"/>
        </w:rPr>
      </w:pPr>
      <w:r w:rsidRPr="005F57B0">
        <w:rPr>
          <w:rFonts w:ascii="Georgia" w:hAnsi="Georgia"/>
          <w:i/>
          <w:sz w:val="20"/>
          <w:szCs w:val="20"/>
          <w:u w:val="single"/>
          <w:lang w:val="en-GB"/>
        </w:rPr>
        <w:t>Document:</w:t>
      </w:r>
      <w:r w:rsidRPr="005F57B0">
        <w:rPr>
          <w:rFonts w:ascii="Georgia" w:hAnsi="Georgia"/>
          <w:sz w:val="20"/>
          <w:szCs w:val="20"/>
          <w:lang w:val="en-GB"/>
        </w:rPr>
        <w:t xml:space="preserve"> </w:t>
      </w:r>
      <w:r w:rsidRPr="005F57B0">
        <w:rPr>
          <w:rFonts w:ascii="Georgia" w:hAnsi="Georgia"/>
          <w:i/>
          <w:sz w:val="20"/>
          <w:szCs w:val="20"/>
        </w:rPr>
        <w:t>Summary Record TG-WH 40</w:t>
      </w:r>
    </w:p>
    <w:p w14:paraId="1764D4A2" w14:textId="4EF27C82" w:rsidR="003A38C0" w:rsidRDefault="00E16AC5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summary record of the TG-WH </w:t>
      </w:r>
      <w:r w:rsidR="005F57B0">
        <w:rPr>
          <w:rFonts w:ascii="Georgia" w:hAnsi="Georgia"/>
          <w:sz w:val="22"/>
          <w:szCs w:val="22"/>
        </w:rPr>
        <w:t>40</w:t>
      </w:r>
      <w:r>
        <w:rPr>
          <w:rFonts w:ascii="Georgia" w:hAnsi="Georgia"/>
          <w:sz w:val="22"/>
          <w:szCs w:val="22"/>
        </w:rPr>
        <w:t xml:space="preserve"> meeting was adopted without changes.</w:t>
      </w:r>
    </w:p>
    <w:p w14:paraId="479F6EDA" w14:textId="77777777" w:rsidR="00D563ED" w:rsidRDefault="00D563ED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729FC82A" w14:textId="77777777" w:rsidR="003A38C0" w:rsidRDefault="00E16AC5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Announcements</w:t>
      </w:r>
    </w:p>
    <w:p w14:paraId="78AE79CF" w14:textId="77777777" w:rsidR="005F57B0" w:rsidRP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i/>
          <w:sz w:val="20"/>
          <w:szCs w:val="20"/>
        </w:rPr>
      </w:pPr>
      <w:r w:rsidRPr="005F57B0">
        <w:rPr>
          <w:rFonts w:ascii="Georgia" w:hAnsi="Georgia"/>
          <w:i/>
          <w:sz w:val="20"/>
          <w:szCs w:val="20"/>
          <w:u w:val="single"/>
          <w:lang w:val="en-GB"/>
        </w:rPr>
        <w:t>Document:</w:t>
      </w:r>
      <w:r w:rsidRPr="005F57B0">
        <w:rPr>
          <w:rFonts w:ascii="Georgia" w:hAnsi="Georgia"/>
          <w:sz w:val="20"/>
          <w:szCs w:val="20"/>
          <w:lang w:val="en-GB"/>
        </w:rPr>
        <w:t xml:space="preserve"> </w:t>
      </w:r>
      <w:r w:rsidRPr="005F57B0">
        <w:rPr>
          <w:rFonts w:ascii="Georgia" w:hAnsi="Georgia"/>
          <w:i/>
          <w:sz w:val="20"/>
          <w:szCs w:val="20"/>
        </w:rPr>
        <w:t>TG-WH 41-3-Announcement DK</w:t>
      </w:r>
    </w:p>
    <w:p w14:paraId="76CEDCAE" w14:textId="2B2F98B8" w:rsidR="003A38C0" w:rsidRDefault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meeting noted the announcement by the Danish National Park.</w:t>
      </w:r>
    </w:p>
    <w:p w14:paraId="5C02A701" w14:textId="77777777" w:rsidR="00D563ED" w:rsidRDefault="00D563ED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0A35014B" w14:textId="1144F2CA" w:rsidR="005F57B0" w:rsidRPr="005F57B0" w:rsidRDefault="005F57B0" w:rsidP="005F57B0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5F57B0">
        <w:rPr>
          <w:rFonts w:ascii="Arial" w:hAnsi="Arial" w:cs="Arial"/>
          <w:b/>
          <w:color w:val="000000"/>
          <w:sz w:val="22"/>
          <w:lang w:val="en-GB"/>
        </w:rPr>
        <w:t>World Heritage Single Integrated Management Plan</w:t>
      </w:r>
    </w:p>
    <w:p w14:paraId="668A7038" w14:textId="77777777" w:rsidR="005F57B0" w:rsidRP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i/>
          <w:sz w:val="20"/>
          <w:szCs w:val="20"/>
          <w:u w:val="single"/>
          <w:lang w:val="en-GB"/>
        </w:rPr>
      </w:pPr>
      <w:r w:rsidRPr="005F57B0">
        <w:rPr>
          <w:rFonts w:ascii="Georgia" w:hAnsi="Georgia"/>
          <w:i/>
          <w:sz w:val="20"/>
          <w:szCs w:val="20"/>
          <w:u w:val="single"/>
          <w:lang w:val="en-GB"/>
        </w:rPr>
        <w:t>Document: TG-WH 41-4-1-Draft SIMPlementation Strategy (by CWSS)</w:t>
      </w:r>
    </w:p>
    <w:p w14:paraId="66FB7B01" w14:textId="42CB922C" w:rsid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5F57B0">
        <w:rPr>
          <w:rFonts w:ascii="Georgia" w:hAnsi="Georgia"/>
          <w:sz w:val="22"/>
          <w:szCs w:val="22"/>
        </w:rPr>
        <w:t xml:space="preserve">TG-WH 40 (2 February 2023) tasked CWSS with the development of a draft </w:t>
      </w:r>
      <w:r w:rsidR="005D7198">
        <w:rPr>
          <w:rFonts w:ascii="Georgia" w:hAnsi="Georgia"/>
          <w:sz w:val="22"/>
          <w:szCs w:val="22"/>
        </w:rPr>
        <w:t>“</w:t>
      </w:r>
      <w:r>
        <w:rPr>
          <w:rFonts w:ascii="Georgia" w:hAnsi="Georgia"/>
          <w:sz w:val="22"/>
          <w:szCs w:val="22"/>
        </w:rPr>
        <w:t>SIMPlementation</w:t>
      </w:r>
      <w:r w:rsidR="005D7198">
        <w:rPr>
          <w:rFonts w:ascii="Georgia" w:hAnsi="Georgia"/>
          <w:sz w:val="22"/>
          <w:szCs w:val="22"/>
        </w:rPr>
        <w:t>”</w:t>
      </w:r>
      <w:r>
        <w:rPr>
          <w:rFonts w:ascii="Georgia" w:hAnsi="Georgia"/>
          <w:sz w:val="22"/>
          <w:szCs w:val="22"/>
        </w:rPr>
        <w:t xml:space="preserve"> strategy. </w:t>
      </w:r>
    </w:p>
    <w:p w14:paraId="29A811D2" w14:textId="2CD05667" w:rsidR="005F57B0" w:rsidRDefault="00D563ED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Soledad Luna introduced </w:t>
      </w:r>
      <w:r w:rsidR="005F57B0">
        <w:rPr>
          <w:rFonts w:ascii="Georgia" w:hAnsi="Georgia"/>
          <w:sz w:val="22"/>
          <w:szCs w:val="22"/>
        </w:rPr>
        <w:t xml:space="preserve">the draft SIMPlementation strategy including the </w:t>
      </w:r>
      <w:r w:rsidR="00602591">
        <w:rPr>
          <w:rFonts w:ascii="Georgia" w:hAnsi="Georgia"/>
          <w:sz w:val="22"/>
          <w:szCs w:val="22"/>
        </w:rPr>
        <w:t xml:space="preserve">proposed </w:t>
      </w:r>
      <w:r w:rsidR="005F57B0">
        <w:rPr>
          <w:rFonts w:ascii="Georgia" w:hAnsi="Georgia"/>
          <w:sz w:val="22"/>
          <w:szCs w:val="22"/>
        </w:rPr>
        <w:t xml:space="preserve">draft </w:t>
      </w:r>
      <w:r w:rsidR="00602591" w:rsidRPr="00602591">
        <w:rPr>
          <w:rFonts w:ascii="Georgia" w:hAnsi="Georgia"/>
          <w:sz w:val="22"/>
          <w:szCs w:val="22"/>
        </w:rPr>
        <w:t xml:space="preserve">strategic priority activities in relation to the SIMPlementation (2023-2026) </w:t>
      </w:r>
      <w:r>
        <w:rPr>
          <w:rFonts w:ascii="Georgia" w:hAnsi="Georgia"/>
          <w:sz w:val="22"/>
          <w:szCs w:val="22"/>
        </w:rPr>
        <w:t xml:space="preserve">for </w:t>
      </w:r>
      <w:r w:rsidR="00602591">
        <w:rPr>
          <w:rFonts w:ascii="Georgia" w:hAnsi="Georgia"/>
          <w:sz w:val="22"/>
          <w:szCs w:val="22"/>
        </w:rPr>
        <w:t xml:space="preserve">TG-WH </w:t>
      </w:r>
      <w:r>
        <w:rPr>
          <w:rFonts w:ascii="Georgia" w:hAnsi="Georgia"/>
          <w:sz w:val="22"/>
          <w:szCs w:val="22"/>
        </w:rPr>
        <w:t>discussion with the aim of approval for submission</w:t>
      </w:r>
      <w:r w:rsidR="00D62890">
        <w:rPr>
          <w:rFonts w:ascii="Georgia" w:hAnsi="Georgia"/>
          <w:sz w:val="22"/>
          <w:szCs w:val="22"/>
        </w:rPr>
        <w:t xml:space="preserve"> of the strategy</w:t>
      </w:r>
      <w:r w:rsidR="005F57B0">
        <w:rPr>
          <w:rFonts w:ascii="Georgia" w:hAnsi="Georgia"/>
          <w:sz w:val="22"/>
          <w:szCs w:val="22"/>
        </w:rPr>
        <w:t xml:space="preserve"> to WSB 41.</w:t>
      </w:r>
    </w:p>
    <w:p w14:paraId="09594090" w14:textId="19E06028" w:rsidR="00245716" w:rsidRDefault="00D62890" w:rsidP="00D6289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meeting discussed </w:t>
      </w:r>
      <w:r w:rsidR="00602591">
        <w:rPr>
          <w:rFonts w:ascii="Georgia" w:hAnsi="Georgia"/>
          <w:sz w:val="22"/>
          <w:szCs w:val="22"/>
        </w:rPr>
        <w:t xml:space="preserve">the </w:t>
      </w:r>
      <w:r>
        <w:rPr>
          <w:rFonts w:ascii="Georgia" w:hAnsi="Georgia"/>
          <w:sz w:val="22"/>
          <w:szCs w:val="22"/>
        </w:rPr>
        <w:t>draft strateg</w:t>
      </w:r>
      <w:r w:rsidR="00602591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and </w:t>
      </w:r>
      <w:r w:rsidR="00602591">
        <w:rPr>
          <w:rFonts w:ascii="Georgia" w:hAnsi="Georgia"/>
          <w:sz w:val="22"/>
          <w:szCs w:val="22"/>
        </w:rPr>
        <w:t xml:space="preserve">the proposed draft </w:t>
      </w:r>
      <w:r w:rsidR="00602591" w:rsidRPr="00602591">
        <w:rPr>
          <w:rFonts w:ascii="Georgia" w:hAnsi="Georgia"/>
          <w:sz w:val="22"/>
          <w:szCs w:val="22"/>
        </w:rPr>
        <w:t>strategic priority activities</w:t>
      </w:r>
      <w:r w:rsidR="00602591">
        <w:rPr>
          <w:rFonts w:ascii="Georgia" w:hAnsi="Georgia"/>
          <w:sz w:val="22"/>
          <w:szCs w:val="22"/>
        </w:rPr>
        <w:t>.</w:t>
      </w:r>
      <w:r w:rsidR="00602591" w:rsidRPr="00602591">
        <w:rPr>
          <w:rFonts w:ascii="Georgia" w:hAnsi="Georgia"/>
          <w:sz w:val="22"/>
          <w:szCs w:val="22"/>
        </w:rPr>
        <w:t xml:space="preserve"> </w:t>
      </w:r>
      <w:r w:rsidR="00602591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he following </w:t>
      </w:r>
      <w:r w:rsidR="00C822BB">
        <w:rPr>
          <w:rFonts w:ascii="Georgia" w:hAnsi="Georgia"/>
          <w:sz w:val="22"/>
          <w:szCs w:val="22"/>
        </w:rPr>
        <w:t xml:space="preserve">overarching </w:t>
      </w:r>
      <w:r>
        <w:rPr>
          <w:rFonts w:ascii="Georgia" w:hAnsi="Georgia"/>
          <w:sz w:val="22"/>
          <w:szCs w:val="22"/>
        </w:rPr>
        <w:t xml:space="preserve">remarks were made: </w:t>
      </w:r>
    </w:p>
    <w:p w14:paraId="72712F42" w14:textId="6180E9B5" w:rsidR="00F50CFE" w:rsidRDefault="00AA7C91" w:rsidP="00F50CFE">
      <w:pPr>
        <w:pStyle w:val="Listenabsatz"/>
        <w:numPr>
          <w:ilvl w:val="0"/>
          <w:numId w:val="15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draft strategy, under expectation and risk management, needs to add that the decision-making process</w:t>
      </w:r>
      <w:r w:rsidR="00F50CFE">
        <w:rPr>
          <w:rFonts w:ascii="Georgia" w:hAnsi="Georgia"/>
          <w:sz w:val="22"/>
          <w:szCs w:val="22"/>
        </w:rPr>
        <w:t>, reporting and direction</w:t>
      </w:r>
      <w:r>
        <w:rPr>
          <w:rFonts w:ascii="Georgia" w:hAnsi="Georgia"/>
          <w:sz w:val="22"/>
          <w:szCs w:val="22"/>
        </w:rPr>
        <w:t xml:space="preserve"> must be defined and be clear</w:t>
      </w:r>
      <w:r w:rsidR="00F50CFE">
        <w:rPr>
          <w:rFonts w:ascii="Georgia" w:hAnsi="Georgia"/>
          <w:sz w:val="22"/>
          <w:szCs w:val="22"/>
        </w:rPr>
        <w:t xml:space="preserve"> for the different types of activities.</w:t>
      </w:r>
    </w:p>
    <w:p w14:paraId="1A5A2789" w14:textId="7DC669B5" w:rsidR="00CB04CC" w:rsidRDefault="00AA7C91" w:rsidP="00D62890">
      <w:pPr>
        <w:pStyle w:val="Listenabsatz"/>
        <w:numPr>
          <w:ilvl w:val="0"/>
          <w:numId w:val="15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For 2023, the priority activities to implement the SIMP are the ones</w:t>
      </w:r>
      <w:r w:rsidR="00CB04CC">
        <w:rPr>
          <w:rFonts w:ascii="Georgia" w:hAnsi="Georgia"/>
          <w:sz w:val="22"/>
          <w:szCs w:val="22"/>
        </w:rPr>
        <w:t xml:space="preserve"> </w:t>
      </w:r>
      <w:r w:rsidR="00A83B5C">
        <w:rPr>
          <w:rFonts w:ascii="Georgia" w:hAnsi="Georgia"/>
          <w:sz w:val="22"/>
          <w:szCs w:val="22"/>
        </w:rPr>
        <w:t>already agreed upon</w:t>
      </w:r>
      <w:r>
        <w:rPr>
          <w:rFonts w:ascii="Georgia" w:hAnsi="Georgia"/>
          <w:sz w:val="22"/>
          <w:szCs w:val="22"/>
        </w:rPr>
        <w:t xml:space="preserve"> also</w:t>
      </w:r>
      <w:r w:rsidR="00A83B5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considering the supplementary budget</w:t>
      </w:r>
      <w:r w:rsidR="00A83B5C">
        <w:rPr>
          <w:rFonts w:ascii="Georgia" w:hAnsi="Georgia"/>
          <w:sz w:val="22"/>
          <w:szCs w:val="22"/>
        </w:rPr>
        <w:t xml:space="preserve"> 2023</w:t>
      </w:r>
      <w:r w:rsidR="00CB04CC">
        <w:rPr>
          <w:rFonts w:ascii="Georgia" w:hAnsi="Georgia"/>
          <w:sz w:val="22"/>
          <w:szCs w:val="22"/>
        </w:rPr>
        <w:t>.</w:t>
      </w:r>
    </w:p>
    <w:p w14:paraId="255BF0BC" w14:textId="2429CD40" w:rsidR="00CB04CC" w:rsidRPr="00AA7C91" w:rsidRDefault="00AA7C91" w:rsidP="00AA7C91">
      <w:pPr>
        <w:pStyle w:val="Listenabsatz"/>
        <w:numPr>
          <w:ilvl w:val="0"/>
          <w:numId w:val="15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During 2023, the working groups and relevant stakeholders will be involved in the definition of operational targets linked to the SIMP objectives and priority activities for 2024-2026.</w:t>
      </w:r>
    </w:p>
    <w:p w14:paraId="0811C6D8" w14:textId="47657C38" w:rsidR="00245716" w:rsidRPr="00CC3EE8" w:rsidRDefault="00CC3EE8" w:rsidP="00AD0728">
      <w:pPr>
        <w:pStyle w:val="Listenabsatz"/>
        <w:numPr>
          <w:ilvl w:val="0"/>
          <w:numId w:val="15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CC3EE8">
        <w:rPr>
          <w:rFonts w:ascii="Georgia" w:hAnsi="Georgia"/>
          <w:sz w:val="22"/>
          <w:szCs w:val="22"/>
        </w:rPr>
        <w:t xml:space="preserve">To task a group to coordinate and oversee the SIMPlementation involving the various trilateral working groups and other </w:t>
      </w:r>
      <w:r w:rsidR="00A83B5C" w:rsidRPr="00CC3EE8">
        <w:rPr>
          <w:rFonts w:ascii="Georgia" w:hAnsi="Georgia"/>
          <w:sz w:val="22"/>
          <w:szCs w:val="22"/>
        </w:rPr>
        <w:t>projects</w:t>
      </w:r>
      <w:r w:rsidR="00A83B5C">
        <w:rPr>
          <w:rFonts w:ascii="Georgia" w:hAnsi="Georgia"/>
          <w:sz w:val="22"/>
          <w:szCs w:val="22"/>
        </w:rPr>
        <w:t xml:space="preserve"> and</w:t>
      </w:r>
      <w:r>
        <w:rPr>
          <w:rFonts w:ascii="Georgia" w:hAnsi="Georgia"/>
          <w:sz w:val="22"/>
          <w:szCs w:val="22"/>
        </w:rPr>
        <w:t xml:space="preserve"> </w:t>
      </w:r>
      <w:r w:rsidR="00C822BB">
        <w:rPr>
          <w:rFonts w:ascii="Georgia" w:hAnsi="Georgia"/>
          <w:sz w:val="22"/>
          <w:szCs w:val="22"/>
        </w:rPr>
        <w:t>to make</w:t>
      </w:r>
      <w:r>
        <w:rPr>
          <w:rFonts w:ascii="Georgia" w:hAnsi="Georgia"/>
          <w:sz w:val="22"/>
          <w:szCs w:val="22"/>
        </w:rPr>
        <w:t xml:space="preserve"> decision</w:t>
      </w:r>
      <w:r w:rsidR="00C822BB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and </w:t>
      </w:r>
      <w:r w:rsidR="00C822BB">
        <w:rPr>
          <w:rFonts w:ascii="Georgia" w:hAnsi="Georgia"/>
          <w:sz w:val="22"/>
          <w:szCs w:val="22"/>
        </w:rPr>
        <w:t xml:space="preserve">to </w:t>
      </w:r>
      <w:r>
        <w:rPr>
          <w:rFonts w:ascii="Georgia" w:hAnsi="Georgia"/>
          <w:sz w:val="22"/>
          <w:szCs w:val="22"/>
        </w:rPr>
        <w:t>adapt the SIMP strategy if necessary.</w:t>
      </w:r>
    </w:p>
    <w:p w14:paraId="5A021B0B" w14:textId="343D62AD" w:rsidR="00245716" w:rsidRDefault="00245716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6A76B9BF" w14:textId="3538ED4C" w:rsidR="00245716" w:rsidRDefault="00D62890" w:rsidP="00245716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On proposal by the </w:t>
      </w:r>
      <w:r w:rsidR="00602591">
        <w:rPr>
          <w:rFonts w:ascii="Georgia" w:hAnsi="Georgia"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>hairperson, the meeting concluded</w:t>
      </w:r>
      <w:r w:rsidR="00C822BB">
        <w:rPr>
          <w:rFonts w:ascii="Georgia" w:hAnsi="Georgia"/>
          <w:sz w:val="22"/>
          <w:szCs w:val="22"/>
        </w:rPr>
        <w:t xml:space="preserve"> to</w:t>
      </w:r>
      <w:r w:rsidR="00245716">
        <w:rPr>
          <w:rFonts w:ascii="Georgia" w:hAnsi="Georgia"/>
          <w:sz w:val="22"/>
          <w:szCs w:val="22"/>
        </w:rPr>
        <w:t xml:space="preserve">: </w:t>
      </w:r>
    </w:p>
    <w:p w14:paraId="44CE88C1" w14:textId="7DCD3581" w:rsidR="00C822BB" w:rsidRDefault="00C822BB" w:rsidP="00C822BB">
      <w:pPr>
        <w:pStyle w:val="Listenabsatz"/>
        <w:numPr>
          <w:ilvl w:val="0"/>
          <w:numId w:val="14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Based on the aspects discussed in TG-WH 41, update the draft strategy and the overview table including only the activities agreed upon for 2023.</w:t>
      </w:r>
    </w:p>
    <w:p w14:paraId="7A86131A" w14:textId="2ADE82CE" w:rsidR="00245716" w:rsidRDefault="00245716" w:rsidP="00CB04CC">
      <w:pPr>
        <w:pStyle w:val="Listenabsatz"/>
        <w:numPr>
          <w:ilvl w:val="0"/>
          <w:numId w:val="14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Send comments on </w:t>
      </w:r>
      <w:r w:rsidR="00C822BB">
        <w:rPr>
          <w:rFonts w:ascii="Georgia" w:hAnsi="Georgia"/>
          <w:sz w:val="22"/>
          <w:szCs w:val="22"/>
        </w:rPr>
        <w:t xml:space="preserve">the draft updated strategy and </w:t>
      </w:r>
      <w:r>
        <w:rPr>
          <w:rFonts w:ascii="Georgia" w:hAnsi="Georgia"/>
          <w:sz w:val="22"/>
          <w:szCs w:val="22"/>
        </w:rPr>
        <w:t>overview</w:t>
      </w:r>
      <w:r w:rsidR="00D62890">
        <w:rPr>
          <w:rFonts w:ascii="Georgia" w:hAnsi="Georgia"/>
          <w:sz w:val="22"/>
          <w:szCs w:val="22"/>
        </w:rPr>
        <w:t xml:space="preserve"> table</w:t>
      </w:r>
      <w:r w:rsidR="003F56DF">
        <w:rPr>
          <w:rFonts w:ascii="Georgia" w:hAnsi="Georgia"/>
          <w:sz w:val="22"/>
          <w:szCs w:val="22"/>
        </w:rPr>
        <w:t xml:space="preserve"> </w:t>
      </w:r>
      <w:r w:rsidR="00D62890">
        <w:rPr>
          <w:rFonts w:ascii="Georgia" w:hAnsi="Georgia"/>
          <w:sz w:val="22"/>
          <w:szCs w:val="22"/>
        </w:rPr>
        <w:t>to CWSS</w:t>
      </w:r>
      <w:r w:rsidR="003F56DF">
        <w:rPr>
          <w:rFonts w:ascii="Georgia" w:hAnsi="Georgia"/>
          <w:sz w:val="22"/>
          <w:szCs w:val="22"/>
        </w:rPr>
        <w:t xml:space="preserve"> until 1</w:t>
      </w:r>
      <w:r w:rsidR="00C822BB">
        <w:rPr>
          <w:rFonts w:ascii="Georgia" w:hAnsi="Georgia"/>
          <w:sz w:val="22"/>
          <w:szCs w:val="22"/>
        </w:rPr>
        <w:t>4</w:t>
      </w:r>
      <w:r w:rsidR="003F56DF">
        <w:rPr>
          <w:rFonts w:ascii="Georgia" w:hAnsi="Georgia"/>
          <w:sz w:val="22"/>
          <w:szCs w:val="22"/>
        </w:rPr>
        <w:t xml:space="preserve"> April</w:t>
      </w:r>
      <w:r w:rsidR="00C822BB">
        <w:rPr>
          <w:rFonts w:ascii="Georgia" w:hAnsi="Georgia"/>
          <w:sz w:val="22"/>
          <w:szCs w:val="22"/>
        </w:rPr>
        <w:t xml:space="preserve"> for submission to WSB 41.</w:t>
      </w:r>
    </w:p>
    <w:p w14:paraId="66AE4188" w14:textId="3DAAD73C" w:rsidR="00245716" w:rsidRPr="00D929BA" w:rsidRDefault="00245716" w:rsidP="00245716">
      <w:pPr>
        <w:pStyle w:val="Listenabsatz"/>
        <w:numPr>
          <w:ilvl w:val="0"/>
          <w:numId w:val="14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Organize</w:t>
      </w:r>
      <w:r w:rsidR="00CB04CC">
        <w:rPr>
          <w:rFonts w:ascii="Georgia" w:hAnsi="Georgia"/>
          <w:sz w:val="22"/>
          <w:szCs w:val="22"/>
        </w:rPr>
        <w:t xml:space="preserve"> an</w:t>
      </w:r>
      <w:r>
        <w:rPr>
          <w:rFonts w:ascii="Georgia" w:hAnsi="Georgia"/>
          <w:sz w:val="22"/>
          <w:szCs w:val="22"/>
        </w:rPr>
        <w:t xml:space="preserve"> in</w:t>
      </w:r>
      <w:r w:rsidR="00CB04CC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 xml:space="preserve">depth discussion </w:t>
      </w:r>
      <w:r w:rsidR="00596CD8">
        <w:rPr>
          <w:rFonts w:ascii="Georgia" w:hAnsi="Georgia"/>
          <w:sz w:val="22"/>
          <w:szCs w:val="22"/>
        </w:rPr>
        <w:t>to define operational targets and priority activities for 2024-2026.</w:t>
      </w:r>
      <w:r>
        <w:rPr>
          <w:rFonts w:ascii="Georgia" w:hAnsi="Georgia"/>
          <w:sz w:val="22"/>
          <w:szCs w:val="22"/>
        </w:rPr>
        <w:t xml:space="preserve"> CWSS to check date and format.</w:t>
      </w:r>
    </w:p>
    <w:p w14:paraId="13500891" w14:textId="4350A9EA" w:rsid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40F3FA58" w14:textId="20AC9447" w:rsidR="005F57B0" w:rsidRPr="005F57B0" w:rsidRDefault="005F57B0" w:rsidP="005F57B0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5F57B0">
        <w:rPr>
          <w:rFonts w:ascii="Arial" w:hAnsi="Arial" w:cs="Arial"/>
          <w:b/>
          <w:color w:val="000000"/>
          <w:sz w:val="22"/>
          <w:lang w:val="en-GB"/>
        </w:rPr>
        <w:t xml:space="preserve">World Heritage Reporting </w:t>
      </w:r>
    </w:p>
    <w:p w14:paraId="17567DF4" w14:textId="3C1DF952" w:rsidR="00F74462" w:rsidRDefault="00F74462" w:rsidP="00F74462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F74462">
        <w:rPr>
          <w:rFonts w:ascii="Georgia" w:hAnsi="Georgia"/>
          <w:sz w:val="22"/>
          <w:szCs w:val="22"/>
        </w:rPr>
        <w:t>With letter of 19 December 2022, the World Heritage Center asked for further information in preparing a State of Conservation Report</w:t>
      </w:r>
      <w:r w:rsidR="007A47FA">
        <w:rPr>
          <w:rFonts w:ascii="Georgia" w:hAnsi="Georgia"/>
          <w:sz w:val="22"/>
          <w:szCs w:val="22"/>
        </w:rPr>
        <w:t xml:space="preserve"> (SoC)</w:t>
      </w:r>
      <w:r w:rsidRPr="00F74462">
        <w:rPr>
          <w:rFonts w:ascii="Georgia" w:hAnsi="Georgia"/>
          <w:sz w:val="22"/>
          <w:szCs w:val="22"/>
        </w:rPr>
        <w:t xml:space="preserve"> concerning the Wadden Sea to be submitted to the 45</w:t>
      </w:r>
      <w:r w:rsidRPr="00F74462">
        <w:rPr>
          <w:rFonts w:ascii="Georgia" w:hAnsi="Georgia"/>
          <w:sz w:val="22"/>
          <w:szCs w:val="22"/>
          <w:vertAlign w:val="superscript"/>
        </w:rPr>
        <w:t>th</w:t>
      </w:r>
      <w:r w:rsidRPr="00F74462">
        <w:rPr>
          <w:rFonts w:ascii="Georgia" w:hAnsi="Georgia"/>
          <w:sz w:val="22"/>
          <w:szCs w:val="22"/>
        </w:rPr>
        <w:t xml:space="preserve"> session of the World Heritage Committee</w:t>
      </w:r>
      <w:r>
        <w:rPr>
          <w:rFonts w:ascii="Georgia" w:hAnsi="Georgia"/>
          <w:sz w:val="22"/>
          <w:szCs w:val="22"/>
        </w:rPr>
        <w:t>.</w:t>
      </w:r>
    </w:p>
    <w:p w14:paraId="0FC60CB5" w14:textId="0935FE51" w:rsidR="007A47FA" w:rsidRDefault="007A47FA" w:rsidP="007A47FA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7A47FA">
        <w:rPr>
          <w:rFonts w:ascii="Georgia" w:hAnsi="Georgia"/>
          <w:sz w:val="22"/>
          <w:szCs w:val="22"/>
        </w:rPr>
        <w:t xml:space="preserve">The SoC report for consideration by the WH Committee (including a draft decision on the State of Conservation) will only be published six weeks before the start of the 45th session World Heritage Committee meeting </w:t>
      </w:r>
      <w:r>
        <w:rPr>
          <w:rFonts w:ascii="Georgia" w:hAnsi="Georgia"/>
          <w:sz w:val="22"/>
          <w:szCs w:val="22"/>
        </w:rPr>
        <w:t xml:space="preserve">which will take place in Riyadh (Saudi Arabia) on 10 -25 September 2023. Therefore, a TG-WH meeting will be scheduled in beginning of August for </w:t>
      </w:r>
      <w:r w:rsidR="00577720">
        <w:rPr>
          <w:rFonts w:ascii="Georgia" w:hAnsi="Georgia"/>
          <w:sz w:val="22"/>
          <w:szCs w:val="22"/>
        </w:rPr>
        <w:t xml:space="preserve">a </w:t>
      </w:r>
      <w:r>
        <w:rPr>
          <w:rFonts w:ascii="Georgia" w:hAnsi="Georgia"/>
          <w:sz w:val="22"/>
          <w:szCs w:val="22"/>
        </w:rPr>
        <w:t>coordinated response (as already outlined in document WSB 38/5/1.1).</w:t>
      </w:r>
    </w:p>
    <w:p w14:paraId="17B69331" w14:textId="094ED90C" w:rsidR="00375E09" w:rsidRDefault="00F74462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</w:t>
      </w:r>
      <w:r w:rsidR="00375E09">
        <w:rPr>
          <w:rFonts w:ascii="Georgia" w:hAnsi="Georgia"/>
          <w:sz w:val="22"/>
          <w:szCs w:val="22"/>
        </w:rPr>
        <w:t xml:space="preserve">chairperson </w:t>
      </w:r>
      <w:r>
        <w:rPr>
          <w:rFonts w:ascii="Georgia" w:hAnsi="Georgia"/>
          <w:sz w:val="22"/>
          <w:szCs w:val="22"/>
        </w:rPr>
        <w:t xml:space="preserve">also </w:t>
      </w:r>
      <w:r w:rsidR="00375E09">
        <w:rPr>
          <w:rFonts w:ascii="Georgia" w:hAnsi="Georgia"/>
          <w:sz w:val="22"/>
          <w:szCs w:val="22"/>
        </w:rPr>
        <w:t xml:space="preserve">suggested to submit the SIMP to the World Heritage Centre in due time so it can be considered </w:t>
      </w:r>
      <w:r>
        <w:rPr>
          <w:rFonts w:ascii="Georgia" w:hAnsi="Georgia"/>
          <w:sz w:val="22"/>
          <w:szCs w:val="22"/>
        </w:rPr>
        <w:t>in</w:t>
      </w:r>
      <w:r w:rsidR="00375E09">
        <w:rPr>
          <w:rFonts w:ascii="Georgia" w:hAnsi="Georgia"/>
          <w:sz w:val="22"/>
          <w:szCs w:val="22"/>
        </w:rPr>
        <w:t xml:space="preserve"> preparing the State of Conservation Report for the </w:t>
      </w:r>
      <w:r w:rsidR="000B44A5">
        <w:rPr>
          <w:rFonts w:ascii="Georgia" w:hAnsi="Georgia"/>
          <w:sz w:val="22"/>
          <w:szCs w:val="22"/>
        </w:rPr>
        <w:t xml:space="preserve">upcoming </w:t>
      </w:r>
      <w:r w:rsidR="00375E09">
        <w:rPr>
          <w:rFonts w:ascii="Georgia" w:hAnsi="Georgia"/>
          <w:sz w:val="22"/>
          <w:szCs w:val="22"/>
        </w:rPr>
        <w:t>World Heritage Committee meeting</w:t>
      </w:r>
      <w:r w:rsidR="007A47FA">
        <w:rPr>
          <w:rFonts w:ascii="Georgia" w:hAnsi="Georgia"/>
          <w:sz w:val="22"/>
          <w:szCs w:val="22"/>
        </w:rPr>
        <w:t>.</w:t>
      </w:r>
    </w:p>
    <w:p w14:paraId="6AD7C6E7" w14:textId="677D1E16" w:rsidR="005F57B0" w:rsidRDefault="00375E09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meeting agreed to send the SIMP to the Centre </w:t>
      </w:r>
      <w:r w:rsidR="007A47FA">
        <w:rPr>
          <w:rFonts w:ascii="Georgia" w:hAnsi="Georgia"/>
          <w:sz w:val="22"/>
          <w:szCs w:val="22"/>
        </w:rPr>
        <w:t xml:space="preserve">as it is expected that </w:t>
      </w:r>
      <w:r>
        <w:rPr>
          <w:rFonts w:ascii="Georgia" w:hAnsi="Georgia"/>
          <w:sz w:val="22"/>
          <w:szCs w:val="22"/>
        </w:rPr>
        <w:t xml:space="preserve">the text </w:t>
      </w:r>
      <w:r w:rsidR="00DD2D16">
        <w:rPr>
          <w:rFonts w:ascii="Georgia" w:hAnsi="Georgia"/>
          <w:sz w:val="22"/>
          <w:szCs w:val="22"/>
        </w:rPr>
        <w:t>would</w:t>
      </w:r>
      <w:r>
        <w:rPr>
          <w:rFonts w:ascii="Georgia" w:hAnsi="Georgia"/>
          <w:sz w:val="22"/>
          <w:szCs w:val="22"/>
        </w:rPr>
        <w:t xml:space="preserve"> not change. However, the formal adaption of the SIMP is connected to the signing of the Wilhelmshaven Declaration which is still pending</w:t>
      </w:r>
      <w:r w:rsidR="00DD2D16">
        <w:rPr>
          <w:rFonts w:ascii="Georgia" w:hAnsi="Georgia"/>
          <w:sz w:val="22"/>
          <w:szCs w:val="22"/>
        </w:rPr>
        <w:t xml:space="preserve"> [Note: editorial changes </w:t>
      </w:r>
      <w:r w:rsidR="007A47FA">
        <w:rPr>
          <w:rFonts w:ascii="Georgia" w:hAnsi="Georgia"/>
          <w:sz w:val="22"/>
          <w:szCs w:val="22"/>
        </w:rPr>
        <w:t>in the</w:t>
      </w:r>
      <w:r w:rsidR="00DD2D16">
        <w:rPr>
          <w:rFonts w:ascii="Georgia" w:hAnsi="Georgia"/>
          <w:sz w:val="22"/>
          <w:szCs w:val="22"/>
        </w:rPr>
        <w:t xml:space="preserve"> SIMP </w:t>
      </w:r>
      <w:r w:rsidR="00EA0019">
        <w:rPr>
          <w:rFonts w:ascii="Georgia" w:hAnsi="Georgia"/>
          <w:sz w:val="22"/>
          <w:szCs w:val="22"/>
        </w:rPr>
        <w:t xml:space="preserve">to be done </w:t>
      </w:r>
      <w:r w:rsidR="00DD2D16">
        <w:rPr>
          <w:rFonts w:ascii="Georgia" w:hAnsi="Georgia"/>
          <w:sz w:val="22"/>
          <w:szCs w:val="22"/>
        </w:rPr>
        <w:t xml:space="preserve">to </w:t>
      </w:r>
      <w:r w:rsidR="001268EF">
        <w:rPr>
          <w:rFonts w:ascii="Georgia" w:hAnsi="Georgia"/>
          <w:sz w:val="22"/>
          <w:szCs w:val="22"/>
        </w:rPr>
        <w:t>align the SIMP with</w:t>
      </w:r>
      <w:r w:rsidR="00DD2D16">
        <w:rPr>
          <w:rFonts w:ascii="Georgia" w:hAnsi="Georgia"/>
          <w:sz w:val="22"/>
          <w:szCs w:val="22"/>
        </w:rPr>
        <w:t xml:space="preserve"> changes in the draft Wilhelmshaven Declaration]</w:t>
      </w:r>
      <w:r>
        <w:rPr>
          <w:rFonts w:ascii="Georgia" w:hAnsi="Georgia"/>
          <w:sz w:val="22"/>
          <w:szCs w:val="22"/>
        </w:rPr>
        <w:t>.</w:t>
      </w:r>
    </w:p>
    <w:p w14:paraId="0A67BA1D" w14:textId="77777777" w:rsidR="00241207" w:rsidRDefault="00241207" w:rsidP="005F57B0">
      <w:pPr>
        <w:tabs>
          <w:tab w:val="left" w:pos="142"/>
        </w:tabs>
        <w:spacing w:after="200" w:line="276" w:lineRule="auto"/>
        <w:rPr>
          <w:rFonts w:ascii="Georgia" w:hAnsi="Georgia"/>
          <w:b/>
          <w:bCs/>
          <w:sz w:val="22"/>
          <w:szCs w:val="22"/>
        </w:rPr>
      </w:pPr>
    </w:p>
    <w:p w14:paraId="00FCE5E8" w14:textId="77777777" w:rsidR="00241207" w:rsidRDefault="00241207" w:rsidP="005F57B0">
      <w:pPr>
        <w:tabs>
          <w:tab w:val="left" w:pos="142"/>
        </w:tabs>
        <w:spacing w:after="200" w:line="276" w:lineRule="auto"/>
        <w:rPr>
          <w:rFonts w:ascii="Georgia" w:hAnsi="Georgia"/>
          <w:b/>
          <w:bCs/>
          <w:sz w:val="22"/>
          <w:szCs w:val="22"/>
        </w:rPr>
      </w:pPr>
    </w:p>
    <w:p w14:paraId="72F669F3" w14:textId="485BB35E" w:rsidR="005F57B0" w:rsidRP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b/>
          <w:bCs/>
          <w:sz w:val="22"/>
          <w:szCs w:val="22"/>
        </w:rPr>
      </w:pPr>
      <w:r w:rsidRPr="005F57B0">
        <w:rPr>
          <w:rFonts w:ascii="Georgia" w:hAnsi="Georgia"/>
          <w:b/>
          <w:bCs/>
          <w:sz w:val="22"/>
          <w:szCs w:val="22"/>
        </w:rPr>
        <w:lastRenderedPageBreak/>
        <w:t>5.1 Periodic Reporting</w:t>
      </w:r>
    </w:p>
    <w:p w14:paraId="5792B604" w14:textId="78C80C9D" w:rsidR="005F57B0" w:rsidRP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i/>
          <w:sz w:val="20"/>
          <w:szCs w:val="20"/>
          <w:u w:val="single"/>
          <w:lang w:val="en-GB"/>
        </w:rPr>
      </w:pPr>
      <w:r w:rsidRPr="005F57B0">
        <w:rPr>
          <w:rFonts w:ascii="Georgia" w:hAnsi="Georgia"/>
          <w:i/>
          <w:sz w:val="20"/>
          <w:szCs w:val="20"/>
          <w:u w:val="single"/>
          <w:lang w:val="en-GB"/>
        </w:rPr>
        <w:t>Document: TG-WH 41-5-1-Draft Periodic Reporting</w:t>
      </w:r>
    </w:p>
    <w:p w14:paraId="3CC7BA29" w14:textId="758CC078" w:rsidR="000B44A5" w:rsidRDefault="000B44A5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meeting </w:t>
      </w:r>
      <w:r w:rsidR="00215FD2">
        <w:rPr>
          <w:rFonts w:ascii="Georgia" w:hAnsi="Georgia"/>
          <w:sz w:val="22"/>
          <w:szCs w:val="22"/>
        </w:rPr>
        <w:t>approved</w:t>
      </w:r>
      <w:r>
        <w:rPr>
          <w:rFonts w:ascii="Georgia" w:hAnsi="Georgia"/>
          <w:sz w:val="22"/>
          <w:szCs w:val="22"/>
        </w:rPr>
        <w:t xml:space="preserve"> the Periodic Reporting prepared by the </w:t>
      </w:r>
      <w:r w:rsidR="005F57B0">
        <w:rPr>
          <w:rFonts w:ascii="Georgia" w:hAnsi="Georgia"/>
          <w:sz w:val="22"/>
          <w:szCs w:val="22"/>
        </w:rPr>
        <w:t>sub-group</w:t>
      </w:r>
      <w:r>
        <w:rPr>
          <w:rFonts w:ascii="Georgia" w:hAnsi="Georgia"/>
          <w:sz w:val="22"/>
          <w:szCs w:val="22"/>
        </w:rPr>
        <w:t xml:space="preserve"> as no open question were left</w:t>
      </w:r>
      <w:r w:rsidR="005F57B0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and instructed CWSS to forward it to the </w:t>
      </w:r>
      <w:r w:rsidR="00DE6EE2">
        <w:rPr>
          <w:rFonts w:ascii="Georgia" w:hAnsi="Georgia"/>
          <w:sz w:val="22"/>
          <w:szCs w:val="22"/>
        </w:rPr>
        <w:t xml:space="preserve">German </w:t>
      </w:r>
      <w:r>
        <w:rPr>
          <w:rFonts w:ascii="Georgia" w:hAnsi="Georgia"/>
          <w:sz w:val="22"/>
          <w:szCs w:val="22"/>
        </w:rPr>
        <w:t>national focal point for submission and to inform WSB accordingly.</w:t>
      </w:r>
    </w:p>
    <w:p w14:paraId="62567668" w14:textId="77777777" w:rsidR="000B44A5" w:rsidRDefault="000B44A5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7A171271" w14:textId="77777777" w:rsidR="005F57B0" w:rsidRP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b/>
          <w:bCs/>
          <w:sz w:val="22"/>
          <w:szCs w:val="22"/>
        </w:rPr>
      </w:pPr>
      <w:r w:rsidRPr="005F57B0">
        <w:rPr>
          <w:rFonts w:ascii="Georgia" w:hAnsi="Georgia"/>
          <w:b/>
          <w:bCs/>
          <w:sz w:val="22"/>
          <w:szCs w:val="22"/>
        </w:rPr>
        <w:t>5.2 Reporting according to OG 172 and 174</w:t>
      </w:r>
    </w:p>
    <w:p w14:paraId="3645420D" w14:textId="53194091" w:rsidR="005F57B0" w:rsidRP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i/>
          <w:sz w:val="20"/>
          <w:szCs w:val="20"/>
          <w:u w:val="single"/>
          <w:lang w:val="en-GB"/>
        </w:rPr>
      </w:pPr>
      <w:r w:rsidRPr="005F57B0">
        <w:rPr>
          <w:rFonts w:ascii="Georgia" w:hAnsi="Georgia"/>
          <w:i/>
          <w:sz w:val="20"/>
          <w:szCs w:val="20"/>
          <w:u w:val="single"/>
          <w:lang w:val="en-GB"/>
        </w:rPr>
        <w:t xml:space="preserve">Document: TG-WH 41-5-2-OG 172 Reporting to the World Heritage Centre (by </w:t>
      </w:r>
      <w:r w:rsidR="00794651" w:rsidRPr="005F57B0">
        <w:rPr>
          <w:rFonts w:ascii="Georgia" w:hAnsi="Georgia"/>
          <w:i/>
          <w:sz w:val="20"/>
          <w:szCs w:val="20"/>
          <w:u w:val="single"/>
          <w:lang w:val="en-GB"/>
        </w:rPr>
        <w:t>Germany</w:t>
      </w:r>
      <w:r w:rsidRPr="005F57B0">
        <w:rPr>
          <w:rFonts w:ascii="Georgia" w:hAnsi="Georgia"/>
          <w:i/>
          <w:sz w:val="20"/>
          <w:szCs w:val="20"/>
          <w:u w:val="single"/>
          <w:lang w:val="en-GB"/>
        </w:rPr>
        <w:t>)</w:t>
      </w:r>
    </w:p>
    <w:p w14:paraId="63AC15B8" w14:textId="77777777" w:rsidR="006351D3" w:rsidRDefault="005F57B0" w:rsidP="006351D3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meeting </w:t>
      </w:r>
      <w:r w:rsidR="00F14612">
        <w:rPr>
          <w:rFonts w:ascii="Georgia" w:hAnsi="Georgia"/>
          <w:sz w:val="22"/>
          <w:szCs w:val="22"/>
        </w:rPr>
        <w:t>welcomed</w:t>
      </w:r>
      <w:r w:rsidR="00033312">
        <w:rPr>
          <w:rFonts w:ascii="Georgia" w:hAnsi="Georgia"/>
          <w:sz w:val="22"/>
          <w:szCs w:val="22"/>
        </w:rPr>
        <w:t xml:space="preserve"> the</w:t>
      </w:r>
      <w:r>
        <w:rPr>
          <w:rFonts w:ascii="Georgia" w:hAnsi="Georgia"/>
          <w:sz w:val="22"/>
          <w:szCs w:val="22"/>
        </w:rPr>
        <w:t xml:space="preserve"> proposal to deal with reporting according to OG 172 (state party information) </w:t>
      </w:r>
      <w:r w:rsidR="00033312">
        <w:rPr>
          <w:rFonts w:ascii="Georgia" w:hAnsi="Georgia"/>
          <w:sz w:val="22"/>
          <w:szCs w:val="22"/>
        </w:rPr>
        <w:t xml:space="preserve">prepared by Germany, </w:t>
      </w:r>
      <w:r w:rsidR="00EB30F0">
        <w:rPr>
          <w:rFonts w:ascii="Georgia" w:hAnsi="Georgia"/>
          <w:sz w:val="22"/>
          <w:szCs w:val="22"/>
        </w:rPr>
        <w:t>namely,</w:t>
      </w:r>
      <w:r w:rsidR="0003331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how to select projects or project types which have a potential impact on the OUV and </w:t>
      </w:r>
      <w:r w:rsidR="002E37DE">
        <w:rPr>
          <w:rFonts w:ascii="Georgia" w:hAnsi="Georgia"/>
          <w:sz w:val="22"/>
          <w:szCs w:val="22"/>
        </w:rPr>
        <w:t xml:space="preserve">therefore </w:t>
      </w:r>
      <w:r>
        <w:rPr>
          <w:rFonts w:ascii="Georgia" w:hAnsi="Georgia"/>
          <w:sz w:val="22"/>
          <w:szCs w:val="22"/>
        </w:rPr>
        <w:t xml:space="preserve">need to be reported </w:t>
      </w:r>
      <w:r w:rsidR="00033312">
        <w:rPr>
          <w:rFonts w:ascii="Georgia" w:hAnsi="Georgia"/>
          <w:sz w:val="22"/>
          <w:szCs w:val="22"/>
        </w:rPr>
        <w:t>to the World Heritage Centre.</w:t>
      </w:r>
      <w:r w:rsidR="00EB30F0">
        <w:rPr>
          <w:rFonts w:ascii="Georgia" w:hAnsi="Georgia"/>
          <w:sz w:val="22"/>
          <w:szCs w:val="22"/>
        </w:rPr>
        <w:t xml:space="preserve"> </w:t>
      </w:r>
      <w:r w:rsidR="006351D3">
        <w:rPr>
          <w:rFonts w:ascii="Georgia" w:hAnsi="Georgia"/>
          <w:sz w:val="22"/>
          <w:szCs w:val="22"/>
        </w:rPr>
        <w:t>The aim is to develop a trilateral guidance which supports the States Parties regarding OG 172 reporting but does not preclude any additional reporting if a State Party deems it necessary.</w:t>
      </w:r>
    </w:p>
    <w:p w14:paraId="2213EAB9" w14:textId="0C0F41F6" w:rsidR="00F14612" w:rsidRPr="00F14612" w:rsidRDefault="00EB30F0" w:rsidP="00F14612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meeting agreed to provide comments </w:t>
      </w:r>
      <w:r w:rsidR="00F14612">
        <w:rPr>
          <w:rFonts w:ascii="Georgia" w:hAnsi="Georgia"/>
          <w:sz w:val="22"/>
          <w:szCs w:val="22"/>
        </w:rPr>
        <w:t>on</w:t>
      </w:r>
      <w:r>
        <w:rPr>
          <w:rFonts w:ascii="Georgia" w:hAnsi="Georgia"/>
          <w:sz w:val="22"/>
          <w:szCs w:val="22"/>
        </w:rPr>
        <w:t xml:space="preserve"> the document for discussion at the next meeting, in specific, which alternative should be followed</w:t>
      </w:r>
      <w:r w:rsidR="00F14612">
        <w:rPr>
          <w:rFonts w:ascii="Georgia" w:hAnsi="Georgia"/>
          <w:sz w:val="22"/>
          <w:szCs w:val="22"/>
        </w:rPr>
        <w:t xml:space="preserve"> (</w:t>
      </w:r>
      <w:r w:rsidR="00F14612" w:rsidRPr="00F14612">
        <w:rPr>
          <w:rFonts w:ascii="Georgia" w:hAnsi="Georgia"/>
          <w:sz w:val="22"/>
          <w:szCs w:val="22"/>
        </w:rPr>
        <w:t>plans and projects that are subject to a formal full Strategic Environmental Assessment, an Environmental Impact Assessment and/or a formal full Appropriate Assessment)</w:t>
      </w:r>
      <w:r w:rsidR="00F14612">
        <w:rPr>
          <w:rFonts w:ascii="Georgia" w:hAnsi="Georgia"/>
          <w:sz w:val="22"/>
          <w:szCs w:val="22"/>
        </w:rPr>
        <w:t>.</w:t>
      </w:r>
    </w:p>
    <w:p w14:paraId="06390B03" w14:textId="77777777" w:rsidR="00F14612" w:rsidRDefault="00F14612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619CC757" w14:textId="6CFE068B" w:rsidR="005F57B0" w:rsidRDefault="005F57B0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TG-WH members inform</w:t>
      </w:r>
      <w:r w:rsidR="008F40E1">
        <w:rPr>
          <w:rFonts w:ascii="Georgia" w:hAnsi="Georgia"/>
          <w:sz w:val="22"/>
          <w:szCs w:val="22"/>
        </w:rPr>
        <w:t>ed</w:t>
      </w:r>
      <w:r>
        <w:rPr>
          <w:rFonts w:ascii="Georgia" w:hAnsi="Georgia"/>
          <w:sz w:val="22"/>
          <w:szCs w:val="22"/>
        </w:rPr>
        <w:t xml:space="preserve"> the meeting about reports which are in preparation by the States Parties for submission to the World Heritage Centre according to OG 172 and 174</w:t>
      </w:r>
      <w:r w:rsidR="008F40E1">
        <w:rPr>
          <w:rFonts w:ascii="Georgia" w:hAnsi="Georgia"/>
          <w:sz w:val="22"/>
          <w:szCs w:val="22"/>
        </w:rPr>
        <w:t>:</w:t>
      </w:r>
    </w:p>
    <w:p w14:paraId="0CBF0E6F" w14:textId="77777777" w:rsidR="004479B5" w:rsidRDefault="008F40E1" w:rsidP="004479B5">
      <w:pPr>
        <w:pStyle w:val="Listenabsatz"/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Response by Germany on the request by the World Heritage Center on the LNG terminal in Wilhelmshaven.</w:t>
      </w:r>
    </w:p>
    <w:p w14:paraId="5872266D" w14:textId="2F1F9560" w:rsidR="008F40E1" w:rsidRDefault="004479B5" w:rsidP="004479B5">
      <w:pPr>
        <w:pStyle w:val="Listenabsatz"/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 w:rsidRPr="004479B5">
        <w:rPr>
          <w:rFonts w:ascii="Georgia" w:hAnsi="Georgia"/>
          <w:sz w:val="22"/>
          <w:szCs w:val="22"/>
        </w:rPr>
        <w:t xml:space="preserve">Response by Germany </w:t>
      </w:r>
      <w:r>
        <w:rPr>
          <w:rFonts w:ascii="Georgia" w:hAnsi="Georgia"/>
          <w:sz w:val="22"/>
          <w:szCs w:val="22"/>
        </w:rPr>
        <w:t>and the Netherlands on the gas drilling project located in the Dutch-German coastal waters.</w:t>
      </w:r>
      <w:r w:rsidRPr="004479B5">
        <w:rPr>
          <w:rFonts w:ascii="Georgia" w:hAnsi="Georgia"/>
          <w:sz w:val="22"/>
          <w:szCs w:val="22"/>
        </w:rPr>
        <w:t xml:space="preserve"> </w:t>
      </w:r>
    </w:p>
    <w:p w14:paraId="69B2419D" w14:textId="12AA686C" w:rsidR="004479B5" w:rsidRPr="004479B5" w:rsidRDefault="004479B5" w:rsidP="004479B5">
      <w:pPr>
        <w:pStyle w:val="Listenabsatz"/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Update by the Netherlands on </w:t>
      </w:r>
      <w:r w:rsidR="00EA70A3">
        <w:rPr>
          <w:rFonts w:ascii="Georgia" w:hAnsi="Georgia"/>
          <w:sz w:val="22"/>
          <w:szCs w:val="22"/>
        </w:rPr>
        <w:t>th</w:t>
      </w:r>
      <w:r w:rsidR="00EA70A3" w:rsidRPr="00EA70A3">
        <w:rPr>
          <w:rFonts w:ascii="Georgia" w:hAnsi="Georgia"/>
          <w:sz w:val="22"/>
          <w:szCs w:val="22"/>
        </w:rPr>
        <w:t xml:space="preserve">e Eemshaven Offshore Grid Connection Programme </w:t>
      </w:r>
      <w:r w:rsidR="00EA70A3">
        <w:rPr>
          <w:rFonts w:ascii="Georgia" w:hAnsi="Georgia"/>
          <w:sz w:val="22"/>
          <w:szCs w:val="22"/>
        </w:rPr>
        <w:t>(PAWOZ).</w:t>
      </w:r>
    </w:p>
    <w:p w14:paraId="252BAEE6" w14:textId="6B0C90DE" w:rsidR="008F40E1" w:rsidRDefault="004479B5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WSB </w:t>
      </w:r>
      <w:r w:rsidR="00EA70A3">
        <w:rPr>
          <w:rFonts w:ascii="Georgia" w:hAnsi="Georgia"/>
          <w:sz w:val="22"/>
          <w:szCs w:val="22"/>
        </w:rPr>
        <w:t xml:space="preserve">will be informed </w:t>
      </w:r>
      <w:r>
        <w:rPr>
          <w:rFonts w:ascii="Georgia" w:hAnsi="Georgia"/>
          <w:sz w:val="22"/>
          <w:szCs w:val="22"/>
        </w:rPr>
        <w:t>on the status of reporting accordingly.</w:t>
      </w:r>
    </w:p>
    <w:p w14:paraId="3F9B9BD1" w14:textId="77777777" w:rsidR="008F40E1" w:rsidRDefault="008F40E1" w:rsidP="005F57B0">
      <w:pPr>
        <w:tabs>
          <w:tab w:val="left" w:pos="142"/>
        </w:tabs>
        <w:spacing w:after="200" w:line="276" w:lineRule="auto"/>
        <w:rPr>
          <w:rFonts w:ascii="Georgia" w:hAnsi="Georgia"/>
          <w:sz w:val="22"/>
          <w:szCs w:val="22"/>
        </w:rPr>
      </w:pPr>
    </w:p>
    <w:p w14:paraId="76A85DC7" w14:textId="77777777" w:rsidR="003A38C0" w:rsidRDefault="003A38C0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sz w:val="22"/>
          <w:szCs w:val="22"/>
          <w:lang w:val="en-GB"/>
        </w:rPr>
      </w:pPr>
      <w:bookmarkStart w:id="0" w:name="_Hlk61265297"/>
    </w:p>
    <w:bookmarkEnd w:id="0"/>
    <w:p w14:paraId="34228B50" w14:textId="77777777" w:rsidR="003A38C0" w:rsidRDefault="00E16AC5">
      <w:pPr>
        <w:pStyle w:val="Listenabsatz"/>
        <w:tabs>
          <w:tab w:val="left" w:pos="142"/>
        </w:tabs>
        <w:spacing w:after="200" w:line="276" w:lineRule="auto"/>
        <w:ind w:left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6.</w:t>
      </w:r>
      <w:r>
        <w:rPr>
          <w:rFonts w:ascii="Arial" w:hAnsi="Arial" w:cs="Arial"/>
          <w:b/>
          <w:color w:val="000000"/>
          <w:sz w:val="22"/>
          <w:lang w:val="en-GB"/>
        </w:rPr>
        <w:tab/>
        <w:t xml:space="preserve"> Next Meeting</w:t>
      </w:r>
    </w:p>
    <w:p w14:paraId="2C4744D2" w14:textId="77777777" w:rsidR="003A38C0" w:rsidRDefault="00E16AC5">
      <w:pPr>
        <w:pStyle w:val="Standardtext"/>
        <w:rPr>
          <w:sz w:val="22"/>
        </w:rPr>
      </w:pPr>
      <w:r>
        <w:rPr>
          <w:sz w:val="22"/>
        </w:rPr>
        <w:t xml:space="preserve">The next WSB meeting is scheduled in Esbjerg on 15-16 May 2023. </w:t>
      </w:r>
    </w:p>
    <w:p w14:paraId="45D97F97" w14:textId="3D2C1AAC" w:rsidR="005F57B0" w:rsidRDefault="00E16AC5">
      <w:pPr>
        <w:pStyle w:val="Standardtext"/>
        <w:rPr>
          <w:sz w:val="22"/>
        </w:rPr>
      </w:pPr>
      <w:r>
        <w:rPr>
          <w:sz w:val="22"/>
        </w:rPr>
        <w:t>The next TG-WH meeting i</w:t>
      </w:r>
      <w:r w:rsidR="005F57B0">
        <w:rPr>
          <w:sz w:val="22"/>
        </w:rPr>
        <w:t>s planned as in-person meeting</w:t>
      </w:r>
      <w:r w:rsidR="00CE08F3">
        <w:rPr>
          <w:sz w:val="22"/>
        </w:rPr>
        <w:t xml:space="preserve"> in Hamburg/Bremen</w:t>
      </w:r>
      <w:r w:rsidR="005F57B0">
        <w:rPr>
          <w:sz w:val="22"/>
        </w:rPr>
        <w:t xml:space="preserve"> </w:t>
      </w:r>
      <w:r w:rsidR="00CE08F3">
        <w:rPr>
          <w:sz w:val="22"/>
        </w:rPr>
        <w:t>on 7-8</w:t>
      </w:r>
      <w:r w:rsidR="005F57B0">
        <w:rPr>
          <w:sz w:val="22"/>
        </w:rPr>
        <w:t xml:space="preserve"> June 2023 (</w:t>
      </w:r>
      <w:r w:rsidR="00CE08F3">
        <w:rPr>
          <w:sz w:val="22"/>
        </w:rPr>
        <w:t>lunch to lunch</w:t>
      </w:r>
      <w:r w:rsidR="005F57B0">
        <w:rPr>
          <w:sz w:val="22"/>
        </w:rPr>
        <w:t>).</w:t>
      </w:r>
    </w:p>
    <w:p w14:paraId="27E53B2D" w14:textId="2F947304" w:rsidR="003A38C0" w:rsidRDefault="00AC568E">
      <w:pPr>
        <w:pStyle w:val="Standardtext"/>
        <w:rPr>
          <w:sz w:val="22"/>
        </w:rPr>
      </w:pPr>
      <w:r>
        <w:rPr>
          <w:sz w:val="22"/>
        </w:rPr>
        <w:lastRenderedPageBreak/>
        <w:t xml:space="preserve">An online meeting is planned in the beginning of August to </w:t>
      </w:r>
      <w:r w:rsidR="00F87D15">
        <w:rPr>
          <w:sz w:val="22"/>
        </w:rPr>
        <w:t xml:space="preserve">coordinate the response on </w:t>
      </w:r>
      <w:r>
        <w:rPr>
          <w:sz w:val="22"/>
        </w:rPr>
        <w:t>the SOC report and draft decisions.</w:t>
      </w:r>
    </w:p>
    <w:p w14:paraId="38A070E5" w14:textId="77777777" w:rsidR="00AC568E" w:rsidRDefault="00AC568E">
      <w:pPr>
        <w:pStyle w:val="Standardtext"/>
        <w:rPr>
          <w:sz w:val="22"/>
        </w:rPr>
      </w:pPr>
    </w:p>
    <w:p w14:paraId="201BF2E2" w14:textId="3A420D74" w:rsidR="003A38C0" w:rsidRDefault="00E16AC5">
      <w:pPr>
        <w:pStyle w:val="Listenabsatz"/>
        <w:tabs>
          <w:tab w:val="left" w:pos="142"/>
        </w:tabs>
        <w:spacing w:after="200" w:line="276" w:lineRule="auto"/>
        <w:ind w:left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7.</w:t>
      </w:r>
      <w:r>
        <w:rPr>
          <w:rFonts w:ascii="Arial" w:hAnsi="Arial" w:cs="Arial"/>
          <w:b/>
          <w:color w:val="000000"/>
          <w:sz w:val="22"/>
          <w:lang w:val="en-GB"/>
        </w:rPr>
        <w:tab/>
        <w:t>Any Other Business</w:t>
      </w:r>
    </w:p>
    <w:p w14:paraId="6702E644" w14:textId="1D900CA6" w:rsidR="005F57B0" w:rsidRDefault="005F57B0">
      <w:pPr>
        <w:pStyle w:val="Standardtext"/>
        <w:rPr>
          <w:sz w:val="22"/>
        </w:rPr>
      </w:pPr>
      <w:r>
        <w:rPr>
          <w:sz w:val="22"/>
        </w:rPr>
        <w:t>None</w:t>
      </w:r>
    </w:p>
    <w:p w14:paraId="4D6A8931" w14:textId="77777777" w:rsidR="003A38C0" w:rsidRDefault="003A38C0">
      <w:pPr>
        <w:pStyle w:val="Standardtext"/>
        <w:rPr>
          <w:sz w:val="22"/>
        </w:rPr>
      </w:pPr>
    </w:p>
    <w:p w14:paraId="0B1DF8BE" w14:textId="77777777" w:rsidR="003A38C0" w:rsidRDefault="00E16AC5">
      <w:pPr>
        <w:tabs>
          <w:tab w:val="left" w:pos="142"/>
        </w:tabs>
        <w:spacing w:after="200" w:line="276" w:lineRule="auto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8. Closing</w:t>
      </w:r>
    </w:p>
    <w:p w14:paraId="17DC3FA2" w14:textId="224146E4" w:rsidR="003A38C0" w:rsidRDefault="00E16AC5" w:rsidP="005F57B0">
      <w:pPr>
        <w:pStyle w:val="Standardtext"/>
        <w:rPr>
          <w:sz w:val="22"/>
        </w:rPr>
      </w:pPr>
      <w:r>
        <w:rPr>
          <w:sz w:val="22"/>
        </w:rPr>
        <w:t xml:space="preserve">The </w:t>
      </w:r>
      <w:r w:rsidR="00596CD8">
        <w:rPr>
          <w:sz w:val="22"/>
        </w:rPr>
        <w:t>c</w:t>
      </w:r>
      <w:r>
        <w:rPr>
          <w:sz w:val="22"/>
        </w:rPr>
        <w:t>hairperson closed the meeting by thanking all participants for their input.</w:t>
      </w:r>
    </w:p>
    <w:p w14:paraId="7781DC93" w14:textId="77777777" w:rsidR="003A38C0" w:rsidRDefault="00E16AC5">
      <w:pPr>
        <w:tabs>
          <w:tab w:val="left" w:pos="0"/>
          <w:tab w:val="left" w:pos="1418"/>
          <w:tab w:val="left" w:pos="1985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Annex 1</w:t>
      </w:r>
    </w:p>
    <w:p w14:paraId="4BF7F27B" w14:textId="7B4B673F" w:rsidR="003A38C0" w:rsidRDefault="00E16AC5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Participants TG-WH 4</w:t>
      </w:r>
      <w:r w:rsidR="0059205B">
        <w:rPr>
          <w:rFonts w:ascii="Arial" w:hAnsi="Arial" w:cs="Arial"/>
          <w:b/>
          <w:sz w:val="22"/>
          <w:szCs w:val="22"/>
          <w:lang w:val="en-GB"/>
        </w:rPr>
        <w:t>1</w:t>
      </w:r>
      <w:r>
        <w:rPr>
          <w:rFonts w:ascii="Arial" w:hAnsi="Arial" w:cs="Arial"/>
          <w:b/>
          <w:sz w:val="22"/>
          <w:szCs w:val="22"/>
          <w:lang w:val="en-GB"/>
        </w:rPr>
        <w:t>, 2</w:t>
      </w:r>
      <w:r w:rsidR="0059205B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9205B">
        <w:rPr>
          <w:rFonts w:ascii="Arial" w:hAnsi="Arial" w:cs="Arial"/>
          <w:b/>
          <w:sz w:val="22"/>
          <w:szCs w:val="22"/>
          <w:lang w:val="en-GB"/>
        </w:rPr>
        <w:t>March</w:t>
      </w:r>
      <w:r>
        <w:rPr>
          <w:rFonts w:ascii="Arial" w:hAnsi="Arial" w:cs="Arial"/>
          <w:b/>
          <w:sz w:val="22"/>
          <w:szCs w:val="22"/>
          <w:lang w:val="en-GB"/>
        </w:rPr>
        <w:t xml:space="preserve"> 2023</w:t>
      </w:r>
    </w:p>
    <w:p w14:paraId="021E34ED" w14:textId="77777777" w:rsidR="003A38C0" w:rsidRDefault="003A38C0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6"/>
        <w:gridCol w:w="4147"/>
      </w:tblGrid>
      <w:tr w:rsidR="003A38C0" w:rsidRPr="005F57B0" w14:paraId="5400456C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BE10C36" w14:textId="77777777" w:rsidR="003A38C0" w:rsidRDefault="00E16AC5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b/>
                <w:sz w:val="18"/>
                <w:szCs w:val="18"/>
              </w:rPr>
              <w:t>Ms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 xml:space="preserve"> Barbara Engels (Chairperson)</w:t>
            </w:r>
          </w:p>
          <w:p w14:paraId="639E6296" w14:textId="77777777" w:rsidR="003A38C0" w:rsidRDefault="00E16AC5">
            <w:pPr>
              <w:ind w:right="3"/>
              <w:jc w:val="both"/>
              <w:rPr>
                <w:rFonts w:ascii="Georgia" w:hAnsi="Georgia"/>
                <w:sz w:val="18"/>
                <w:szCs w:val="18"/>
                <w:lang w:eastAsia="de-DE"/>
              </w:rPr>
            </w:pPr>
            <w:r>
              <w:rPr>
                <w:rFonts w:ascii="Georgia" w:hAnsi="Georgia"/>
                <w:sz w:val="18"/>
                <w:szCs w:val="18"/>
                <w:lang w:eastAsia="de-DE"/>
              </w:rPr>
              <w:t>Federal Agency for Nature Conservation (</w:t>
            </w:r>
            <w:proofErr w:type="spellStart"/>
            <w:r>
              <w:rPr>
                <w:rFonts w:ascii="Georgia" w:hAnsi="Georgia"/>
                <w:sz w:val="18"/>
                <w:szCs w:val="18"/>
                <w:lang w:eastAsia="de-DE"/>
              </w:rPr>
              <w:t>BfN</w:t>
            </w:r>
            <w:proofErr w:type="spellEnd"/>
            <w:r>
              <w:rPr>
                <w:rFonts w:ascii="Georgia" w:hAnsi="Georgia"/>
                <w:sz w:val="18"/>
                <w:szCs w:val="18"/>
                <w:lang w:eastAsia="de-DE"/>
              </w:rPr>
              <w:t>)</w:t>
            </w:r>
          </w:p>
          <w:p w14:paraId="4E3905B5" w14:textId="77777777" w:rsidR="003A38C0" w:rsidRDefault="00E16AC5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>Konstantinstr</w:t>
            </w:r>
            <w:proofErr w:type="spellEnd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>. 110</w:t>
            </w:r>
          </w:p>
          <w:p w14:paraId="7C9CDC33" w14:textId="77777777" w:rsidR="003A38C0" w:rsidRDefault="00E16AC5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r>
              <w:rPr>
                <w:rFonts w:ascii="Georgia" w:hAnsi="Georgia"/>
                <w:sz w:val="18"/>
                <w:szCs w:val="18"/>
                <w:lang w:val="fr-FR" w:eastAsia="de-DE"/>
              </w:rPr>
              <w:t>D-53179 Bonn</w:t>
            </w:r>
          </w:p>
          <w:p w14:paraId="28B87C80" w14:textId="77777777" w:rsidR="003A38C0" w:rsidRDefault="00E16AC5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r>
              <w:rPr>
                <w:rFonts w:ascii="Georgia" w:hAnsi="Georgia"/>
                <w:sz w:val="18"/>
                <w:szCs w:val="18"/>
                <w:lang w:val="fr-FR" w:eastAsia="de-DE"/>
              </w:rPr>
              <w:t>Phone</w:t>
            </w:r>
            <w:proofErr w:type="gramStart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>.:</w:t>
            </w:r>
            <w:proofErr w:type="gramEnd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 xml:space="preserve"> + 49-(0)228-8491-1780</w:t>
            </w:r>
          </w:p>
          <w:p w14:paraId="488D0A99" w14:textId="77777777" w:rsidR="003A38C0" w:rsidRDefault="00E16AC5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>Mobile:</w:t>
            </w:r>
            <w:proofErr w:type="gramEnd"/>
            <w:r>
              <w:rPr>
                <w:rFonts w:ascii="Georgia" w:hAnsi="Georgia"/>
                <w:sz w:val="18"/>
                <w:szCs w:val="18"/>
                <w:lang w:val="fr-FR" w:eastAsia="de-DE"/>
              </w:rPr>
              <w:t xml:space="preserve"> +49 (0)171 7170104</w:t>
            </w:r>
          </w:p>
          <w:p w14:paraId="65DC7016" w14:textId="77777777" w:rsidR="003A38C0" w:rsidRDefault="00241678">
            <w:pPr>
              <w:ind w:right="3"/>
              <w:jc w:val="both"/>
              <w:rPr>
                <w:rFonts w:ascii="Georgia" w:hAnsi="Georgia"/>
                <w:sz w:val="18"/>
                <w:szCs w:val="18"/>
                <w:lang w:eastAsia="de-DE"/>
              </w:rPr>
            </w:pPr>
            <w:hyperlink r:id="rId12" w:history="1">
              <w:r w:rsidR="00E16AC5">
                <w:rPr>
                  <w:rFonts w:ascii="Georgia" w:hAnsi="Georgia"/>
                  <w:color w:val="0000FF"/>
                  <w:sz w:val="18"/>
                  <w:szCs w:val="18"/>
                  <w:u w:val="single"/>
                  <w:lang w:eastAsia="de-DE"/>
                </w:rPr>
                <w:t>barbara.engels@bfn.de</w:t>
              </w:r>
            </w:hyperlink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E1C009C" w14:textId="77777777" w:rsidR="0059205B" w:rsidRDefault="0059205B" w:rsidP="0059205B">
            <w:pPr>
              <w:ind w:right="6"/>
              <w:rPr>
                <w:rFonts w:ascii="Georgia" w:hAnsi="Georgia"/>
                <w:b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b/>
                <w:sz w:val="18"/>
                <w:szCs w:val="18"/>
                <w:lang w:val="en-GB" w:eastAsia="de-DE"/>
              </w:rPr>
              <w:t>Mr Henrik P. G. Jørgensen</w:t>
            </w:r>
          </w:p>
          <w:p w14:paraId="53503C4F" w14:textId="77777777" w:rsidR="0059205B" w:rsidRDefault="0059205B" w:rsidP="0059205B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Ministry of Environment </w:t>
            </w:r>
          </w:p>
          <w:p w14:paraId="48268228" w14:textId="77777777" w:rsidR="0059205B" w:rsidRDefault="0059205B" w:rsidP="0059205B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sz w:val="18"/>
                <w:szCs w:val="18"/>
                <w:lang w:val="en-GB" w:eastAsia="de-DE"/>
              </w:rPr>
              <w:t>Environmental Protection Agency</w:t>
            </w:r>
          </w:p>
          <w:p w14:paraId="085C221C" w14:textId="77777777" w:rsidR="0059205B" w:rsidRDefault="0059205B" w:rsidP="0059205B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Jakob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Gades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Allé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 </w:t>
            </w:r>
          </w:p>
          <w:p w14:paraId="51953D06" w14:textId="77777777" w:rsidR="0059205B" w:rsidRDefault="0059205B" w:rsidP="0059205B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DK – 6600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Vejen</w:t>
            </w:r>
            <w:proofErr w:type="spellEnd"/>
          </w:p>
          <w:p w14:paraId="6552F980" w14:textId="77777777" w:rsidR="0059205B" w:rsidRDefault="0059205B" w:rsidP="0059205B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Phone:+</w:t>
            </w:r>
            <w:proofErr w:type="gramEnd"/>
            <w:r>
              <w:rPr>
                <w:rFonts w:ascii="Georgia" w:hAnsi="Georgia"/>
                <w:sz w:val="18"/>
                <w:szCs w:val="18"/>
                <w:lang w:val="en-GB" w:eastAsia="de-DE"/>
              </w:rPr>
              <w:t>45 22 87 0 424</w:t>
            </w:r>
          </w:p>
          <w:p w14:paraId="5353E18A" w14:textId="3B3A9A0A" w:rsidR="003A38C0" w:rsidRPr="005F57B0" w:rsidRDefault="00241678" w:rsidP="0059205B">
            <w:pPr>
              <w:jc w:val="both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hyperlink r:id="rId13" w:history="1">
              <w:r w:rsidR="0059205B">
                <w:rPr>
                  <w:rStyle w:val="Hyperlink"/>
                  <w:rFonts w:ascii="Georgia" w:hAnsi="Georgia"/>
                  <w:sz w:val="18"/>
                  <w:szCs w:val="18"/>
                  <w:lang w:val="da-DK" w:eastAsia="da-DK"/>
                </w:rPr>
                <w:t>hepgj@mst.dk</w:t>
              </w:r>
            </w:hyperlink>
          </w:p>
        </w:tc>
      </w:tr>
      <w:tr w:rsidR="003A38C0" w:rsidRPr="00346B03" w14:paraId="51BC3BCD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CC4D8AB" w14:textId="77777777" w:rsidR="0059205B" w:rsidRDefault="0059205B" w:rsidP="0059205B">
            <w:pPr>
              <w:tabs>
                <w:tab w:val="left" w:pos="142"/>
              </w:tabs>
              <w:spacing w:line="276" w:lineRule="auto"/>
              <w:contextualSpacing/>
              <w:rPr>
                <w:rFonts w:ascii="Georgia" w:eastAsia="Calibri" w:hAnsi="Georgia"/>
                <w:b/>
                <w:sz w:val="18"/>
                <w:szCs w:val="18"/>
                <w:lang w:val="en-GB"/>
              </w:rPr>
            </w:pPr>
            <w:r>
              <w:rPr>
                <w:rFonts w:ascii="Georgia" w:eastAsia="Calibri" w:hAnsi="Georgia"/>
                <w:b/>
                <w:sz w:val="18"/>
                <w:szCs w:val="18"/>
                <w:lang w:val="en-GB"/>
              </w:rPr>
              <w:t xml:space="preserve">Mr Thomas Borchers </w:t>
            </w:r>
          </w:p>
          <w:p w14:paraId="06B906F2" w14:textId="77777777" w:rsidR="0059205B" w:rsidRDefault="0059205B" w:rsidP="0059205B">
            <w:pPr>
              <w:ind w:right="3"/>
              <w:jc w:val="both"/>
              <w:rPr>
                <w:rFonts w:ascii="Georgia" w:hAnsi="Georgia"/>
                <w:sz w:val="18"/>
                <w:szCs w:val="18"/>
                <w:lang w:eastAsia="de-DE"/>
              </w:rPr>
            </w:pPr>
            <w:r>
              <w:rPr>
                <w:rFonts w:ascii="Georgia" w:hAnsi="Georgia"/>
                <w:sz w:val="18"/>
                <w:szCs w:val="18"/>
                <w:lang w:eastAsia="de-DE"/>
              </w:rPr>
              <w:t xml:space="preserve">Federal Ministry for the Environment, Nature Conservation, Nuclear Safety and Consumer Protection, </w:t>
            </w:r>
          </w:p>
          <w:p w14:paraId="034C17D5" w14:textId="77777777" w:rsidR="0059205B" w:rsidRDefault="0059205B" w:rsidP="0059205B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>
              <w:rPr>
                <w:rFonts w:ascii="Georgia" w:hAnsi="Georgia"/>
                <w:sz w:val="18"/>
                <w:szCs w:val="18"/>
                <w:lang w:val="de-DE" w:eastAsia="de-DE"/>
              </w:rPr>
              <w:t>Robert-Schuman-Platz 3. D-53175 Bonn</w:t>
            </w:r>
          </w:p>
          <w:p w14:paraId="193AF669" w14:textId="77777777" w:rsidR="0059205B" w:rsidRPr="00EA0019" w:rsidRDefault="0059205B" w:rsidP="0059205B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EA0019">
              <w:rPr>
                <w:rFonts w:ascii="Georgia" w:hAnsi="Georgia"/>
                <w:sz w:val="18"/>
                <w:szCs w:val="18"/>
                <w:lang w:val="de-DE" w:eastAsia="de-DE"/>
              </w:rPr>
              <w:t>Phone: +49 228 99 305 2629</w:t>
            </w:r>
          </w:p>
          <w:p w14:paraId="060BDE30" w14:textId="77777777" w:rsidR="0059205B" w:rsidRPr="00EA0019" w:rsidRDefault="0059205B" w:rsidP="0059205B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EA0019">
              <w:rPr>
                <w:rFonts w:ascii="Georgia" w:hAnsi="Georgia"/>
                <w:sz w:val="18"/>
                <w:szCs w:val="18"/>
                <w:lang w:val="de-DE" w:eastAsia="de-DE"/>
              </w:rPr>
              <w:t>Mobile: +49 173 2843906</w:t>
            </w:r>
          </w:p>
          <w:p w14:paraId="731CBA5E" w14:textId="105778DC" w:rsidR="003A38C0" w:rsidRPr="00EA0019" w:rsidRDefault="0059205B" w:rsidP="0059205B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>
              <w:rPr>
                <w:rFonts w:ascii="Georgia" w:eastAsia="Calibri" w:hAnsi="Georgia"/>
                <w:sz w:val="18"/>
                <w:szCs w:val="18"/>
                <w:lang w:val="it-IT"/>
              </w:rPr>
              <w:t xml:space="preserve">E-Mail: </w:t>
            </w:r>
            <w:r>
              <w:rPr>
                <w:rStyle w:val="Hyperlink"/>
                <w:rFonts w:ascii="Georgia" w:eastAsia="Calibri" w:hAnsi="Georgia"/>
                <w:sz w:val="18"/>
                <w:szCs w:val="18"/>
                <w:lang w:val="it-IT"/>
              </w:rPr>
              <w:t>Thomas.Borchers@bmuv.bund.de</w:t>
            </w:r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8CFFF7F" w14:textId="77777777" w:rsidR="0059205B" w:rsidRDefault="0059205B" w:rsidP="0059205B">
            <w:pPr>
              <w:jc w:val="both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Ms Janne Lieven </w:t>
            </w:r>
          </w:p>
          <w:p w14:paraId="5E89B095" w14:textId="77777777" w:rsidR="0059205B" w:rsidRDefault="0059205B" w:rsidP="0059205B">
            <w:pPr>
              <w:ind w:right="3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>
              <w:rPr>
                <w:rFonts w:ascii="Georgia" w:hAnsi="Georgia"/>
                <w:sz w:val="18"/>
                <w:szCs w:val="18"/>
                <w:lang w:val="de-DE" w:eastAsia="de-DE"/>
              </w:rPr>
              <w:t>Behörde für Umwelt, Klima, Energie und Agrarwirtschaft (BUKEA)</w:t>
            </w:r>
            <w:r>
              <w:rPr>
                <w:lang w:val="de-DE" w:eastAsia="de-DE"/>
              </w:rPr>
              <w:br/>
            </w:r>
            <w:r>
              <w:rPr>
                <w:rFonts w:ascii="Georgia" w:hAnsi="Georgia"/>
                <w:sz w:val="18"/>
                <w:szCs w:val="18"/>
                <w:lang w:val="de-DE" w:eastAsia="de-DE"/>
              </w:rPr>
              <w:t xml:space="preserve">Nationalpark Hamburgisches Wattenmeer </w:t>
            </w:r>
          </w:p>
          <w:p w14:paraId="6348314C" w14:textId="77777777" w:rsidR="0059205B" w:rsidRDefault="0059205B" w:rsidP="0059205B">
            <w:pPr>
              <w:ind w:right="3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>
              <w:rPr>
                <w:rFonts w:ascii="Georgia" w:hAnsi="Georgia"/>
                <w:sz w:val="18"/>
                <w:szCs w:val="18"/>
                <w:lang w:val="de-DE" w:eastAsia="de-DE"/>
              </w:rPr>
              <w:t xml:space="preserve">Neuenfelder Str. 19, D 21109 Hamburg </w:t>
            </w:r>
          </w:p>
          <w:p w14:paraId="63982366" w14:textId="77777777" w:rsidR="0059205B" w:rsidRDefault="0059205B" w:rsidP="0059205B">
            <w:pPr>
              <w:ind w:right="3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>
              <w:rPr>
                <w:rFonts w:ascii="Georgia" w:hAnsi="Georgia"/>
                <w:sz w:val="18"/>
                <w:szCs w:val="18"/>
                <w:lang w:val="de-DE" w:eastAsia="de-DE"/>
              </w:rPr>
              <w:t>Phone: + 49 (0)40 42840-3392</w:t>
            </w:r>
          </w:p>
          <w:p w14:paraId="5E92E462" w14:textId="77777777" w:rsidR="0059205B" w:rsidRDefault="0059205B" w:rsidP="0059205B">
            <w:pPr>
              <w:ind w:right="3"/>
              <w:rPr>
                <w:rFonts w:ascii="Georgia" w:hAnsi="Georgia"/>
                <w:sz w:val="18"/>
                <w:szCs w:val="18"/>
                <w:lang w:val="da-DK" w:eastAsia="de-DE"/>
              </w:rPr>
            </w:pPr>
            <w:r>
              <w:rPr>
                <w:rFonts w:ascii="Georgia" w:hAnsi="Georgia"/>
                <w:sz w:val="18"/>
                <w:szCs w:val="18"/>
                <w:lang w:val="da-DK" w:eastAsia="de-DE"/>
              </w:rPr>
              <w:t>Mobile: +49 (0)152 2364 6244</w:t>
            </w:r>
          </w:p>
          <w:p w14:paraId="5E969418" w14:textId="445065C2" w:rsidR="003A38C0" w:rsidRPr="00602591" w:rsidRDefault="00241678" w:rsidP="0059205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b/>
                <w:sz w:val="18"/>
                <w:szCs w:val="18"/>
                <w:lang w:val="da-DK"/>
              </w:rPr>
            </w:pPr>
            <w:hyperlink r:id="rId14" w:history="1">
              <w:r w:rsidR="0059205B">
                <w:rPr>
                  <w:rStyle w:val="Hyperlink"/>
                  <w:rFonts w:ascii="Georgia" w:hAnsi="Georgia"/>
                  <w:sz w:val="18"/>
                  <w:szCs w:val="18"/>
                  <w:lang w:val="da-DK" w:eastAsia="de-DE"/>
                </w:rPr>
                <w:t>janne.lieven@bukea.hamburg.de</w:t>
              </w:r>
            </w:hyperlink>
          </w:p>
        </w:tc>
      </w:tr>
      <w:tr w:rsidR="003A38C0" w14:paraId="6B4AE610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4F1492" w14:textId="77777777" w:rsidR="003A38C0" w:rsidRDefault="00E16AC5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b/>
                <w:sz w:val="18"/>
                <w:szCs w:val="18"/>
                <w:lang w:val="de-DE"/>
              </w:rPr>
              <w:t>Ms Marina Sanns</w:t>
            </w:r>
          </w:p>
          <w:p w14:paraId="1DD4EA80" w14:textId="77777777" w:rsidR="003A38C0" w:rsidRDefault="00E16AC5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sz w:val="18"/>
                <w:szCs w:val="18"/>
                <w:lang w:val="de-DE"/>
              </w:rPr>
              <w:t>Landesbetrieb für Küstenschutz, Nationalpark und Meeresschutz Schleswig-Holstein (LKN)</w:t>
            </w:r>
          </w:p>
          <w:p w14:paraId="0C34F297" w14:textId="77777777" w:rsidR="003A38C0" w:rsidRDefault="00E16AC5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sz w:val="18"/>
                <w:szCs w:val="18"/>
                <w:lang w:val="de-DE"/>
              </w:rPr>
              <w:t>Nationalparkverwaltung</w:t>
            </w:r>
          </w:p>
          <w:p w14:paraId="664B4646" w14:textId="77777777" w:rsidR="003A38C0" w:rsidRDefault="00E16AC5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de-DE"/>
              </w:rPr>
              <w:t>Schloßgarten</w:t>
            </w:r>
            <w:proofErr w:type="spellEnd"/>
            <w:r>
              <w:rPr>
                <w:rFonts w:ascii="Georgia" w:hAnsi="Georgia"/>
                <w:sz w:val="18"/>
                <w:szCs w:val="18"/>
                <w:lang w:val="de-DE"/>
              </w:rPr>
              <w:t xml:space="preserve"> 1. D - 25832 Tönning </w:t>
            </w:r>
          </w:p>
          <w:p w14:paraId="70D3C6D7" w14:textId="77777777" w:rsidR="003A38C0" w:rsidRPr="00EA0019" w:rsidRDefault="00E16AC5">
            <w:pPr>
              <w:jc w:val="both"/>
              <w:rPr>
                <w:rFonts w:ascii="Georgia" w:hAnsi="Georgia"/>
                <w:sz w:val="18"/>
                <w:lang w:val="de-DE"/>
              </w:rPr>
            </w:pPr>
            <w:r w:rsidRPr="00EA0019">
              <w:rPr>
                <w:rFonts w:ascii="Georgia" w:hAnsi="Georgia"/>
                <w:sz w:val="18"/>
                <w:lang w:val="de-DE"/>
              </w:rPr>
              <w:t>Phone: +49 (0)4861 616 45</w:t>
            </w:r>
          </w:p>
          <w:p w14:paraId="07801707" w14:textId="77777777" w:rsidR="003A38C0" w:rsidRDefault="00E16AC5">
            <w:pPr>
              <w:jc w:val="both"/>
              <w:rPr>
                <w:rFonts w:ascii="Georgia" w:hAnsi="Georgia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  <w:lang w:val="fr-FR"/>
              </w:rPr>
              <w:t>Mobile:</w:t>
            </w:r>
            <w:proofErr w:type="gramEnd"/>
            <w:r>
              <w:rPr>
                <w:rFonts w:ascii="Georgia" w:hAnsi="Georgia"/>
                <w:sz w:val="18"/>
                <w:szCs w:val="18"/>
                <w:lang w:val="fr-FR"/>
              </w:rPr>
              <w:t xml:space="preserve"> +49 (0)178 8191 4085</w:t>
            </w:r>
          </w:p>
          <w:p w14:paraId="580010D4" w14:textId="77777777" w:rsidR="003A38C0" w:rsidRPr="00A44831" w:rsidRDefault="00241678">
            <w:pPr>
              <w:jc w:val="both"/>
              <w:rPr>
                <w:rFonts w:ascii="Georgia" w:hAnsi="Georgia"/>
                <w:b/>
                <w:sz w:val="18"/>
                <w:lang w:val="da-DK"/>
              </w:rPr>
            </w:pPr>
            <w:hyperlink r:id="rId15" w:history="1">
              <w:r w:rsidR="00E16AC5">
                <w:rPr>
                  <w:rStyle w:val="Hyperlink"/>
                  <w:rFonts w:ascii="Georgia" w:hAnsi="Georgia"/>
                  <w:sz w:val="18"/>
                  <w:szCs w:val="18"/>
                  <w:lang w:val="fr-FR"/>
                </w:rPr>
                <w:t>Marina.Sanns@lkn.landsh.de</w:t>
              </w:r>
            </w:hyperlink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9568CF6" w14:textId="77777777" w:rsidR="0059205B" w:rsidRDefault="0059205B" w:rsidP="0059205B">
            <w:pPr>
              <w:jc w:val="both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Ms Margrita Sobottka </w:t>
            </w:r>
          </w:p>
          <w:p w14:paraId="386A9E72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>
              <w:rPr>
                <w:rFonts w:ascii="Georgia" w:hAnsi="Georgia"/>
                <w:sz w:val="18"/>
                <w:szCs w:val="18"/>
                <w:lang w:val="de-DE"/>
              </w:rPr>
              <w:t xml:space="preserve">Nationalparkverwaltung </w:t>
            </w:r>
          </w:p>
          <w:p w14:paraId="6D4D5686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de-DE"/>
              </w:rPr>
              <w:t>Niedersächisches</w:t>
            </w:r>
            <w:proofErr w:type="spellEnd"/>
            <w:r>
              <w:rPr>
                <w:rFonts w:ascii="Georgia" w:hAnsi="Georgia"/>
                <w:sz w:val="18"/>
                <w:szCs w:val="18"/>
                <w:lang w:val="de-DE"/>
              </w:rPr>
              <w:t xml:space="preserve"> Wattenmeer</w:t>
            </w:r>
          </w:p>
          <w:p w14:paraId="4AFD4E16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Virchowstr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 1</w:t>
            </w:r>
          </w:p>
          <w:p w14:paraId="72A9821F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 - 26382 Wilhelmshaven</w:t>
            </w:r>
          </w:p>
          <w:p w14:paraId="6BF1E12F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phone: </w:t>
            </w:r>
            <w:r>
              <w:rPr>
                <w:rFonts w:ascii="Georgia" w:hAnsi="Georgia"/>
                <w:sz w:val="18"/>
                <w:szCs w:val="18"/>
              </w:rPr>
              <w:tab/>
              <w:t>+49 (0) 4421 911-277</w:t>
            </w:r>
          </w:p>
          <w:p w14:paraId="3958C714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Mobile: +49 (0)172 44 21684</w:t>
            </w:r>
          </w:p>
          <w:p w14:paraId="09751247" w14:textId="1DDA1F9D" w:rsidR="003A38C0" w:rsidRDefault="0059205B" w:rsidP="0059205B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color w:val="0000FF"/>
                <w:sz w:val="18"/>
                <w:szCs w:val="18"/>
                <w:u w:val="single"/>
              </w:rPr>
              <w:t>margrita.sobottka@nlpvw.niedersachsen.de</w:t>
            </w:r>
          </w:p>
        </w:tc>
      </w:tr>
      <w:tr w:rsidR="003A38C0" w14:paraId="1429E487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34ACCA" w14:textId="77777777" w:rsidR="0059205B" w:rsidRDefault="0059205B" w:rsidP="0059205B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Mr Karst Jaarsma</w:t>
            </w:r>
          </w:p>
          <w:p w14:paraId="28D58D36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Ministry of Agriculture, </w:t>
            </w:r>
            <w:proofErr w:type="gramStart"/>
            <w:r>
              <w:rPr>
                <w:rFonts w:ascii="Georgia" w:hAnsi="Georgia"/>
                <w:sz w:val="18"/>
                <w:szCs w:val="18"/>
              </w:rPr>
              <w:t>Nature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and Food Quality</w:t>
            </w:r>
          </w:p>
          <w:p w14:paraId="23972391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Department of Nature, Fisheries and Rural Area</w:t>
            </w:r>
          </w:p>
          <w:p w14:paraId="783C2812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</w:rPr>
              <w:t>Postbox  20401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36DA35CC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2500 EK The Hague</w:t>
            </w:r>
          </w:p>
          <w:p w14:paraId="6C4EA54E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</w:rPr>
              <w:t>Mobile :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+31 (0)6 5549 3856</w:t>
            </w:r>
          </w:p>
          <w:p w14:paraId="4F977C0F" w14:textId="20288525" w:rsidR="003A38C0" w:rsidRDefault="00241678" w:rsidP="0059205B">
            <w:pPr>
              <w:jc w:val="both"/>
              <w:rPr>
                <w:rFonts w:ascii="Georgia" w:hAnsi="Georgia"/>
                <w:sz w:val="18"/>
                <w:szCs w:val="18"/>
                <w:lang w:val="fr-FR"/>
              </w:rPr>
            </w:pPr>
            <w:hyperlink r:id="rId16" w:history="1">
              <w:r w:rsidR="0059205B">
                <w:rPr>
                  <w:rStyle w:val="Hyperlink"/>
                  <w:rFonts w:ascii="Georgia" w:hAnsi="Georgia"/>
                  <w:sz w:val="18"/>
                  <w:szCs w:val="18"/>
                </w:rPr>
                <w:t>k</w:t>
              </w:r>
              <w:r w:rsidR="0059205B">
                <w:rPr>
                  <w:rStyle w:val="Hyperlink"/>
                  <w:sz w:val="18"/>
                  <w:szCs w:val="18"/>
                </w:rPr>
                <w:t>.c.a.jaarsma</w:t>
              </w:r>
              <w:r w:rsidR="0059205B">
                <w:rPr>
                  <w:rStyle w:val="Hyperlink"/>
                  <w:rFonts w:ascii="Georgia" w:hAnsi="Georgia"/>
                  <w:sz w:val="18"/>
                  <w:szCs w:val="18"/>
                </w:rPr>
                <w:t>@minlnv.nl</w:t>
              </w:r>
            </w:hyperlink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75DC314" w14:textId="1FB6A948" w:rsidR="0059205B" w:rsidRDefault="0059205B" w:rsidP="0059205B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Mr </w:t>
            </w:r>
            <w:r w:rsidR="003A04C9">
              <w:rPr>
                <w:rFonts w:ascii="Georgia" w:hAnsi="Georgia"/>
                <w:b/>
                <w:sz w:val="18"/>
                <w:szCs w:val="18"/>
              </w:rPr>
              <w:t>Sjon de Haan</w:t>
            </w:r>
          </w:p>
          <w:p w14:paraId="23119A87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Ministry of Agriculture, </w:t>
            </w:r>
            <w:proofErr w:type="gramStart"/>
            <w:r>
              <w:rPr>
                <w:rFonts w:ascii="Georgia" w:hAnsi="Georgia"/>
                <w:sz w:val="18"/>
                <w:szCs w:val="18"/>
              </w:rPr>
              <w:t>Nature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and Food Quality</w:t>
            </w:r>
          </w:p>
          <w:p w14:paraId="7561F2B9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Department of Nature, Fisheries and Rural Area</w:t>
            </w:r>
          </w:p>
          <w:p w14:paraId="49A9A090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</w:rPr>
              <w:t>Postbox  20401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0B8189CF" w14:textId="77777777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2500 EK The Hague</w:t>
            </w:r>
          </w:p>
          <w:p w14:paraId="03908758" w14:textId="5EFF30C2" w:rsidR="0059205B" w:rsidRDefault="0059205B" w:rsidP="0059205B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</w:rPr>
              <w:t>Mobile :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+31 (0)6 </w:t>
            </w:r>
            <w:r w:rsidR="008E4660">
              <w:rPr>
                <w:rFonts w:ascii="Georgia" w:hAnsi="Georgia"/>
                <w:sz w:val="18"/>
                <w:szCs w:val="18"/>
              </w:rPr>
              <w:t>1971 2309</w:t>
            </w:r>
          </w:p>
          <w:p w14:paraId="7CE91079" w14:textId="77DCDBC9" w:rsidR="003A38C0" w:rsidRPr="00602591" w:rsidRDefault="00241678" w:rsidP="0059205B">
            <w:pPr>
              <w:ind w:right="3"/>
              <w:rPr>
                <w:rFonts w:ascii="Georgia" w:hAnsi="Georgia"/>
                <w:sz w:val="18"/>
                <w:szCs w:val="18"/>
                <w:lang w:eastAsia="de-DE"/>
              </w:rPr>
            </w:pPr>
            <w:hyperlink r:id="rId17" w:history="1">
              <w:r w:rsidR="008E4660" w:rsidRPr="00137FCF">
                <w:rPr>
                  <w:rStyle w:val="Hyperlink"/>
                  <w:rFonts w:ascii="Georgia" w:hAnsi="Georgia"/>
                  <w:sz w:val="18"/>
                  <w:szCs w:val="18"/>
                </w:rPr>
                <w:t>j.h.dehaan@minlnv.nl</w:t>
              </w:r>
            </w:hyperlink>
          </w:p>
        </w:tc>
      </w:tr>
      <w:tr w:rsidR="00346B03" w14:paraId="005FB9C8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52204D7" w14:textId="77777777" w:rsidR="00346B03" w:rsidRPr="00AE7CA0" w:rsidRDefault="00346B03" w:rsidP="00346B03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Mr</w:t>
            </w:r>
            <w:r w:rsidRPr="00AE7CA0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  <w:szCs w:val="18"/>
              </w:rPr>
              <w:t>Paul Rutten</w:t>
            </w:r>
          </w:p>
          <w:p w14:paraId="5520613B" w14:textId="77777777" w:rsidR="00346B03" w:rsidRDefault="00346B03" w:rsidP="00346B0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E7CA0">
              <w:rPr>
                <w:rFonts w:ascii="Georgia" w:hAnsi="Georgia"/>
                <w:sz w:val="18"/>
                <w:szCs w:val="18"/>
              </w:rPr>
              <w:t xml:space="preserve">Senior Policy Advisor </w:t>
            </w:r>
          </w:p>
          <w:p w14:paraId="563EE5F4" w14:textId="77777777" w:rsidR="00346B03" w:rsidRDefault="00346B03" w:rsidP="00346B0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E7CA0">
              <w:rPr>
                <w:rFonts w:ascii="Georgia" w:hAnsi="Georgia"/>
                <w:sz w:val="18"/>
                <w:szCs w:val="18"/>
              </w:rPr>
              <w:t>Management Authority Wadden Sea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2D4E2E88" w14:textId="4608B375" w:rsidR="00346B03" w:rsidRDefault="00346B03" w:rsidP="00346B03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hyperlink r:id="rId18" w:history="1">
              <w:r w:rsidRPr="003639BC">
                <w:rPr>
                  <w:rStyle w:val="Hyperlink"/>
                  <w:lang w:val="en-GB"/>
                </w:rPr>
                <w:t>p.s.rutten@behautwad.nl</w:t>
              </w:r>
            </w:hyperlink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A4E438B" w14:textId="77777777" w:rsidR="00346B03" w:rsidRPr="006D0FA3" w:rsidRDefault="00346B03" w:rsidP="00346B03">
            <w:pPr>
              <w:jc w:val="both"/>
              <w:rPr>
                <w:rFonts w:ascii="Georgia" w:hAnsi="Georgia"/>
                <w:b/>
                <w:sz w:val="18"/>
                <w:szCs w:val="18"/>
                <w:lang w:val="da-DK"/>
              </w:rPr>
            </w:pPr>
            <w:r w:rsidRPr="006D0FA3">
              <w:rPr>
                <w:rFonts w:ascii="Georgia" w:hAnsi="Georgia"/>
                <w:b/>
                <w:sz w:val="18"/>
                <w:szCs w:val="18"/>
                <w:lang w:val="da-DK"/>
              </w:rPr>
              <w:t xml:space="preserve">Ms Anne Husum Marboe </w:t>
            </w:r>
          </w:p>
          <w:p w14:paraId="1781FD78" w14:textId="77777777" w:rsidR="00346B03" w:rsidRPr="006D0FA3" w:rsidRDefault="00346B03" w:rsidP="00346B03">
            <w:pPr>
              <w:jc w:val="both"/>
              <w:rPr>
                <w:rFonts w:ascii="Georgia" w:hAnsi="Georgia"/>
                <w:sz w:val="18"/>
                <w:szCs w:val="18"/>
                <w:lang w:val="da-DK"/>
              </w:rPr>
            </w:pPr>
            <w:r w:rsidRPr="006D0FA3">
              <w:rPr>
                <w:rFonts w:ascii="Georgia" w:hAnsi="Georgia"/>
                <w:sz w:val="18"/>
                <w:szCs w:val="18"/>
                <w:lang w:val="da-DK"/>
              </w:rPr>
              <w:t>Nationalpark Vadehavet</w:t>
            </w:r>
          </w:p>
          <w:p w14:paraId="70E5B37E" w14:textId="77777777" w:rsidR="00346B03" w:rsidRDefault="00346B03" w:rsidP="00346B03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Havnebveij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30</w:t>
            </w:r>
          </w:p>
          <w:p w14:paraId="3723CCE1" w14:textId="77777777" w:rsidR="00346B03" w:rsidRDefault="00346B03" w:rsidP="00346B0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DK 67922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Römö</w:t>
            </w:r>
            <w:proofErr w:type="spellEnd"/>
          </w:p>
          <w:p w14:paraId="7377A0FD" w14:textId="77777777" w:rsidR="00346B03" w:rsidRDefault="00346B03" w:rsidP="00346B0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Phone: +45 72 54 36 51</w:t>
            </w:r>
          </w:p>
          <w:p w14:paraId="4F67EE2A" w14:textId="77777777" w:rsidR="00346B03" w:rsidRDefault="00346B03" w:rsidP="00346B0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Mobile: +45 20 92 35 23</w:t>
            </w:r>
          </w:p>
          <w:p w14:paraId="2B5BEB54" w14:textId="61289C98" w:rsidR="00346B03" w:rsidRDefault="00346B03" w:rsidP="00346B03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hyperlink r:id="rId19" w:history="1">
              <w:r>
                <w:rPr>
                  <w:rStyle w:val="Hyperlink"/>
                  <w:rFonts w:ascii="Georgia" w:hAnsi="Georgia"/>
                  <w:sz w:val="18"/>
                  <w:szCs w:val="18"/>
                </w:rPr>
                <w:t>anhma@denmarksnationalparker.dk</w:t>
              </w:r>
            </w:hyperlink>
          </w:p>
        </w:tc>
      </w:tr>
      <w:tr w:rsidR="008E4660" w14:paraId="5DEFC164" w14:textId="77777777">
        <w:tc>
          <w:tcPr>
            <w:tcW w:w="413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4C5CC97" w14:textId="6ECBA266" w:rsidR="008E4660" w:rsidRDefault="008E4660" w:rsidP="008E4660">
            <w:pPr>
              <w:jc w:val="both"/>
              <w:rPr>
                <w:lang w:val="en-GB"/>
              </w:rPr>
            </w:pPr>
          </w:p>
          <w:p w14:paraId="368E61CA" w14:textId="1A891119" w:rsidR="008E4660" w:rsidRDefault="008E4660" w:rsidP="008E4660">
            <w:pPr>
              <w:jc w:val="both"/>
              <w:rPr>
                <w:rFonts w:ascii="Georgia" w:hAnsi="Georgia"/>
                <w:b/>
                <w:sz w:val="18"/>
                <w:szCs w:val="18"/>
                <w:lang w:val="en-GB"/>
              </w:rPr>
            </w:pPr>
          </w:p>
        </w:tc>
        <w:tc>
          <w:tcPr>
            <w:tcW w:w="414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0EA5380" w14:textId="77777777" w:rsidR="008E4660" w:rsidRDefault="008E4660" w:rsidP="008E466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Mr Harald Marencic (Secretary)</w:t>
            </w:r>
          </w:p>
          <w:p w14:paraId="08920023" w14:textId="77777777" w:rsidR="008E4660" w:rsidRDefault="008E4660" w:rsidP="008E4660">
            <w:pPr>
              <w:jc w:val="both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sz w:val="18"/>
                <w:szCs w:val="18"/>
              </w:rPr>
              <w:t>Ms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 xml:space="preserve"> Soledad Luna (SIMP officer)</w:t>
            </w:r>
          </w:p>
          <w:p w14:paraId="641BFFC0" w14:textId="77777777" w:rsidR="008E4660" w:rsidRDefault="008E4660" w:rsidP="008E4660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Common Wadden Sea Secretariat</w:t>
            </w:r>
          </w:p>
          <w:p w14:paraId="212F5C11" w14:textId="77777777" w:rsidR="008E4660" w:rsidRDefault="008E4660" w:rsidP="008E4660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Virchowstr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. 1. </w:t>
            </w:r>
          </w:p>
          <w:p w14:paraId="30EBC08F" w14:textId="77777777" w:rsidR="008E4660" w:rsidRDefault="008E4660" w:rsidP="008E4660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 – 26382 Wilhelmshaven </w:t>
            </w:r>
          </w:p>
          <w:p w14:paraId="5F46F342" w14:textId="77777777" w:rsidR="008E4660" w:rsidRDefault="00241678" w:rsidP="008E4660">
            <w:pPr>
              <w:jc w:val="both"/>
              <w:rPr>
                <w:rFonts w:ascii="Georgia" w:hAnsi="Georgia"/>
                <w:sz w:val="18"/>
                <w:szCs w:val="18"/>
              </w:rPr>
            </w:pPr>
            <w:hyperlink r:id="rId20" w:history="1">
              <w:r w:rsidR="008E4660">
                <w:rPr>
                  <w:rStyle w:val="Hyperlink"/>
                  <w:rFonts w:ascii="Georgia" w:hAnsi="Georgia"/>
                  <w:sz w:val="18"/>
                  <w:szCs w:val="18"/>
                </w:rPr>
                <w:t>marencic@waddensea-secretariat.org</w:t>
              </w:r>
            </w:hyperlink>
          </w:p>
          <w:p w14:paraId="3FEF057E" w14:textId="77777777" w:rsidR="008E4660" w:rsidRDefault="00241678" w:rsidP="008E4660">
            <w:pPr>
              <w:jc w:val="both"/>
              <w:rPr>
                <w:rFonts w:ascii="Georgia" w:hAnsi="Georgia"/>
                <w:sz w:val="18"/>
                <w:szCs w:val="18"/>
              </w:rPr>
            </w:pPr>
            <w:hyperlink r:id="rId21" w:history="1">
              <w:r w:rsidR="008E4660">
                <w:rPr>
                  <w:rStyle w:val="Hyperlink"/>
                  <w:rFonts w:ascii="Georgia" w:hAnsi="Georgia"/>
                  <w:sz w:val="18"/>
                  <w:szCs w:val="18"/>
                </w:rPr>
                <w:t>luna@waddensea-secretariat.org</w:t>
              </w:r>
            </w:hyperlink>
          </w:p>
          <w:p w14:paraId="7E856139" w14:textId="728A5C55" w:rsidR="008E4660" w:rsidRDefault="008E4660" w:rsidP="008E4660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2930106D" w14:textId="77777777" w:rsidR="003A38C0" w:rsidRDefault="003A38C0">
      <w:pPr>
        <w:rPr>
          <w:sz w:val="20"/>
          <w:szCs w:val="22"/>
          <w:lang w:val="de-DE"/>
        </w:rPr>
      </w:pPr>
    </w:p>
    <w:p w14:paraId="33F2EF1A" w14:textId="77777777" w:rsidR="003A38C0" w:rsidRDefault="003A38C0">
      <w:pPr>
        <w:jc w:val="both"/>
        <w:rPr>
          <w:sz w:val="20"/>
          <w:szCs w:val="22"/>
          <w:lang w:val="de-DE"/>
        </w:rPr>
      </w:pPr>
    </w:p>
    <w:p w14:paraId="09CB998E" w14:textId="77777777" w:rsidR="003A38C0" w:rsidRDefault="00E16AC5">
      <w:pPr>
        <w:rPr>
          <w:sz w:val="20"/>
          <w:szCs w:val="22"/>
          <w:lang w:val="de-DE"/>
        </w:rPr>
      </w:pPr>
      <w:r>
        <w:rPr>
          <w:sz w:val="20"/>
          <w:szCs w:val="22"/>
          <w:lang w:val="de-DE"/>
        </w:rPr>
        <w:br w:type="page"/>
      </w:r>
    </w:p>
    <w:p w14:paraId="62CE9FA5" w14:textId="77777777" w:rsidR="003A38C0" w:rsidRPr="008E4660" w:rsidRDefault="003A38C0">
      <w:pPr>
        <w:jc w:val="both"/>
        <w:rPr>
          <w:sz w:val="20"/>
          <w:szCs w:val="22"/>
        </w:rPr>
      </w:pPr>
    </w:p>
    <w:p w14:paraId="2BCF6C96" w14:textId="77777777" w:rsidR="003A38C0" w:rsidRPr="008E4660" w:rsidRDefault="003A38C0">
      <w:pPr>
        <w:jc w:val="both"/>
        <w:rPr>
          <w:sz w:val="20"/>
          <w:szCs w:val="22"/>
        </w:rPr>
      </w:pPr>
    </w:p>
    <w:p w14:paraId="4F8582B2" w14:textId="77777777" w:rsidR="003A38C0" w:rsidRPr="008E4660" w:rsidRDefault="003A38C0">
      <w:pPr>
        <w:jc w:val="both"/>
        <w:rPr>
          <w:sz w:val="20"/>
          <w:szCs w:val="22"/>
        </w:rPr>
      </w:pPr>
    </w:p>
    <w:p w14:paraId="4FF3B616" w14:textId="77777777" w:rsidR="003A38C0" w:rsidRDefault="00E16AC5">
      <w:pPr>
        <w:tabs>
          <w:tab w:val="left" w:pos="360"/>
          <w:tab w:val="left" w:pos="1418"/>
          <w:tab w:val="left" w:pos="1985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Annex 2</w:t>
      </w:r>
    </w:p>
    <w:p w14:paraId="539D5883" w14:textId="77777777" w:rsidR="003A38C0" w:rsidRDefault="003A38C0">
      <w:pPr>
        <w:tabs>
          <w:tab w:val="left" w:pos="360"/>
          <w:tab w:val="left" w:pos="1418"/>
          <w:tab w:val="left" w:pos="1985"/>
        </w:tabs>
        <w:ind w:left="1843" w:hanging="1843"/>
        <w:rPr>
          <w:sz w:val="20"/>
          <w:szCs w:val="20"/>
          <w:lang w:val="en-GB"/>
        </w:rPr>
      </w:pPr>
    </w:p>
    <w:p w14:paraId="5659705B" w14:textId="77777777" w:rsidR="003A38C0" w:rsidRDefault="003A38C0">
      <w:pPr>
        <w:tabs>
          <w:tab w:val="left" w:pos="360"/>
        </w:tabs>
        <w:rPr>
          <w:b/>
          <w:sz w:val="20"/>
          <w:szCs w:val="20"/>
          <w:lang w:val="en-GB"/>
        </w:rPr>
      </w:pPr>
    </w:p>
    <w:p w14:paraId="403839EF" w14:textId="77777777" w:rsidR="003A38C0" w:rsidRDefault="00E16AC5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48136EB9" w14:textId="77777777" w:rsidR="003A38C0" w:rsidRDefault="00E16AC5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2C8B9470" w14:textId="0C765AFE" w:rsidR="003A38C0" w:rsidRDefault="00E16AC5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TG-WH 4</w:t>
      </w:r>
      <w:r w:rsidR="008E4660">
        <w:rPr>
          <w:rFonts w:ascii="Arial" w:hAnsi="Arial" w:cs="Arial"/>
          <w:b/>
          <w:sz w:val="22"/>
          <w:szCs w:val="20"/>
          <w:lang w:val="en-GB"/>
        </w:rPr>
        <w:t>1</w:t>
      </w:r>
    </w:p>
    <w:p w14:paraId="01CA4F61" w14:textId="4AB4AAA8" w:rsidR="003A38C0" w:rsidRDefault="00E16AC5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2</w:t>
      </w:r>
      <w:r w:rsidR="008E4660">
        <w:rPr>
          <w:rFonts w:ascii="Arial" w:hAnsi="Arial" w:cs="Arial"/>
          <w:b/>
          <w:sz w:val="22"/>
          <w:szCs w:val="20"/>
          <w:lang w:val="en-GB"/>
        </w:rPr>
        <w:t>4</w:t>
      </w:r>
      <w:r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8E4660">
        <w:rPr>
          <w:rFonts w:ascii="Arial" w:hAnsi="Arial" w:cs="Arial"/>
          <w:b/>
          <w:sz w:val="22"/>
          <w:szCs w:val="20"/>
          <w:lang w:val="en-GB"/>
        </w:rPr>
        <w:t>March</w:t>
      </w:r>
      <w:r>
        <w:rPr>
          <w:rFonts w:ascii="Arial" w:hAnsi="Arial" w:cs="Arial"/>
          <w:b/>
          <w:sz w:val="22"/>
          <w:szCs w:val="20"/>
          <w:lang w:val="en-GB"/>
        </w:rPr>
        <w:t xml:space="preserve"> 2023</w:t>
      </w:r>
    </w:p>
    <w:p w14:paraId="4953E2AD" w14:textId="77777777" w:rsidR="003A38C0" w:rsidRDefault="003A38C0">
      <w:pPr>
        <w:tabs>
          <w:tab w:val="left" w:pos="360"/>
        </w:tabs>
        <w:rPr>
          <w:b/>
          <w:sz w:val="20"/>
          <w:szCs w:val="20"/>
        </w:rPr>
      </w:pPr>
    </w:p>
    <w:p w14:paraId="322BE7A9" w14:textId="77777777" w:rsidR="003A38C0" w:rsidRDefault="003A38C0">
      <w:pPr>
        <w:tabs>
          <w:tab w:val="left" w:pos="360"/>
        </w:tabs>
        <w:rPr>
          <w:b/>
          <w:sz w:val="20"/>
          <w:szCs w:val="20"/>
        </w:rPr>
      </w:pPr>
    </w:p>
    <w:p w14:paraId="5962FC95" w14:textId="77777777" w:rsidR="003A38C0" w:rsidRDefault="003A38C0">
      <w:pPr>
        <w:tabs>
          <w:tab w:val="left" w:pos="360"/>
        </w:tabs>
        <w:rPr>
          <w:b/>
          <w:sz w:val="20"/>
          <w:szCs w:val="20"/>
        </w:rPr>
      </w:pPr>
    </w:p>
    <w:p w14:paraId="4580D731" w14:textId="77777777" w:rsidR="003A38C0" w:rsidRDefault="003A38C0">
      <w:pPr>
        <w:tabs>
          <w:tab w:val="left" w:pos="360"/>
        </w:tabs>
        <w:rPr>
          <w:b/>
          <w:sz w:val="20"/>
          <w:szCs w:val="20"/>
        </w:rPr>
      </w:pPr>
    </w:p>
    <w:p w14:paraId="7ACC3E53" w14:textId="77777777" w:rsidR="003A38C0" w:rsidRDefault="00E16AC5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>
        <w:rPr>
          <w:b/>
          <w:sz w:val="20"/>
          <w:szCs w:val="20"/>
        </w:rPr>
        <w:tab/>
        <w:t>Opening of the Meeting and Adoption of the Agenda</w:t>
      </w:r>
    </w:p>
    <w:p w14:paraId="087FF9F4" w14:textId="77777777" w:rsidR="003A38C0" w:rsidRDefault="003A38C0">
      <w:pPr>
        <w:rPr>
          <w:sz w:val="20"/>
          <w:szCs w:val="20"/>
        </w:rPr>
      </w:pPr>
    </w:p>
    <w:p w14:paraId="30A4CC99" w14:textId="77777777" w:rsidR="003A38C0" w:rsidRDefault="003A38C0">
      <w:pPr>
        <w:rPr>
          <w:sz w:val="20"/>
          <w:szCs w:val="20"/>
        </w:rPr>
      </w:pPr>
    </w:p>
    <w:p w14:paraId="3D49E3F2" w14:textId="58ED5B33" w:rsidR="003A38C0" w:rsidRDefault="00E16AC5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>Summary Record TG WH-</w:t>
      </w:r>
      <w:r w:rsidR="008E4660">
        <w:rPr>
          <w:b/>
          <w:sz w:val="20"/>
          <w:szCs w:val="20"/>
        </w:rPr>
        <w:t>40</w:t>
      </w:r>
    </w:p>
    <w:p w14:paraId="56BA9700" w14:textId="77777777" w:rsidR="003A38C0" w:rsidRDefault="003A38C0">
      <w:pPr>
        <w:tabs>
          <w:tab w:val="left" w:pos="360"/>
        </w:tabs>
        <w:rPr>
          <w:sz w:val="20"/>
          <w:szCs w:val="20"/>
        </w:rPr>
      </w:pPr>
    </w:p>
    <w:p w14:paraId="4F3FBDE8" w14:textId="77777777" w:rsidR="003A38C0" w:rsidRDefault="003A38C0">
      <w:pPr>
        <w:tabs>
          <w:tab w:val="left" w:pos="360"/>
        </w:tabs>
        <w:rPr>
          <w:sz w:val="20"/>
          <w:szCs w:val="20"/>
        </w:rPr>
      </w:pPr>
    </w:p>
    <w:p w14:paraId="5B653E21" w14:textId="77777777" w:rsidR="003A38C0" w:rsidRDefault="00E16AC5">
      <w:pPr>
        <w:tabs>
          <w:tab w:val="left" w:pos="360"/>
        </w:tabs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>
        <w:rPr>
          <w:b/>
          <w:sz w:val="20"/>
          <w:szCs w:val="20"/>
        </w:rPr>
        <w:tab/>
        <w:t>Announcements</w:t>
      </w:r>
    </w:p>
    <w:p w14:paraId="560D5174" w14:textId="28B4A2D0" w:rsidR="003A38C0" w:rsidRDefault="003A38C0">
      <w:pPr>
        <w:tabs>
          <w:tab w:val="left" w:pos="360"/>
        </w:tabs>
        <w:rPr>
          <w:sz w:val="20"/>
          <w:szCs w:val="20"/>
          <w:lang w:val="en-GB"/>
        </w:rPr>
      </w:pPr>
    </w:p>
    <w:p w14:paraId="34D6D85C" w14:textId="77777777" w:rsidR="008E4660" w:rsidRDefault="008E4660">
      <w:pPr>
        <w:tabs>
          <w:tab w:val="left" w:pos="360"/>
        </w:tabs>
        <w:rPr>
          <w:sz w:val="20"/>
          <w:szCs w:val="20"/>
          <w:lang w:val="en-GB"/>
        </w:rPr>
      </w:pPr>
    </w:p>
    <w:p w14:paraId="5760694D" w14:textId="5D39DAA8" w:rsidR="008E4660" w:rsidRDefault="008E4660" w:rsidP="008E4660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4.</w:t>
      </w:r>
      <w:r>
        <w:rPr>
          <w:b/>
          <w:sz w:val="20"/>
          <w:szCs w:val="20"/>
          <w:lang w:val="en-GB"/>
        </w:rPr>
        <w:tab/>
        <w:t>World Heritage Single Integrated Management Plan</w:t>
      </w:r>
    </w:p>
    <w:p w14:paraId="57FAA455" w14:textId="3137103F" w:rsidR="003A38C0" w:rsidRDefault="003A38C0">
      <w:pPr>
        <w:tabs>
          <w:tab w:val="left" w:pos="360"/>
        </w:tabs>
        <w:rPr>
          <w:sz w:val="20"/>
          <w:szCs w:val="20"/>
          <w:lang w:val="en-GB"/>
        </w:rPr>
      </w:pPr>
    </w:p>
    <w:p w14:paraId="28771E06" w14:textId="77777777" w:rsidR="008E4660" w:rsidRDefault="008E4660">
      <w:pPr>
        <w:tabs>
          <w:tab w:val="left" w:pos="360"/>
        </w:tabs>
        <w:rPr>
          <w:sz w:val="20"/>
          <w:szCs w:val="20"/>
          <w:lang w:val="en-GB"/>
        </w:rPr>
      </w:pPr>
    </w:p>
    <w:p w14:paraId="457F3EE0" w14:textId="2AAB1B69" w:rsidR="003A38C0" w:rsidRDefault="008E4660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5</w:t>
      </w:r>
      <w:r w:rsidR="00E16AC5">
        <w:rPr>
          <w:b/>
          <w:sz w:val="20"/>
          <w:szCs w:val="20"/>
          <w:lang w:val="en-GB"/>
        </w:rPr>
        <w:t>.</w:t>
      </w:r>
      <w:r w:rsidR="00E16AC5">
        <w:rPr>
          <w:b/>
          <w:sz w:val="20"/>
          <w:szCs w:val="20"/>
          <w:lang w:val="en-GB"/>
        </w:rPr>
        <w:tab/>
        <w:t>Reporting to World Heritage Centre</w:t>
      </w:r>
    </w:p>
    <w:p w14:paraId="207C33EF" w14:textId="77777777" w:rsidR="003A38C0" w:rsidRDefault="003A38C0">
      <w:pPr>
        <w:tabs>
          <w:tab w:val="left" w:pos="360"/>
        </w:tabs>
        <w:rPr>
          <w:sz w:val="20"/>
          <w:szCs w:val="20"/>
          <w:lang w:val="en-GB"/>
        </w:rPr>
      </w:pPr>
    </w:p>
    <w:p w14:paraId="6BF9EF2E" w14:textId="77777777" w:rsidR="003A38C0" w:rsidRDefault="003A38C0">
      <w:pPr>
        <w:tabs>
          <w:tab w:val="left" w:pos="360"/>
        </w:tabs>
        <w:rPr>
          <w:sz w:val="20"/>
          <w:szCs w:val="20"/>
          <w:lang w:val="en-GB"/>
        </w:rPr>
      </w:pPr>
    </w:p>
    <w:p w14:paraId="6E599DD6" w14:textId="77777777" w:rsidR="003A38C0" w:rsidRDefault="00E16AC5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6.</w:t>
      </w:r>
      <w:r>
        <w:rPr>
          <w:b/>
          <w:sz w:val="20"/>
          <w:szCs w:val="20"/>
          <w:lang w:val="en-GB"/>
        </w:rPr>
        <w:tab/>
        <w:t>Next Meeting</w:t>
      </w:r>
    </w:p>
    <w:p w14:paraId="7F090AC2" w14:textId="77777777" w:rsidR="003A38C0" w:rsidRDefault="003A38C0">
      <w:pPr>
        <w:tabs>
          <w:tab w:val="left" w:pos="360"/>
          <w:tab w:val="left" w:pos="1418"/>
          <w:tab w:val="left" w:pos="1985"/>
        </w:tabs>
        <w:ind w:left="360" w:hanging="360"/>
        <w:rPr>
          <w:sz w:val="20"/>
          <w:szCs w:val="20"/>
          <w:lang w:val="en-GB"/>
        </w:rPr>
      </w:pPr>
    </w:p>
    <w:p w14:paraId="18EEA399" w14:textId="77777777" w:rsidR="003A38C0" w:rsidRDefault="003A38C0">
      <w:pPr>
        <w:tabs>
          <w:tab w:val="left" w:pos="360"/>
          <w:tab w:val="left" w:pos="1418"/>
          <w:tab w:val="left" w:pos="1985"/>
        </w:tabs>
        <w:ind w:left="360" w:hanging="360"/>
        <w:rPr>
          <w:sz w:val="20"/>
          <w:szCs w:val="20"/>
          <w:lang w:val="en-GB"/>
        </w:rPr>
      </w:pPr>
    </w:p>
    <w:p w14:paraId="1606E672" w14:textId="77777777" w:rsidR="003A38C0" w:rsidRDefault="00E16AC5">
      <w:pPr>
        <w:tabs>
          <w:tab w:val="left" w:pos="360"/>
          <w:tab w:val="left" w:pos="1418"/>
          <w:tab w:val="left" w:pos="1985"/>
        </w:tabs>
        <w:rPr>
          <w:b/>
          <w:caps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7.</w:t>
      </w:r>
      <w:r>
        <w:rPr>
          <w:b/>
          <w:sz w:val="20"/>
          <w:szCs w:val="20"/>
          <w:lang w:val="en-GB"/>
        </w:rPr>
        <w:tab/>
        <w:t>Any Other Business</w:t>
      </w:r>
    </w:p>
    <w:p w14:paraId="61B7AEA8" w14:textId="77777777" w:rsidR="003A38C0" w:rsidRDefault="003A38C0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5EB452D3" w14:textId="77777777" w:rsidR="003A38C0" w:rsidRDefault="003A38C0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46DA42CA" w14:textId="77777777" w:rsidR="003A38C0" w:rsidRDefault="00E16AC5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8. </w:t>
      </w:r>
      <w:r>
        <w:rPr>
          <w:b/>
          <w:sz w:val="20"/>
          <w:szCs w:val="20"/>
          <w:lang w:val="en-GB"/>
        </w:rPr>
        <w:tab/>
        <w:t>Closing</w:t>
      </w:r>
    </w:p>
    <w:p w14:paraId="3E412CEE" w14:textId="77777777" w:rsidR="003A38C0" w:rsidRDefault="003A38C0">
      <w:pPr>
        <w:tabs>
          <w:tab w:val="left" w:pos="360"/>
          <w:tab w:val="left" w:pos="1418"/>
          <w:tab w:val="left" w:pos="1985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3A38C0">
      <w:headerReference w:type="default" r:id="rId22"/>
      <w:pgSz w:w="11907" w:h="16839" w:code="9"/>
      <w:pgMar w:top="1440" w:right="1797" w:bottom="170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EAFC" w14:textId="77777777" w:rsidR="003A38C0" w:rsidRDefault="00E16AC5">
      <w:r>
        <w:separator/>
      </w:r>
    </w:p>
  </w:endnote>
  <w:endnote w:type="continuationSeparator" w:id="0">
    <w:p w14:paraId="73BB4365" w14:textId="77777777" w:rsidR="003A38C0" w:rsidRDefault="00E16AC5">
      <w:r>
        <w:continuationSeparator/>
      </w:r>
    </w:p>
  </w:endnote>
  <w:endnote w:type="continuationNotice" w:id="1">
    <w:p w14:paraId="3A265837" w14:textId="77777777" w:rsidR="003A38C0" w:rsidRDefault="003A3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FDC5" w14:textId="77777777" w:rsidR="003A38C0" w:rsidRDefault="00E16AC5">
      <w:r>
        <w:separator/>
      </w:r>
    </w:p>
  </w:footnote>
  <w:footnote w:type="continuationSeparator" w:id="0">
    <w:p w14:paraId="77E83B6C" w14:textId="77777777" w:rsidR="003A38C0" w:rsidRDefault="00E16AC5">
      <w:r>
        <w:continuationSeparator/>
      </w:r>
    </w:p>
  </w:footnote>
  <w:footnote w:type="continuationNotice" w:id="1">
    <w:p w14:paraId="64C860C4" w14:textId="77777777" w:rsidR="003A38C0" w:rsidRDefault="003A3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363D" w14:textId="1FD48185" w:rsidR="003A38C0" w:rsidRDefault="00E16AC5">
    <w:pPr>
      <w:pStyle w:val="Kopfzeile"/>
      <w:tabs>
        <w:tab w:val="clear" w:pos="4703"/>
        <w:tab w:val="clear" w:pos="9406"/>
        <w:tab w:val="right" w:pos="8505"/>
      </w:tabs>
      <w:rPr>
        <w:sz w:val="20"/>
        <w:szCs w:val="20"/>
      </w:rPr>
    </w:pPr>
    <w:r>
      <w:rPr>
        <w:sz w:val="20"/>
        <w:szCs w:val="20"/>
      </w:rPr>
      <w:t>TG-WH 4</w:t>
    </w:r>
    <w:r w:rsidR="00AC568E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="00346B03">
      <w:rPr>
        <w:sz w:val="20"/>
        <w:szCs w:val="20"/>
      </w:rPr>
      <w:t xml:space="preserve">Final Draft </w:t>
    </w:r>
    <w:r w:rsidR="00A44831">
      <w:rPr>
        <w:sz w:val="20"/>
        <w:szCs w:val="20"/>
      </w:rPr>
      <w:t>S</w:t>
    </w:r>
    <w:r>
      <w:rPr>
        <w:sz w:val="20"/>
        <w:szCs w:val="20"/>
      </w:rPr>
      <w:t xml:space="preserve">ummary </w:t>
    </w:r>
    <w:r w:rsidR="00346B03">
      <w:rPr>
        <w:sz w:val="20"/>
        <w:szCs w:val="20"/>
      </w:rPr>
      <w:t>R</w:t>
    </w:r>
    <w:r>
      <w:rPr>
        <w:sz w:val="20"/>
        <w:szCs w:val="20"/>
      </w:rPr>
      <w:t xml:space="preserve">ecord </w:t>
    </w:r>
    <w:r w:rsidR="00A44831">
      <w:rPr>
        <w:sz w:val="20"/>
        <w:szCs w:val="20"/>
      </w:rPr>
      <w:t>(</w:t>
    </w:r>
    <w:r w:rsidR="00241678">
      <w:rPr>
        <w:sz w:val="20"/>
        <w:szCs w:val="20"/>
      </w:rPr>
      <w:t xml:space="preserve">version </w:t>
    </w:r>
    <w:r w:rsidR="00A44831">
      <w:rPr>
        <w:sz w:val="20"/>
        <w:szCs w:val="20"/>
      </w:rPr>
      <w:t>0</w:t>
    </w:r>
    <w:r w:rsidR="00346B03">
      <w:rPr>
        <w:sz w:val="20"/>
        <w:szCs w:val="20"/>
      </w:rPr>
      <w:t>9</w:t>
    </w:r>
    <w:r>
      <w:rPr>
        <w:sz w:val="20"/>
        <w:szCs w:val="20"/>
      </w:rPr>
      <w:t>.0</w:t>
    </w:r>
    <w:r w:rsidR="00A44831">
      <w:rPr>
        <w:sz w:val="20"/>
        <w:szCs w:val="20"/>
      </w:rPr>
      <w:t>5</w:t>
    </w:r>
    <w:r>
      <w:rPr>
        <w:sz w:val="20"/>
        <w:szCs w:val="20"/>
      </w:rPr>
      <w:t>.2023)</w:t>
    </w:r>
    <w:r>
      <w:rPr>
        <w:sz w:val="20"/>
        <w:szCs w:val="20"/>
      </w:rPr>
      <w:tab/>
    </w:r>
    <w:sdt>
      <w:sdtPr>
        <w:rPr>
          <w:sz w:val="20"/>
          <w:szCs w:val="20"/>
        </w:rPr>
        <w:id w:val="1109387840"/>
        <w:docPartObj>
          <w:docPartGallery w:val="Page Numbers (Top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2A15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C35F4F"/>
    <w:multiLevelType w:val="hybridMultilevel"/>
    <w:tmpl w:val="646848D6"/>
    <w:lvl w:ilvl="0" w:tplc="C2F0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8894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24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AC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23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2F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E6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8B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2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21AA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030AC9"/>
    <w:multiLevelType w:val="hybridMultilevel"/>
    <w:tmpl w:val="DB5AB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C64E8"/>
    <w:multiLevelType w:val="multilevel"/>
    <w:tmpl w:val="348E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5001E6"/>
    <w:multiLevelType w:val="hybridMultilevel"/>
    <w:tmpl w:val="B8D0B0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669C9"/>
    <w:multiLevelType w:val="hybridMultilevel"/>
    <w:tmpl w:val="33AA6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6268E"/>
    <w:multiLevelType w:val="hybridMultilevel"/>
    <w:tmpl w:val="943661A2"/>
    <w:lvl w:ilvl="0" w:tplc="931E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7342B"/>
    <w:multiLevelType w:val="hybridMultilevel"/>
    <w:tmpl w:val="E18A051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12091"/>
    <w:multiLevelType w:val="hybridMultilevel"/>
    <w:tmpl w:val="6804C766"/>
    <w:lvl w:ilvl="0" w:tplc="46C2E374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51490"/>
    <w:multiLevelType w:val="hybridMultilevel"/>
    <w:tmpl w:val="9CDAEAAE"/>
    <w:lvl w:ilvl="0" w:tplc="8FDA2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B2D1D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2CE4F93"/>
    <w:multiLevelType w:val="hybridMultilevel"/>
    <w:tmpl w:val="E0A4A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83DB2"/>
    <w:multiLevelType w:val="hybridMultilevel"/>
    <w:tmpl w:val="3BD83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51FB3"/>
    <w:multiLevelType w:val="hybridMultilevel"/>
    <w:tmpl w:val="572A57EA"/>
    <w:lvl w:ilvl="0" w:tplc="0407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7280490">
    <w:abstractNumId w:val="11"/>
  </w:num>
  <w:num w:numId="2" w16cid:durableId="1221136946">
    <w:abstractNumId w:val="14"/>
  </w:num>
  <w:num w:numId="3" w16cid:durableId="2006737707">
    <w:abstractNumId w:val="4"/>
  </w:num>
  <w:num w:numId="4" w16cid:durableId="598804645">
    <w:abstractNumId w:val="2"/>
  </w:num>
  <w:num w:numId="5" w16cid:durableId="2044280880">
    <w:abstractNumId w:val="3"/>
  </w:num>
  <w:num w:numId="6" w16cid:durableId="867261674">
    <w:abstractNumId w:val="13"/>
  </w:num>
  <w:num w:numId="7" w16cid:durableId="1880626361">
    <w:abstractNumId w:val="0"/>
  </w:num>
  <w:num w:numId="8" w16cid:durableId="613706280">
    <w:abstractNumId w:val="10"/>
  </w:num>
  <w:num w:numId="9" w16cid:durableId="2109999519">
    <w:abstractNumId w:val="7"/>
  </w:num>
  <w:num w:numId="10" w16cid:durableId="564991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385004">
    <w:abstractNumId w:val="1"/>
  </w:num>
  <w:num w:numId="12" w16cid:durableId="2074816789">
    <w:abstractNumId w:val="6"/>
  </w:num>
  <w:num w:numId="13" w16cid:durableId="685405374">
    <w:abstractNumId w:val="5"/>
  </w:num>
  <w:num w:numId="14" w16cid:durableId="1863394659">
    <w:abstractNumId w:val="8"/>
  </w:num>
  <w:num w:numId="15" w16cid:durableId="158344320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730DD01"/>
  </w:docVars>
  <w:rsids>
    <w:rsidRoot w:val="003A38C0"/>
    <w:rsid w:val="00023C7D"/>
    <w:rsid w:val="00033312"/>
    <w:rsid w:val="000B2081"/>
    <w:rsid w:val="000B44A5"/>
    <w:rsid w:val="001268EF"/>
    <w:rsid w:val="00215FD2"/>
    <w:rsid w:val="00241207"/>
    <w:rsid w:val="00241678"/>
    <w:rsid w:val="00245716"/>
    <w:rsid w:val="002C7E7D"/>
    <w:rsid w:val="002E37DE"/>
    <w:rsid w:val="00346B03"/>
    <w:rsid w:val="00375E09"/>
    <w:rsid w:val="003A04C9"/>
    <w:rsid w:val="003A38C0"/>
    <w:rsid w:val="003F56DF"/>
    <w:rsid w:val="004479B5"/>
    <w:rsid w:val="00504648"/>
    <w:rsid w:val="00577720"/>
    <w:rsid w:val="0059205B"/>
    <w:rsid w:val="00596CD8"/>
    <w:rsid w:val="005D7198"/>
    <w:rsid w:val="005F57B0"/>
    <w:rsid w:val="00602591"/>
    <w:rsid w:val="00614848"/>
    <w:rsid w:val="006351D3"/>
    <w:rsid w:val="00794651"/>
    <w:rsid w:val="007A47FA"/>
    <w:rsid w:val="007D602E"/>
    <w:rsid w:val="00893D7E"/>
    <w:rsid w:val="008E4660"/>
    <w:rsid w:val="008F40E1"/>
    <w:rsid w:val="00937A84"/>
    <w:rsid w:val="00A44831"/>
    <w:rsid w:val="00A448FF"/>
    <w:rsid w:val="00A83B5C"/>
    <w:rsid w:val="00AA7C91"/>
    <w:rsid w:val="00AC568E"/>
    <w:rsid w:val="00C74E9D"/>
    <w:rsid w:val="00C7747F"/>
    <w:rsid w:val="00C822BB"/>
    <w:rsid w:val="00CB04CC"/>
    <w:rsid w:val="00CC3EE8"/>
    <w:rsid w:val="00CE08F3"/>
    <w:rsid w:val="00D16FB6"/>
    <w:rsid w:val="00D55428"/>
    <w:rsid w:val="00D563ED"/>
    <w:rsid w:val="00D62890"/>
    <w:rsid w:val="00D64A88"/>
    <w:rsid w:val="00D66364"/>
    <w:rsid w:val="00D929BA"/>
    <w:rsid w:val="00DD2D16"/>
    <w:rsid w:val="00DE6EE2"/>
    <w:rsid w:val="00E16AC5"/>
    <w:rsid w:val="00EA0019"/>
    <w:rsid w:val="00EA70A3"/>
    <w:rsid w:val="00EB30F0"/>
    <w:rsid w:val="00F14612"/>
    <w:rsid w:val="00F50CFE"/>
    <w:rsid w:val="00F74462"/>
    <w:rsid w:val="00F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A09F6"/>
  <w15:docId w15:val="{7CAB599C-0E18-4DE8-9096-798DB843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locked/>
    <w:rPr>
      <w:sz w:val="24"/>
      <w:szCs w:val="24"/>
      <w:lang w:val="en-US" w:eastAsia="en-US" w:bidi="ar-SA"/>
    </w:rPr>
  </w:style>
  <w:style w:type="paragraph" w:styleId="Textkrper">
    <w:name w:val="Body Text"/>
    <w:basedOn w:val="Standard"/>
    <w:link w:val="TextkrperZchn"/>
    <w:rPr>
      <w:rFonts w:ascii="Arial" w:hAnsi="Arial"/>
      <w:szCs w:val="20"/>
      <w:lang w:eastAsia="da-DK"/>
    </w:rPr>
  </w:style>
  <w:style w:type="character" w:customStyle="1" w:styleId="TextkrperZchn">
    <w:name w:val="Textkörper Zchn"/>
    <w:link w:val="Textkrper"/>
    <w:locked/>
    <w:rPr>
      <w:rFonts w:ascii="Arial" w:hAnsi="Arial"/>
      <w:sz w:val="24"/>
      <w:lang w:val="en-US" w:eastAsia="da-DK" w:bidi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pPr>
      <w:ind w:left="720"/>
      <w:contextualSpacing/>
    </w:p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pPr>
      <w:ind w:left="708"/>
    </w:pPr>
  </w:style>
  <w:style w:type="paragraph" w:styleId="NurText">
    <w:name w:val="Plain Text"/>
    <w:basedOn w:val="Standard"/>
    <w:link w:val="NurTextZchn"/>
    <w:uiPriority w:val="99"/>
    <w:unhideWhenUsed/>
    <w:rPr>
      <w:rFonts w:ascii="Calibri" w:eastAsia="Calibri" w:hAnsi="Calibri"/>
      <w:sz w:val="22"/>
      <w:szCs w:val="21"/>
      <w:lang w:val="x-none"/>
    </w:rPr>
  </w:style>
  <w:style w:type="character" w:customStyle="1" w:styleId="NurTextZchn">
    <w:name w:val="Nur Text Zchn"/>
    <w:link w:val="NurText"/>
    <w:uiPriority w:val="99"/>
    <w:rPr>
      <w:rFonts w:ascii="Calibri" w:eastAsia="Calibri" w:hAnsi="Calibri"/>
      <w:sz w:val="22"/>
      <w:szCs w:val="21"/>
      <w:lang w:eastAsia="en-US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lang w:val="en-US" w:eastAsia="en-US"/>
    </w:rPr>
  </w:style>
  <w:style w:type="character" w:styleId="Funotenzeichen">
    <w:name w:val="footnote reference"/>
    <w:rPr>
      <w:vertAlign w:val="superscript"/>
    </w:rPr>
  </w:style>
  <w:style w:type="table" w:styleId="Tabellenraster">
    <w:name w:val="Table Grid"/>
    <w:basedOn w:val="NormaleTabell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en-US" w:eastAsia="en-US"/>
    </w:rPr>
  </w:style>
  <w:style w:type="character" w:customStyle="1" w:styleId="ListenabsatzZchn">
    <w:name w:val="Listenabsatz Zchn"/>
    <w:link w:val="Listenabsatz"/>
    <w:uiPriority w:val="34"/>
    <w:rPr>
      <w:sz w:val="24"/>
      <w:szCs w:val="24"/>
      <w:lang w:val="en-US" w:eastAsia="en-US"/>
    </w:rPr>
  </w:style>
  <w:style w:type="character" w:styleId="Seitenzahl">
    <w:name w:val="page number"/>
    <w:basedOn w:val="Absatz-Standardschriftart"/>
  </w:style>
  <w:style w:type="character" w:customStyle="1" w:styleId="st">
    <w:name w:val="s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customStyle="1" w:styleId="H23">
    <w:name w:val="_ H_2/3"/>
    <w:basedOn w:val="Standard"/>
    <w:next w:val="Standar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1"/>
    </w:pPr>
    <w:rPr>
      <w:rFonts w:eastAsia="Calibri"/>
      <w:b/>
      <w:spacing w:val="2"/>
      <w:w w:val="103"/>
      <w:kern w:val="14"/>
      <w:sz w:val="20"/>
      <w:szCs w:val="20"/>
      <w:lang w:val="en-GB"/>
    </w:rPr>
  </w:style>
  <w:style w:type="paragraph" w:customStyle="1" w:styleId="SingleTxt">
    <w:name w:val="__Single Txt"/>
    <w:basedOn w:val="Standar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eastAsia="SimSun"/>
      <w:spacing w:val="4"/>
      <w:w w:val="103"/>
      <w:kern w:val="14"/>
      <w:sz w:val="20"/>
      <w:szCs w:val="20"/>
      <w:lang w:val="fr-CA"/>
    </w:rPr>
  </w:style>
  <w:style w:type="paragraph" w:styleId="Untertitel">
    <w:name w:val="Subtitle"/>
    <w:basedOn w:val="berschrift5"/>
    <w:next w:val="Standard"/>
    <w:link w:val="UntertitelZchn"/>
    <w:qFormat/>
    <w:pPr>
      <w:keepLines w:val="0"/>
      <w:spacing w:before="0"/>
    </w:pPr>
    <w:rPr>
      <w:rFonts w:ascii="Arial" w:eastAsia="Times New Roman" w:hAnsi="Arial" w:cs="Arial"/>
      <w:b/>
      <w:bCs/>
      <w:color w:val="auto"/>
      <w:szCs w:val="20"/>
      <w:lang w:val="en-GB" w:eastAsia="de-DE"/>
    </w:rPr>
  </w:style>
  <w:style w:type="character" w:customStyle="1" w:styleId="UntertitelZchn">
    <w:name w:val="Untertitel Zchn"/>
    <w:basedOn w:val="Absatz-Standardschriftart"/>
    <w:link w:val="Untertitel"/>
    <w:rPr>
      <w:rFonts w:ascii="Arial" w:hAnsi="Arial" w:cs="Arial"/>
      <w:b/>
      <w:bCs/>
      <w:sz w:val="24"/>
      <w:lang w:val="en-GB"/>
    </w:rPr>
  </w:style>
  <w:style w:type="paragraph" w:customStyle="1" w:styleId="7tabletext">
    <w:name w:val="7 table text"/>
    <w:qFormat/>
    <w:rPr>
      <w:rFonts w:ascii="Arial" w:eastAsiaTheme="minorEastAsia" w:hAnsi="Arial" w:cs="Arial"/>
      <w:color w:val="000000" w:themeColor="text1"/>
      <w:szCs w:val="16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sz w:val="24"/>
      <w:szCs w:val="24"/>
      <w:lang w:val="en-US" w:eastAsia="en-US"/>
    </w:rPr>
  </w:style>
  <w:style w:type="paragraph" w:customStyle="1" w:styleId="Standardtext">
    <w:name w:val="Standard text"/>
    <w:basedOn w:val="Standard"/>
    <w:link w:val="StandardtextChar"/>
    <w:qFormat/>
    <w:pPr>
      <w:spacing w:after="200" w:line="276" w:lineRule="auto"/>
    </w:pPr>
    <w:rPr>
      <w:rFonts w:ascii="Georgia" w:hAnsi="Georgia"/>
      <w:sz w:val="20"/>
      <w:szCs w:val="22"/>
      <w:lang w:val="en-GB"/>
    </w:rPr>
  </w:style>
  <w:style w:type="character" w:customStyle="1" w:styleId="StandardtextChar">
    <w:name w:val="Standard text Char"/>
    <w:basedOn w:val="Absatz-Standardschriftart"/>
    <w:link w:val="Standardtext"/>
    <w:rPr>
      <w:rFonts w:ascii="Georgia" w:hAnsi="Georgia"/>
      <w:szCs w:val="22"/>
      <w:lang w:val="en-GB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normaltextrun">
    <w:name w:val="normaltextrun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ragraph">
    <w:name w:val="paragraph"/>
    <w:basedOn w:val="Standard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6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0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pgj@mst.dk" TargetMode="External"/><Relationship Id="rId18" Type="http://schemas.openxmlformats.org/officeDocument/2006/relationships/hyperlink" Target="mailto:p.s.rutten@behautwad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una@waddensea-secretariat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arbara.engels@bfn.de" TargetMode="External"/><Relationship Id="rId17" Type="http://schemas.openxmlformats.org/officeDocument/2006/relationships/hyperlink" Target="mailto:j.h.dehaan@minlnv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.c.a.jaarsma@minlnv.nl" TargetMode="External"/><Relationship Id="rId20" Type="http://schemas.openxmlformats.org/officeDocument/2006/relationships/hyperlink" Target="mailto:marencic@waddensea-secretaria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arina.Sanns@lkn.landsh.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nhma@denmarksnationalparker.d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ne.lieven@bukea.hamburg.d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4484e-79f7-4b92-81e2-3065b41d69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A5A116B37F241AE91FF3C4883FBDF" ma:contentTypeVersion="14" ma:contentTypeDescription="Ein neues Dokument erstellen." ma:contentTypeScope="" ma:versionID="ca5bbf1faa2aebe0839568af8cdd353e">
  <xsd:schema xmlns:xsd="http://www.w3.org/2001/XMLSchema" xmlns:xs="http://www.w3.org/2001/XMLSchema" xmlns:p="http://schemas.microsoft.com/office/2006/metadata/properties" xmlns:ns3="27d13bbf-2214-4d6c-9734-247abafa8ea4" xmlns:ns4="d534484e-79f7-4b92-81e2-3065b41d69e2" targetNamespace="http://schemas.microsoft.com/office/2006/metadata/properties" ma:root="true" ma:fieldsID="b335b7e14018752bb4954f9298cd83ce" ns3:_="" ns4:_="">
    <xsd:import namespace="27d13bbf-2214-4d6c-9734-247abafa8ea4"/>
    <xsd:import namespace="d534484e-79f7-4b92-81e2-3065b41d69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13bbf-2214-4d6c-9734-247abafa8e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4484e-79f7-4b92-81e2-3065b41d6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493C-ECCA-4537-8A27-8697B2650007}">
  <ds:schemaRefs>
    <ds:schemaRef ds:uri="27d13bbf-2214-4d6c-9734-247abafa8ea4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534484e-79f7-4b92-81e2-3065b41d69e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D6A184-556F-42E3-8592-FAF4C50AA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B3594-2B81-4A43-9464-112ECB96C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13bbf-2214-4d6c-9734-247abafa8ea4"/>
    <ds:schemaRef ds:uri="d534484e-79f7-4b92-81e2-3065b41d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7BA2D-C6A6-4C01-8D9C-D59992D0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Draft</vt:lpstr>
    </vt:vector>
  </TitlesOfParts>
  <Company>Bundesumweltministerium</Company>
  <LinksUpToDate>false</LinksUpToDate>
  <CharactersWithSpaces>8900</CharactersWithSpaces>
  <SharedDoc>false</SharedDoc>
  <HLinks>
    <vt:vector size="42" baseType="variant">
      <vt:variant>
        <vt:i4>3473484</vt:i4>
      </vt:variant>
      <vt:variant>
        <vt:i4>18</vt:i4>
      </vt:variant>
      <vt:variant>
        <vt:i4>0</vt:i4>
      </vt:variant>
      <vt:variant>
        <vt:i4>5</vt:i4>
      </vt:variant>
      <vt:variant>
        <vt:lpwstr>mailto:marencic@waddensea-secretariat.org</vt:lpwstr>
      </vt:variant>
      <vt:variant>
        <vt:lpwstr/>
      </vt:variant>
      <vt:variant>
        <vt:i4>1572973</vt:i4>
      </vt:variant>
      <vt:variant>
        <vt:i4>15</vt:i4>
      </vt:variant>
      <vt:variant>
        <vt:i4>0</vt:i4>
      </vt:variant>
      <vt:variant>
        <vt:i4>5</vt:i4>
      </vt:variant>
      <vt:variant>
        <vt:lpwstr>mailto:Margrita.Sobottka@nlpv-wattenmeer.niedersachsen.de</vt:lpwstr>
      </vt:variant>
      <vt:variant>
        <vt:lpwstr/>
      </vt:variant>
      <vt:variant>
        <vt:i4>4128787</vt:i4>
      </vt:variant>
      <vt:variant>
        <vt:i4>12</vt:i4>
      </vt:variant>
      <vt:variant>
        <vt:i4>0</vt:i4>
      </vt:variant>
      <vt:variant>
        <vt:i4>5</vt:i4>
      </vt:variant>
      <vt:variant>
        <vt:lpwstr>mailto:maren.bauer@melur.landsh.de</vt:lpwstr>
      </vt:variant>
      <vt:variant>
        <vt:lpwstr/>
      </vt:variant>
      <vt:variant>
        <vt:i4>1966132</vt:i4>
      </vt:variant>
      <vt:variant>
        <vt:i4>9</vt:i4>
      </vt:variant>
      <vt:variant>
        <vt:i4>0</vt:i4>
      </vt:variant>
      <vt:variant>
        <vt:i4>5</vt:i4>
      </vt:variant>
      <vt:variant>
        <vt:lpwstr>mailto:stefanie.hedtkamp@bmub.bund.de</vt:lpwstr>
      </vt:variant>
      <vt:variant>
        <vt:lpwstr/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mailto:b.baerends@minez.nl</vt:lpwstr>
      </vt:variant>
      <vt:variant>
        <vt:lpwstr/>
      </vt:variant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mailto:eda@svuf.dk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mailto:anhma@nst.dk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hedtkamps</dc:creator>
  <cp:lastModifiedBy>Soledad Luna</cp:lastModifiedBy>
  <cp:revision>3</cp:revision>
  <cp:lastPrinted>2019-10-10T08:28:00Z</cp:lastPrinted>
  <dcterms:created xsi:type="dcterms:W3CDTF">2023-05-09T09:29:00Z</dcterms:created>
  <dcterms:modified xsi:type="dcterms:W3CDTF">2023-05-09T09:30:00Z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  <property fmtid="{D5CDD505-2E9C-101B-9397-08002B2CF9AE}" pid="4" name="ContentTypeId">
    <vt:lpwstr>0x0101001D2A5A116B37F241AE91FF3C4883FBDF</vt:lpwstr>
  </property>
</Properties>
</file>