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F8BC" w14:textId="4F2646BD" w:rsidR="003A38C0" w:rsidRDefault="00E16AC5">
      <w:pPr>
        <w:tabs>
          <w:tab w:val="left" w:pos="142"/>
        </w:tabs>
        <w:spacing w:after="200" w:line="276" w:lineRule="auto"/>
        <w:jc w:val="center"/>
        <w:rPr>
          <w:rFonts w:ascii="Arial" w:eastAsia="Calibri" w:hAnsi="Arial" w:cs="Arial"/>
          <w:color w:val="0078B6"/>
          <w:sz w:val="28"/>
          <w:szCs w:val="36"/>
          <w:lang w:val="en-GB"/>
        </w:rPr>
      </w:pPr>
      <w:r>
        <w:rPr>
          <w:noProof/>
          <w:sz w:val="20"/>
          <w:lang w:val="de-DE" w:eastAsia="de-DE"/>
        </w:rPr>
        <w:drawing>
          <wp:anchor distT="0" distB="0" distL="114300" distR="114300" simplePos="0" relativeHeight="251659264" behindDoc="0" locked="0" layoutInCell="1" allowOverlap="1" wp14:anchorId="65656F5D" wp14:editId="7F6E38DE">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346B03">
        <w:rPr>
          <w:rFonts w:ascii="Arial" w:eastAsia="Calibri" w:hAnsi="Arial" w:cs="Arial"/>
          <w:color w:val="0078B6"/>
          <w:sz w:val="28"/>
          <w:szCs w:val="36"/>
          <w:lang w:val="en-GB"/>
        </w:rPr>
        <w:t>FINAL DRAFT</w:t>
      </w:r>
      <w:r>
        <w:rPr>
          <w:rFonts w:ascii="Arial" w:eastAsia="Calibri" w:hAnsi="Arial" w:cs="Arial"/>
          <w:color w:val="0078B6"/>
          <w:sz w:val="28"/>
          <w:szCs w:val="36"/>
          <w:lang w:val="en-GB"/>
        </w:rPr>
        <w:t xml:space="preserve"> SUMMARY RECORD </w:t>
      </w:r>
    </w:p>
    <w:p w14:paraId="7F1D3A75" w14:textId="1D6667BC" w:rsidR="003A38C0" w:rsidRDefault="001669AC">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Ad hoc</w:t>
      </w:r>
      <w:r w:rsidR="00E16AC5">
        <w:rPr>
          <w:rFonts w:ascii="Arial" w:eastAsia="Calibri" w:hAnsi="Arial" w:cs="Arial"/>
          <w:sz w:val="22"/>
          <w:szCs w:val="22"/>
          <w:lang w:val="en-GB"/>
        </w:rPr>
        <w:t xml:space="preserve"> Meeting of the</w:t>
      </w:r>
    </w:p>
    <w:p w14:paraId="1F588594" w14:textId="055CB758" w:rsidR="003A38C0" w:rsidRDefault="00E16AC5">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World Heritage (TG-WH) </w:t>
      </w:r>
    </w:p>
    <w:p w14:paraId="220947F9" w14:textId="3FDED767" w:rsidR="003A38C0" w:rsidRDefault="001669AC">
      <w:pPr>
        <w:jc w:val="center"/>
        <w:rPr>
          <w:rFonts w:ascii="Georgia" w:eastAsia="Batang" w:hAnsi="Georgia"/>
          <w:sz w:val="20"/>
          <w:szCs w:val="20"/>
          <w:lang w:eastAsia="ko-KR"/>
        </w:rPr>
      </w:pPr>
      <w:r>
        <w:rPr>
          <w:rFonts w:ascii="Georgia" w:eastAsia="Batang" w:hAnsi="Georgia"/>
          <w:sz w:val="20"/>
          <w:szCs w:val="20"/>
          <w:lang w:eastAsia="ko-KR"/>
        </w:rPr>
        <w:t>1</w:t>
      </w:r>
      <w:r w:rsidR="00E16AC5">
        <w:rPr>
          <w:rFonts w:ascii="Georgia" w:eastAsia="Batang" w:hAnsi="Georgia"/>
          <w:sz w:val="20"/>
          <w:szCs w:val="20"/>
          <w:lang w:eastAsia="ko-KR"/>
        </w:rPr>
        <w:t xml:space="preserve"> </w:t>
      </w:r>
      <w:r>
        <w:rPr>
          <w:rFonts w:ascii="Georgia" w:eastAsia="Batang" w:hAnsi="Georgia"/>
          <w:sz w:val="20"/>
          <w:szCs w:val="20"/>
          <w:lang w:eastAsia="ko-KR"/>
        </w:rPr>
        <w:t>September</w:t>
      </w:r>
      <w:r w:rsidR="00E16AC5">
        <w:rPr>
          <w:rFonts w:ascii="Georgia" w:eastAsia="Batang" w:hAnsi="Georgia"/>
          <w:sz w:val="20"/>
          <w:szCs w:val="20"/>
          <w:lang w:eastAsia="ko-KR"/>
        </w:rPr>
        <w:t xml:space="preserve"> 2023</w:t>
      </w:r>
    </w:p>
    <w:p w14:paraId="591AE0B1" w14:textId="77777777" w:rsidR="003A38C0" w:rsidRDefault="00E16AC5">
      <w:pPr>
        <w:spacing w:after="12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Virtual Meeting</w:t>
      </w:r>
    </w:p>
    <w:p w14:paraId="772AB9D8" w14:textId="77777777" w:rsidR="003A38C0" w:rsidRDefault="003A38C0">
      <w:pPr>
        <w:spacing w:after="120" w:line="276" w:lineRule="auto"/>
        <w:contextualSpacing/>
        <w:jc w:val="center"/>
        <w:rPr>
          <w:rFonts w:ascii="Georgia" w:eastAsia="Batang" w:hAnsi="Georgia"/>
          <w:sz w:val="20"/>
          <w:szCs w:val="20"/>
          <w:lang w:eastAsia="ko-KR"/>
        </w:rPr>
      </w:pPr>
    </w:p>
    <w:p w14:paraId="4E9309F9" w14:textId="09238E91" w:rsidR="001669AC" w:rsidRPr="001669AC" w:rsidRDefault="001669AC" w:rsidP="008E5817">
      <w:pPr>
        <w:pStyle w:val="Listenabsatz"/>
        <w:numPr>
          <w:ilvl w:val="0"/>
          <w:numId w:val="1"/>
        </w:numPr>
        <w:tabs>
          <w:tab w:val="left" w:pos="142"/>
        </w:tabs>
        <w:spacing w:after="200" w:line="276" w:lineRule="auto"/>
        <w:ind w:left="0" w:firstLine="0"/>
        <w:contextualSpacing/>
        <w:rPr>
          <w:rFonts w:ascii="Arial" w:hAnsi="Arial" w:cs="Arial"/>
          <w:b/>
          <w:color w:val="000000"/>
          <w:sz w:val="22"/>
          <w:lang w:val="en-GB"/>
        </w:rPr>
      </w:pPr>
      <w:r w:rsidRPr="001669AC">
        <w:rPr>
          <w:rFonts w:ascii="Arial" w:hAnsi="Arial" w:cs="Arial"/>
          <w:b/>
          <w:color w:val="000000"/>
          <w:sz w:val="22"/>
          <w:lang w:val="en-GB"/>
        </w:rPr>
        <w:t xml:space="preserve">State of Conservation </w:t>
      </w:r>
      <w:r w:rsidR="007332C4">
        <w:rPr>
          <w:rFonts w:ascii="Arial" w:hAnsi="Arial" w:cs="Arial"/>
          <w:b/>
          <w:color w:val="000000"/>
          <w:sz w:val="22"/>
          <w:lang w:val="en-GB"/>
        </w:rPr>
        <w:t xml:space="preserve">(SoC) </w:t>
      </w:r>
      <w:r w:rsidRPr="001669AC">
        <w:rPr>
          <w:rFonts w:ascii="Arial" w:hAnsi="Arial" w:cs="Arial"/>
          <w:b/>
          <w:color w:val="000000"/>
          <w:sz w:val="22"/>
          <w:lang w:val="en-GB"/>
        </w:rPr>
        <w:t xml:space="preserve">Report </w:t>
      </w:r>
    </w:p>
    <w:p w14:paraId="2AF308A3" w14:textId="30173374" w:rsidR="001669AC" w:rsidRPr="001669AC" w:rsidRDefault="00E16AC5" w:rsidP="001669AC">
      <w:pPr>
        <w:tabs>
          <w:tab w:val="left" w:pos="142"/>
        </w:tabs>
        <w:spacing w:after="200" w:line="276" w:lineRule="auto"/>
        <w:contextualSpacing/>
        <w:rPr>
          <w:rFonts w:ascii="Georgia" w:hAnsi="Georgia"/>
          <w:i/>
          <w:sz w:val="18"/>
          <w:szCs w:val="18"/>
        </w:rPr>
      </w:pPr>
      <w:r w:rsidRPr="001669AC">
        <w:rPr>
          <w:rFonts w:ascii="Georgia" w:hAnsi="Georgia"/>
          <w:i/>
          <w:sz w:val="18"/>
          <w:szCs w:val="18"/>
          <w:u w:val="single"/>
        </w:rPr>
        <w:t>Document</w:t>
      </w:r>
      <w:r w:rsidRPr="001669AC">
        <w:rPr>
          <w:rFonts w:ascii="Georgia" w:hAnsi="Georgia"/>
          <w:i/>
          <w:sz w:val="18"/>
          <w:szCs w:val="18"/>
        </w:rPr>
        <w:t xml:space="preserve">: </w:t>
      </w:r>
      <w:hyperlink r:id="rId12" w:history="1">
        <w:r w:rsidR="001669AC" w:rsidRPr="001669AC">
          <w:rPr>
            <w:rStyle w:val="Hyperlink"/>
            <w:rFonts w:ascii="Georgia" w:hAnsi="Georgia"/>
            <w:i/>
            <w:sz w:val="18"/>
            <w:szCs w:val="18"/>
          </w:rPr>
          <w:t>State of Conservation Report – Wadden Sea World Heritage</w:t>
        </w:r>
        <w:r w:rsidR="007332C4">
          <w:rPr>
            <w:rStyle w:val="Hyperlink"/>
            <w:rFonts w:ascii="Georgia" w:hAnsi="Georgia"/>
            <w:i/>
            <w:sz w:val="18"/>
            <w:szCs w:val="18"/>
          </w:rPr>
          <w:t xml:space="preserve"> Site</w:t>
        </w:r>
        <w:r w:rsidR="001669AC" w:rsidRPr="001669AC">
          <w:rPr>
            <w:rStyle w:val="Hyperlink"/>
            <w:rFonts w:ascii="Georgia" w:hAnsi="Georgia"/>
            <w:i/>
            <w:sz w:val="18"/>
            <w:szCs w:val="18"/>
          </w:rPr>
          <w:t xml:space="preserve"> (p. 38-43)</w:t>
        </w:r>
      </w:hyperlink>
    </w:p>
    <w:p w14:paraId="400CB61F" w14:textId="77777777" w:rsidR="0069694B" w:rsidRDefault="0069694B" w:rsidP="0069694B">
      <w:pPr>
        <w:tabs>
          <w:tab w:val="left" w:pos="142"/>
        </w:tabs>
        <w:spacing w:line="276" w:lineRule="auto"/>
        <w:rPr>
          <w:rFonts w:ascii="Georgia" w:hAnsi="Georgia"/>
          <w:sz w:val="22"/>
          <w:szCs w:val="22"/>
        </w:rPr>
      </w:pPr>
    </w:p>
    <w:p w14:paraId="7EAEF373" w14:textId="2C226F18" w:rsidR="003C5307" w:rsidRDefault="003C5307" w:rsidP="0069694B">
      <w:pPr>
        <w:tabs>
          <w:tab w:val="left" w:pos="142"/>
        </w:tabs>
        <w:spacing w:line="276" w:lineRule="auto"/>
        <w:rPr>
          <w:rFonts w:ascii="Georgia" w:hAnsi="Georgia"/>
          <w:sz w:val="22"/>
          <w:szCs w:val="22"/>
        </w:rPr>
      </w:pPr>
      <w:r>
        <w:rPr>
          <w:rFonts w:ascii="Georgia" w:hAnsi="Georgia"/>
          <w:sz w:val="22"/>
          <w:szCs w:val="22"/>
        </w:rPr>
        <w:t>The chair stated the following facts:</w:t>
      </w:r>
    </w:p>
    <w:p w14:paraId="0B86F5AF" w14:textId="6AA38B91" w:rsidR="003C5307" w:rsidRPr="003C5307" w:rsidRDefault="003C5307" w:rsidP="003C5307">
      <w:pPr>
        <w:pStyle w:val="StandardWeb"/>
        <w:numPr>
          <w:ilvl w:val="0"/>
          <w:numId w:val="24"/>
        </w:numPr>
        <w:spacing w:before="0" w:beforeAutospacing="0" w:after="0" w:afterAutospacing="0"/>
        <w:rPr>
          <w:rFonts w:ascii="Georgia" w:hAnsi="Georgia"/>
          <w:sz w:val="22"/>
          <w:szCs w:val="22"/>
          <w:lang w:val="en-GB"/>
        </w:rPr>
      </w:pPr>
      <w:r w:rsidRPr="003C5307">
        <w:rPr>
          <w:rFonts w:ascii="Georgia" w:hAnsi="Georgia"/>
          <w:sz w:val="22"/>
          <w:szCs w:val="22"/>
          <w:lang w:val="en-GB"/>
        </w:rPr>
        <w:t>The SoC report for the Wadden Sea World Heritage was published on Monday 28 August 2023.</w:t>
      </w:r>
    </w:p>
    <w:p w14:paraId="009F60C9" w14:textId="1B3A4F28" w:rsidR="003C5307" w:rsidRPr="003C5307" w:rsidRDefault="003C5307" w:rsidP="003C5307">
      <w:pPr>
        <w:pStyle w:val="StandardWeb"/>
        <w:numPr>
          <w:ilvl w:val="0"/>
          <w:numId w:val="24"/>
        </w:numPr>
        <w:spacing w:before="0" w:beforeAutospacing="0" w:after="0" w:afterAutospacing="0"/>
        <w:rPr>
          <w:rFonts w:ascii="Georgia" w:hAnsi="Georgia"/>
          <w:sz w:val="22"/>
          <w:szCs w:val="22"/>
          <w:lang w:val="en-GB"/>
        </w:rPr>
      </w:pPr>
      <w:r w:rsidRPr="003C5307">
        <w:rPr>
          <w:rFonts w:ascii="Georgia" w:hAnsi="Georgia"/>
          <w:sz w:val="22"/>
          <w:szCs w:val="22"/>
          <w:lang w:val="en-GB"/>
        </w:rPr>
        <w:t>The draft decision neither suggests listing the Wadden Sea in Danger nor does it threaten this. It contains several detailed recommendations/requests in terms of content.</w:t>
      </w:r>
    </w:p>
    <w:p w14:paraId="7D50C00E" w14:textId="2452E160" w:rsidR="003C5307" w:rsidRPr="003C5307" w:rsidRDefault="003C5307" w:rsidP="003C5307">
      <w:pPr>
        <w:pStyle w:val="StandardWeb"/>
        <w:numPr>
          <w:ilvl w:val="0"/>
          <w:numId w:val="24"/>
        </w:numPr>
        <w:spacing w:before="0" w:beforeAutospacing="0" w:after="0" w:afterAutospacing="0"/>
        <w:rPr>
          <w:rFonts w:ascii="Georgia" w:hAnsi="Georgia"/>
          <w:sz w:val="22"/>
          <w:szCs w:val="22"/>
          <w:lang w:val="en-GB"/>
        </w:rPr>
      </w:pPr>
      <w:r w:rsidRPr="003C5307">
        <w:rPr>
          <w:rFonts w:ascii="Georgia" w:hAnsi="Georgia"/>
          <w:sz w:val="22"/>
          <w:szCs w:val="22"/>
          <w:lang w:val="en-GB"/>
        </w:rPr>
        <w:t>The decision is not on the list of properties opened for discussion (as there is no proposal for danger listing or so), which means that the decision will be adopted without any debate unless we (all three S</w:t>
      </w:r>
      <w:r>
        <w:rPr>
          <w:rFonts w:ascii="Georgia" w:hAnsi="Georgia"/>
          <w:sz w:val="22"/>
          <w:szCs w:val="22"/>
          <w:lang w:val="en-GB"/>
        </w:rPr>
        <w:t xml:space="preserve">tate </w:t>
      </w:r>
      <w:r w:rsidRPr="003C5307">
        <w:rPr>
          <w:rFonts w:ascii="Georgia" w:hAnsi="Georgia"/>
          <w:sz w:val="22"/>
          <w:szCs w:val="22"/>
          <w:lang w:val="en-GB"/>
        </w:rPr>
        <w:t>P</w:t>
      </w:r>
      <w:r>
        <w:rPr>
          <w:rFonts w:ascii="Georgia" w:hAnsi="Georgia"/>
          <w:sz w:val="22"/>
          <w:szCs w:val="22"/>
          <w:lang w:val="en-GB"/>
        </w:rPr>
        <w:t>artie</w:t>
      </w:r>
      <w:r w:rsidRPr="003C5307">
        <w:rPr>
          <w:rFonts w:ascii="Georgia" w:hAnsi="Georgia"/>
          <w:sz w:val="22"/>
          <w:szCs w:val="22"/>
          <w:lang w:val="en-GB"/>
        </w:rPr>
        <w:t>s together) actively decide to lobby for this to be opened. This always entails the risk that discussions in the Committee go in any direction.</w:t>
      </w:r>
    </w:p>
    <w:p w14:paraId="4B35C0FF" w14:textId="77777777" w:rsidR="003C5307" w:rsidRDefault="003C5307">
      <w:pPr>
        <w:tabs>
          <w:tab w:val="left" w:pos="142"/>
        </w:tabs>
        <w:spacing w:after="200" w:line="276" w:lineRule="auto"/>
        <w:rPr>
          <w:rFonts w:ascii="Georgia" w:hAnsi="Georgia"/>
          <w:sz w:val="22"/>
          <w:szCs w:val="22"/>
        </w:rPr>
      </w:pPr>
    </w:p>
    <w:p w14:paraId="63C4C90F" w14:textId="168F9518" w:rsidR="003C5307" w:rsidRPr="003C5307" w:rsidRDefault="004A7431" w:rsidP="003C5307">
      <w:pPr>
        <w:tabs>
          <w:tab w:val="left" w:pos="142"/>
        </w:tabs>
        <w:spacing w:after="200" w:line="276" w:lineRule="auto"/>
        <w:rPr>
          <w:rFonts w:ascii="Georgia" w:hAnsi="Georgia"/>
          <w:sz w:val="22"/>
          <w:szCs w:val="22"/>
        </w:rPr>
      </w:pPr>
      <w:r>
        <w:rPr>
          <w:rFonts w:ascii="Georgia" w:hAnsi="Georgia"/>
          <w:sz w:val="22"/>
          <w:szCs w:val="22"/>
        </w:rPr>
        <w:t>General TG-WH agreements (for details please see Annex 2)</w:t>
      </w:r>
      <w:r w:rsidR="003C5307" w:rsidRPr="003C5307">
        <w:rPr>
          <w:rFonts w:ascii="Georgia" w:hAnsi="Georgia"/>
          <w:sz w:val="22"/>
          <w:szCs w:val="22"/>
        </w:rPr>
        <w:t>: </w:t>
      </w:r>
    </w:p>
    <w:p w14:paraId="0F622A94" w14:textId="665A62E6" w:rsidR="003C5307" w:rsidRDefault="003C5307" w:rsidP="003C5307">
      <w:pPr>
        <w:pStyle w:val="StandardWeb"/>
        <w:numPr>
          <w:ilvl w:val="0"/>
          <w:numId w:val="24"/>
        </w:numPr>
        <w:spacing w:before="0" w:beforeAutospacing="0" w:after="0" w:afterAutospacing="0"/>
        <w:rPr>
          <w:rFonts w:ascii="Georgia" w:hAnsi="Georgia"/>
          <w:sz w:val="22"/>
          <w:szCs w:val="22"/>
          <w:lang w:val="en-GB"/>
        </w:rPr>
      </w:pPr>
      <w:r>
        <w:rPr>
          <w:rFonts w:ascii="Georgia" w:hAnsi="Georgia"/>
          <w:sz w:val="22"/>
          <w:szCs w:val="22"/>
          <w:lang w:val="en-GB"/>
        </w:rPr>
        <w:t>N</w:t>
      </w:r>
      <w:r w:rsidRPr="003C5307">
        <w:rPr>
          <w:rFonts w:ascii="Georgia" w:hAnsi="Georgia"/>
          <w:sz w:val="22"/>
          <w:szCs w:val="22"/>
          <w:lang w:val="en-GB"/>
        </w:rPr>
        <w:t>ot</w:t>
      </w:r>
      <w:r>
        <w:rPr>
          <w:rFonts w:ascii="Georgia" w:hAnsi="Georgia"/>
          <w:sz w:val="22"/>
          <w:szCs w:val="22"/>
          <w:lang w:val="en-GB"/>
        </w:rPr>
        <w:t xml:space="preserve"> to</w:t>
      </w:r>
      <w:r w:rsidRPr="003C5307">
        <w:rPr>
          <w:rFonts w:ascii="Georgia" w:hAnsi="Georgia"/>
          <w:sz w:val="22"/>
          <w:szCs w:val="22"/>
          <w:lang w:val="en-GB"/>
        </w:rPr>
        <w:t xml:space="preserve"> ask</w:t>
      </w:r>
      <w:r>
        <w:rPr>
          <w:rFonts w:ascii="Georgia" w:hAnsi="Georgia"/>
          <w:sz w:val="22"/>
          <w:szCs w:val="22"/>
          <w:lang w:val="en-GB"/>
        </w:rPr>
        <w:t xml:space="preserve"> for</w:t>
      </w:r>
      <w:r w:rsidRPr="003C5307">
        <w:rPr>
          <w:rFonts w:ascii="Georgia" w:hAnsi="Georgia"/>
          <w:sz w:val="22"/>
          <w:szCs w:val="22"/>
          <w:lang w:val="en-GB"/>
        </w:rPr>
        <w:t xml:space="preserve"> open</w:t>
      </w:r>
      <w:r>
        <w:rPr>
          <w:rFonts w:ascii="Georgia" w:hAnsi="Georgia"/>
          <w:sz w:val="22"/>
          <w:szCs w:val="22"/>
          <w:lang w:val="en-GB"/>
        </w:rPr>
        <w:t>ing</w:t>
      </w:r>
      <w:r w:rsidRPr="003C5307">
        <w:rPr>
          <w:rFonts w:ascii="Georgia" w:hAnsi="Georgia"/>
          <w:sz w:val="22"/>
          <w:szCs w:val="22"/>
          <w:lang w:val="en-GB"/>
        </w:rPr>
        <w:t xml:space="preserve"> the SoC report decision for discussion.</w:t>
      </w:r>
    </w:p>
    <w:p w14:paraId="301BC66F" w14:textId="2AFE4A5F" w:rsidR="0069694B" w:rsidRPr="003C5307" w:rsidRDefault="0069694B" w:rsidP="0069694B">
      <w:pPr>
        <w:pStyle w:val="StandardWeb"/>
        <w:spacing w:before="0" w:beforeAutospacing="0" w:after="0" w:afterAutospacing="0"/>
        <w:ind w:left="720"/>
        <w:rPr>
          <w:rFonts w:ascii="Georgia" w:hAnsi="Georgia"/>
          <w:sz w:val="22"/>
          <w:szCs w:val="22"/>
          <w:lang w:val="en-GB"/>
        </w:rPr>
      </w:pPr>
    </w:p>
    <w:p w14:paraId="0A8CCD0C" w14:textId="5D88AA04" w:rsidR="003C5307" w:rsidRDefault="003C5307" w:rsidP="003C5307">
      <w:pPr>
        <w:pStyle w:val="StandardWeb"/>
        <w:numPr>
          <w:ilvl w:val="0"/>
          <w:numId w:val="24"/>
        </w:numPr>
        <w:spacing w:before="0" w:beforeAutospacing="0" w:after="0" w:afterAutospacing="0"/>
        <w:rPr>
          <w:rFonts w:ascii="Georgia" w:hAnsi="Georgia"/>
          <w:sz w:val="22"/>
          <w:szCs w:val="22"/>
          <w:lang w:val="en-GB"/>
        </w:rPr>
      </w:pPr>
      <w:r>
        <w:rPr>
          <w:rFonts w:ascii="Georgia" w:hAnsi="Georgia"/>
          <w:sz w:val="22"/>
          <w:szCs w:val="22"/>
          <w:lang w:val="en-GB"/>
        </w:rPr>
        <w:t>Offer c</w:t>
      </w:r>
      <w:r w:rsidRPr="003C5307">
        <w:rPr>
          <w:rFonts w:ascii="Georgia" w:hAnsi="Georgia"/>
          <w:sz w:val="22"/>
          <w:szCs w:val="22"/>
          <w:lang w:val="en-GB"/>
        </w:rPr>
        <w:t>larif</w:t>
      </w:r>
      <w:r>
        <w:rPr>
          <w:rFonts w:ascii="Georgia" w:hAnsi="Georgia"/>
          <w:sz w:val="22"/>
          <w:szCs w:val="22"/>
          <w:lang w:val="en-GB"/>
        </w:rPr>
        <w:t>ication</w:t>
      </w:r>
      <w:r w:rsidR="004A7431">
        <w:rPr>
          <w:rFonts w:ascii="Georgia" w:hAnsi="Georgia"/>
          <w:sz w:val="22"/>
          <w:szCs w:val="22"/>
          <w:lang w:val="en-GB"/>
        </w:rPr>
        <w:t>/communicate</w:t>
      </w:r>
      <w:r>
        <w:rPr>
          <w:rFonts w:ascii="Georgia" w:hAnsi="Georgia"/>
          <w:sz w:val="22"/>
          <w:szCs w:val="22"/>
          <w:lang w:val="en-GB"/>
        </w:rPr>
        <w:t xml:space="preserve"> to </w:t>
      </w:r>
      <w:r w:rsidRPr="003C5307">
        <w:rPr>
          <w:rFonts w:ascii="Georgia" w:hAnsi="Georgia"/>
          <w:sz w:val="22"/>
          <w:szCs w:val="22"/>
          <w:lang w:val="en-GB"/>
        </w:rPr>
        <w:t xml:space="preserve">IUCN and WHC </w:t>
      </w:r>
      <w:r>
        <w:rPr>
          <w:rFonts w:ascii="Georgia" w:hAnsi="Georgia"/>
          <w:sz w:val="22"/>
          <w:szCs w:val="22"/>
          <w:lang w:val="en-GB"/>
        </w:rPr>
        <w:t xml:space="preserve">on </w:t>
      </w:r>
      <w:r w:rsidRPr="003C5307">
        <w:rPr>
          <w:rFonts w:ascii="Georgia" w:hAnsi="Georgia"/>
          <w:sz w:val="22"/>
          <w:szCs w:val="22"/>
          <w:lang w:val="en-GB"/>
        </w:rPr>
        <w:t xml:space="preserve">some points for which information has been sent by TWSC </w:t>
      </w:r>
      <w:r>
        <w:rPr>
          <w:rFonts w:ascii="Georgia" w:hAnsi="Georgia"/>
          <w:sz w:val="22"/>
          <w:szCs w:val="22"/>
          <w:lang w:val="en-GB"/>
        </w:rPr>
        <w:t>(</w:t>
      </w:r>
      <w:proofErr w:type="gramStart"/>
      <w:r>
        <w:rPr>
          <w:rFonts w:ascii="Georgia" w:hAnsi="Georgia"/>
          <w:sz w:val="22"/>
          <w:szCs w:val="22"/>
          <w:lang w:val="en-GB"/>
        </w:rPr>
        <w:t>e.g.</w:t>
      </w:r>
      <w:proofErr w:type="gramEnd"/>
      <w:r>
        <w:rPr>
          <w:rFonts w:ascii="Georgia" w:hAnsi="Georgia"/>
          <w:sz w:val="22"/>
          <w:szCs w:val="22"/>
          <w:lang w:val="en-GB"/>
        </w:rPr>
        <w:t xml:space="preserve"> </w:t>
      </w:r>
      <w:r w:rsidR="004A7431">
        <w:rPr>
          <w:rFonts w:ascii="Georgia" w:hAnsi="Georgia"/>
          <w:sz w:val="22"/>
          <w:szCs w:val="22"/>
          <w:lang w:val="en-GB"/>
        </w:rPr>
        <w:t>Wilhelmshaven Declaration, The SIMP</w:t>
      </w:r>
      <w:r w:rsidR="00037594">
        <w:rPr>
          <w:rFonts w:ascii="Georgia" w:hAnsi="Georgia"/>
          <w:sz w:val="22"/>
          <w:szCs w:val="22"/>
          <w:lang w:val="en-GB"/>
        </w:rPr>
        <w:t>)</w:t>
      </w:r>
      <w:r w:rsidR="0069694B">
        <w:rPr>
          <w:rFonts w:ascii="Georgia" w:hAnsi="Georgia"/>
          <w:sz w:val="22"/>
          <w:szCs w:val="22"/>
          <w:lang w:val="en-GB"/>
        </w:rPr>
        <w:t xml:space="preserve"> and ask IUCN for clarification when needed</w:t>
      </w:r>
      <w:r w:rsidR="00037594">
        <w:rPr>
          <w:rFonts w:ascii="Georgia" w:hAnsi="Georgia"/>
          <w:sz w:val="22"/>
          <w:szCs w:val="22"/>
          <w:lang w:val="en-GB"/>
        </w:rPr>
        <w:t>.</w:t>
      </w:r>
    </w:p>
    <w:p w14:paraId="1AC52572" w14:textId="77777777" w:rsidR="0069694B" w:rsidRPr="003C5307" w:rsidRDefault="0069694B" w:rsidP="0069694B">
      <w:pPr>
        <w:pStyle w:val="StandardWeb"/>
        <w:spacing w:before="0" w:beforeAutospacing="0" w:after="0" w:afterAutospacing="0"/>
        <w:rPr>
          <w:rFonts w:ascii="Georgia" w:hAnsi="Georgia"/>
          <w:sz w:val="22"/>
          <w:szCs w:val="22"/>
          <w:lang w:val="en-GB"/>
        </w:rPr>
      </w:pPr>
    </w:p>
    <w:p w14:paraId="46E8C7A1" w14:textId="30C903EE" w:rsidR="003C5307" w:rsidRPr="00037594" w:rsidRDefault="00037594" w:rsidP="00037594">
      <w:pPr>
        <w:pStyle w:val="StandardWeb"/>
        <w:numPr>
          <w:ilvl w:val="0"/>
          <w:numId w:val="24"/>
        </w:numPr>
        <w:spacing w:before="0" w:beforeAutospacing="0" w:after="0" w:afterAutospacing="0"/>
        <w:rPr>
          <w:rFonts w:ascii="Georgia" w:hAnsi="Georgia"/>
          <w:sz w:val="22"/>
          <w:szCs w:val="22"/>
          <w:lang w:val="en-GB"/>
        </w:rPr>
      </w:pPr>
      <w:r>
        <w:rPr>
          <w:rFonts w:ascii="Georgia" w:hAnsi="Georgia"/>
          <w:sz w:val="22"/>
          <w:szCs w:val="22"/>
          <w:lang w:val="en-GB"/>
        </w:rPr>
        <w:t>D</w:t>
      </w:r>
      <w:r w:rsidR="003C5307" w:rsidRPr="00037594">
        <w:rPr>
          <w:rFonts w:ascii="Georgia" w:hAnsi="Georgia"/>
          <w:sz w:val="22"/>
          <w:szCs w:val="22"/>
          <w:lang w:val="en-GB"/>
        </w:rPr>
        <w:t xml:space="preserve">iscuss </w:t>
      </w:r>
      <w:r w:rsidR="004A7431">
        <w:rPr>
          <w:rFonts w:ascii="Georgia" w:hAnsi="Georgia"/>
          <w:sz w:val="22"/>
          <w:szCs w:val="22"/>
          <w:lang w:val="en-GB"/>
        </w:rPr>
        <w:t xml:space="preserve">and coordinate </w:t>
      </w:r>
      <w:r w:rsidR="003C5307" w:rsidRPr="00037594">
        <w:rPr>
          <w:rFonts w:ascii="Georgia" w:hAnsi="Georgia"/>
          <w:sz w:val="22"/>
          <w:szCs w:val="22"/>
          <w:lang w:val="en-GB"/>
        </w:rPr>
        <w:t xml:space="preserve">how are we formally </w:t>
      </w:r>
      <w:r>
        <w:rPr>
          <w:rFonts w:ascii="Georgia" w:hAnsi="Georgia"/>
          <w:sz w:val="22"/>
          <w:szCs w:val="22"/>
          <w:lang w:val="en-GB"/>
        </w:rPr>
        <w:t>going to</w:t>
      </w:r>
      <w:r w:rsidR="003C5307" w:rsidRPr="00037594">
        <w:rPr>
          <w:rFonts w:ascii="Georgia" w:hAnsi="Georgia"/>
          <w:sz w:val="22"/>
          <w:szCs w:val="22"/>
          <w:lang w:val="en-GB"/>
        </w:rPr>
        <w:t>:</w:t>
      </w:r>
    </w:p>
    <w:p w14:paraId="6B3F342B" w14:textId="102347F4" w:rsidR="003C5307" w:rsidRPr="003C5307" w:rsidRDefault="00037594" w:rsidP="003C5307">
      <w:pPr>
        <w:pStyle w:val="StandardWeb"/>
        <w:numPr>
          <w:ilvl w:val="1"/>
          <w:numId w:val="24"/>
        </w:numPr>
        <w:spacing w:before="0" w:beforeAutospacing="0" w:after="0" w:afterAutospacing="0"/>
        <w:rPr>
          <w:rFonts w:ascii="Georgia" w:hAnsi="Georgia"/>
          <w:sz w:val="22"/>
          <w:szCs w:val="22"/>
          <w:lang w:val="en-GB"/>
        </w:rPr>
      </w:pPr>
      <w:r>
        <w:rPr>
          <w:rFonts w:ascii="Georgia" w:hAnsi="Georgia"/>
          <w:sz w:val="22"/>
          <w:szCs w:val="22"/>
          <w:lang w:val="en-GB"/>
        </w:rPr>
        <w:t>Construct a m</w:t>
      </w:r>
      <w:r w:rsidR="003C5307" w:rsidRPr="003C5307">
        <w:rPr>
          <w:rFonts w:ascii="Georgia" w:hAnsi="Georgia"/>
          <w:sz w:val="22"/>
          <w:szCs w:val="22"/>
          <w:lang w:val="en-GB"/>
        </w:rPr>
        <w:t>ap a</w:t>
      </w:r>
      <w:r>
        <w:rPr>
          <w:rFonts w:ascii="Georgia" w:hAnsi="Georgia"/>
          <w:sz w:val="22"/>
          <w:szCs w:val="22"/>
          <w:lang w:val="en-GB"/>
        </w:rPr>
        <w:t>ccompanied of the relevant information to provide an</w:t>
      </w:r>
      <w:r w:rsidR="003C5307" w:rsidRPr="003C5307">
        <w:rPr>
          <w:rFonts w:ascii="Georgia" w:hAnsi="Georgia"/>
          <w:sz w:val="22"/>
          <w:szCs w:val="22"/>
          <w:lang w:val="en-GB"/>
        </w:rPr>
        <w:t xml:space="preserve"> overview of all existing and planned extractive activities within and around the property</w:t>
      </w:r>
      <w:r>
        <w:rPr>
          <w:rFonts w:ascii="Georgia" w:hAnsi="Georgia"/>
          <w:sz w:val="22"/>
          <w:szCs w:val="22"/>
          <w:lang w:val="en-GB"/>
        </w:rPr>
        <w:t>,</w:t>
      </w:r>
    </w:p>
    <w:p w14:paraId="72C136CD" w14:textId="59F438F0" w:rsidR="003C5307" w:rsidRPr="003C5307" w:rsidRDefault="003C5307" w:rsidP="003C5307">
      <w:pPr>
        <w:pStyle w:val="StandardWeb"/>
        <w:numPr>
          <w:ilvl w:val="1"/>
          <w:numId w:val="24"/>
        </w:numPr>
        <w:spacing w:before="0" w:beforeAutospacing="0" w:after="0" w:afterAutospacing="0"/>
        <w:rPr>
          <w:rFonts w:ascii="Georgia" w:hAnsi="Georgia"/>
          <w:sz w:val="22"/>
          <w:szCs w:val="22"/>
          <w:lang w:val="en-GB"/>
        </w:rPr>
      </w:pPr>
      <w:r w:rsidRPr="003C5307">
        <w:rPr>
          <w:rFonts w:ascii="Georgia" w:hAnsi="Georgia"/>
          <w:sz w:val="22"/>
          <w:szCs w:val="22"/>
          <w:lang w:val="en-GB"/>
        </w:rPr>
        <w:t xml:space="preserve">Conduct a joint Strategic Environmental Assessment to assess the cumulative </w:t>
      </w:r>
      <w:r w:rsidR="00037594" w:rsidRPr="003C5307">
        <w:rPr>
          <w:rFonts w:ascii="Georgia" w:hAnsi="Georgia"/>
          <w:sz w:val="22"/>
          <w:szCs w:val="22"/>
          <w:lang w:val="en-GB"/>
        </w:rPr>
        <w:t>impacts.</w:t>
      </w:r>
      <w:r w:rsidRPr="003C5307">
        <w:rPr>
          <w:rFonts w:ascii="Georgia" w:hAnsi="Georgia"/>
          <w:sz w:val="22"/>
          <w:szCs w:val="22"/>
          <w:lang w:val="en-GB"/>
        </w:rPr>
        <w:t xml:space="preserve"> </w:t>
      </w:r>
    </w:p>
    <w:p w14:paraId="796046F0" w14:textId="77777777" w:rsidR="003C5307" w:rsidRDefault="003C5307" w:rsidP="003C5307">
      <w:pPr>
        <w:pStyle w:val="StandardWeb"/>
        <w:spacing w:before="0" w:beforeAutospacing="0" w:after="0" w:afterAutospacing="0"/>
        <w:ind w:firstLine="45"/>
        <w:rPr>
          <w:lang w:val="en-GB"/>
        </w:rPr>
      </w:pPr>
    </w:p>
    <w:p w14:paraId="229E7E1F" w14:textId="3F43B172" w:rsidR="00037594" w:rsidRDefault="00DF76C7" w:rsidP="00037594">
      <w:pPr>
        <w:pStyle w:val="StandardWeb"/>
        <w:numPr>
          <w:ilvl w:val="0"/>
          <w:numId w:val="24"/>
        </w:numPr>
        <w:spacing w:before="0" w:beforeAutospacing="0" w:after="0" w:afterAutospacing="0"/>
        <w:rPr>
          <w:lang w:val="en-GB"/>
        </w:rPr>
      </w:pPr>
      <w:r w:rsidRPr="00037594">
        <w:rPr>
          <w:rFonts w:ascii="Georgia" w:hAnsi="Georgia"/>
          <w:sz w:val="22"/>
          <w:szCs w:val="22"/>
          <w:lang w:val="en-GB"/>
        </w:rPr>
        <w:t>Send</w:t>
      </w:r>
      <w:r>
        <w:rPr>
          <w:lang w:val="en-GB"/>
        </w:rPr>
        <w:t xml:space="preserve"> a response / </w:t>
      </w:r>
      <w:r w:rsidRPr="00DF76C7">
        <w:rPr>
          <w:rFonts w:ascii="Georgia" w:hAnsi="Georgia"/>
          <w:sz w:val="22"/>
          <w:szCs w:val="22"/>
          <w:lang w:val="en-GB"/>
        </w:rPr>
        <w:t xml:space="preserve">updated joint report on the state of conservation of the property and the </w:t>
      </w:r>
      <w:r>
        <w:rPr>
          <w:rFonts w:ascii="Georgia" w:hAnsi="Georgia"/>
          <w:sz w:val="22"/>
          <w:szCs w:val="22"/>
          <w:lang w:val="en-GB"/>
        </w:rPr>
        <w:t xml:space="preserve">progress on the </w:t>
      </w:r>
      <w:r w:rsidRPr="00DF76C7">
        <w:rPr>
          <w:rFonts w:ascii="Georgia" w:hAnsi="Georgia"/>
          <w:sz w:val="22"/>
          <w:szCs w:val="22"/>
          <w:lang w:val="en-GB"/>
        </w:rPr>
        <w:t>implementation of the above, for examination by the World Heritage Committee at its 46th session</w:t>
      </w:r>
      <w:r>
        <w:rPr>
          <w:rFonts w:ascii="Georgia" w:hAnsi="Georgia"/>
          <w:sz w:val="22"/>
          <w:szCs w:val="22"/>
          <w:lang w:val="en-GB"/>
        </w:rPr>
        <w:t xml:space="preserve"> </w:t>
      </w:r>
      <w:r w:rsidR="00037594">
        <w:rPr>
          <w:lang w:val="en-GB"/>
        </w:rPr>
        <w:t>within the established timeframe</w:t>
      </w:r>
      <w:r w:rsidR="003C5307">
        <w:rPr>
          <w:lang w:val="en-GB"/>
        </w:rPr>
        <w:t xml:space="preserve"> </w:t>
      </w:r>
      <w:r w:rsidR="00037594">
        <w:rPr>
          <w:lang w:val="en-GB"/>
        </w:rPr>
        <w:t>(</w:t>
      </w:r>
      <w:r w:rsidR="003C5307">
        <w:rPr>
          <w:lang w:val="en-GB"/>
        </w:rPr>
        <w:t>by 1 Feb</w:t>
      </w:r>
      <w:r w:rsidR="00037594">
        <w:rPr>
          <w:lang w:val="en-GB"/>
        </w:rPr>
        <w:t>.</w:t>
      </w:r>
      <w:r w:rsidR="003C5307">
        <w:rPr>
          <w:lang w:val="en-GB"/>
        </w:rPr>
        <w:t xml:space="preserve"> 2024</w:t>
      </w:r>
      <w:r w:rsidR="00037594">
        <w:rPr>
          <w:lang w:val="en-GB"/>
        </w:rPr>
        <w:t>) including:</w:t>
      </w:r>
    </w:p>
    <w:p w14:paraId="23B60D59" w14:textId="6C541F8B" w:rsidR="00037594" w:rsidRDefault="00037594" w:rsidP="00037594">
      <w:pPr>
        <w:pStyle w:val="StandardWeb"/>
        <w:numPr>
          <w:ilvl w:val="1"/>
          <w:numId w:val="24"/>
        </w:numPr>
        <w:spacing w:before="0" w:beforeAutospacing="0" w:after="0" w:afterAutospacing="0"/>
        <w:rPr>
          <w:lang w:val="en-GB"/>
        </w:rPr>
      </w:pPr>
      <w:r>
        <w:rPr>
          <w:lang w:val="en-GB"/>
        </w:rPr>
        <w:t>the specific points for which TWSC requests clarification,</w:t>
      </w:r>
    </w:p>
    <w:p w14:paraId="610EBED2" w14:textId="03877EB1" w:rsidR="00037594" w:rsidRDefault="00037594" w:rsidP="00037594">
      <w:pPr>
        <w:pStyle w:val="StandardWeb"/>
        <w:numPr>
          <w:ilvl w:val="1"/>
          <w:numId w:val="24"/>
        </w:numPr>
        <w:spacing w:before="0" w:beforeAutospacing="0" w:after="0" w:afterAutospacing="0"/>
        <w:rPr>
          <w:lang w:val="en-GB"/>
        </w:rPr>
      </w:pPr>
      <w:r>
        <w:rPr>
          <w:lang w:val="en-GB"/>
        </w:rPr>
        <w:t>the specific points for which TWSC offers clarification,</w:t>
      </w:r>
    </w:p>
    <w:p w14:paraId="051A0A87" w14:textId="26D9C390" w:rsidR="00037594" w:rsidRPr="00037594" w:rsidRDefault="00037594" w:rsidP="00037594">
      <w:pPr>
        <w:pStyle w:val="StandardWeb"/>
        <w:numPr>
          <w:ilvl w:val="1"/>
          <w:numId w:val="24"/>
        </w:numPr>
        <w:spacing w:before="0" w:beforeAutospacing="0" w:after="0" w:afterAutospacing="0"/>
        <w:rPr>
          <w:lang w:val="en-GB"/>
        </w:rPr>
      </w:pPr>
      <w:r>
        <w:rPr>
          <w:lang w:val="en-US"/>
        </w:rPr>
        <w:t>the m</w:t>
      </w:r>
      <w:r w:rsidR="003C5307">
        <w:rPr>
          <w:lang w:val="en-US"/>
        </w:rPr>
        <w:t xml:space="preserve">ap </w:t>
      </w:r>
      <w:r w:rsidRPr="003C5307">
        <w:rPr>
          <w:rFonts w:ascii="Georgia" w:hAnsi="Georgia"/>
          <w:sz w:val="22"/>
          <w:szCs w:val="22"/>
          <w:lang w:val="en-GB"/>
        </w:rPr>
        <w:t xml:space="preserve">of all existing and planned extractive activities </w:t>
      </w:r>
      <w:r w:rsidR="003C5307">
        <w:rPr>
          <w:lang w:val="en-US"/>
        </w:rPr>
        <w:t>accompanied by explanation</w:t>
      </w:r>
      <w:r>
        <w:rPr>
          <w:lang w:val="en-US"/>
        </w:rPr>
        <w:t>s, and</w:t>
      </w:r>
      <w:r w:rsidR="003C5307">
        <w:rPr>
          <w:lang w:val="en-US"/>
        </w:rPr>
        <w:t xml:space="preserve"> </w:t>
      </w:r>
    </w:p>
    <w:p w14:paraId="7D8E57C0" w14:textId="66B069F6" w:rsidR="003C5307" w:rsidRDefault="00037594" w:rsidP="00037594">
      <w:pPr>
        <w:pStyle w:val="StandardWeb"/>
        <w:numPr>
          <w:ilvl w:val="1"/>
          <w:numId w:val="24"/>
        </w:numPr>
        <w:spacing w:before="0" w:beforeAutospacing="0" w:after="0" w:afterAutospacing="0"/>
        <w:rPr>
          <w:lang w:val="en-GB"/>
        </w:rPr>
      </w:pPr>
      <w:r>
        <w:rPr>
          <w:lang w:val="en-US"/>
        </w:rPr>
        <w:t xml:space="preserve">roadmap / </w:t>
      </w:r>
      <w:r w:rsidR="003C5307">
        <w:rPr>
          <w:lang w:val="en-US"/>
        </w:rPr>
        <w:t>next steps to answer</w:t>
      </w:r>
      <w:r w:rsidR="007332C4">
        <w:rPr>
          <w:lang w:val="en-US"/>
        </w:rPr>
        <w:t xml:space="preserve"> the further request: joint </w:t>
      </w:r>
      <w:r w:rsidR="007332C4" w:rsidRPr="003C5307">
        <w:rPr>
          <w:rFonts w:ascii="Georgia" w:hAnsi="Georgia"/>
          <w:sz w:val="22"/>
          <w:szCs w:val="22"/>
          <w:lang w:val="en-GB"/>
        </w:rPr>
        <w:t>Strategic Environmental Assessment</w:t>
      </w:r>
      <w:r w:rsidR="007332C4">
        <w:rPr>
          <w:rFonts w:ascii="Georgia" w:hAnsi="Georgia"/>
          <w:sz w:val="22"/>
          <w:szCs w:val="22"/>
          <w:lang w:val="en-GB"/>
        </w:rPr>
        <w:t>.</w:t>
      </w:r>
    </w:p>
    <w:p w14:paraId="3005A1DD" w14:textId="77777777" w:rsidR="00875693" w:rsidRPr="00A20E63" w:rsidRDefault="00875693" w:rsidP="00A20E63">
      <w:pPr>
        <w:tabs>
          <w:tab w:val="left" w:pos="360"/>
        </w:tabs>
        <w:rPr>
          <w:rFonts w:ascii="Georgia" w:hAnsi="Georgia"/>
          <w:sz w:val="22"/>
          <w:szCs w:val="22"/>
        </w:rPr>
      </w:pPr>
    </w:p>
    <w:p w14:paraId="41108F89" w14:textId="335F63D2" w:rsidR="000E5495" w:rsidRDefault="000E5495" w:rsidP="000E5495">
      <w:pPr>
        <w:pStyle w:val="Listenabsatz"/>
        <w:numPr>
          <w:ilvl w:val="0"/>
          <w:numId w:val="1"/>
        </w:numPr>
        <w:tabs>
          <w:tab w:val="left" w:pos="142"/>
        </w:tabs>
        <w:spacing w:after="200" w:line="276" w:lineRule="auto"/>
        <w:contextualSpacing/>
        <w:rPr>
          <w:rFonts w:ascii="Arial" w:hAnsi="Arial" w:cs="Arial"/>
          <w:b/>
          <w:color w:val="000000"/>
          <w:sz w:val="22"/>
          <w:lang w:val="en-GB"/>
        </w:rPr>
      </w:pPr>
      <w:r>
        <w:rPr>
          <w:rFonts w:ascii="Arial" w:hAnsi="Arial" w:cs="Arial"/>
          <w:b/>
          <w:color w:val="000000"/>
          <w:sz w:val="22"/>
          <w:lang w:val="en-GB"/>
        </w:rPr>
        <w:lastRenderedPageBreak/>
        <w:t>Any other business</w:t>
      </w:r>
    </w:p>
    <w:p w14:paraId="350B65B2" w14:textId="77777777" w:rsidR="000E5495" w:rsidRDefault="000E5495" w:rsidP="000E5495">
      <w:pPr>
        <w:tabs>
          <w:tab w:val="left" w:pos="0"/>
          <w:tab w:val="left" w:pos="1418"/>
          <w:tab w:val="left" w:pos="1985"/>
        </w:tabs>
        <w:rPr>
          <w:rFonts w:ascii="Georgia" w:hAnsi="Georgia"/>
          <w:sz w:val="22"/>
          <w:szCs w:val="22"/>
          <w:lang w:val="en-GB"/>
        </w:rPr>
      </w:pPr>
    </w:p>
    <w:p w14:paraId="5827C691" w14:textId="51FDC526" w:rsidR="000E5495" w:rsidRDefault="000E5495" w:rsidP="000E5495">
      <w:pPr>
        <w:tabs>
          <w:tab w:val="left" w:pos="0"/>
          <w:tab w:val="left" w:pos="1418"/>
          <w:tab w:val="left" w:pos="1985"/>
        </w:tabs>
        <w:rPr>
          <w:rFonts w:ascii="Georgia" w:hAnsi="Georgia"/>
          <w:sz w:val="22"/>
          <w:szCs w:val="22"/>
          <w:lang w:val="en-GB"/>
        </w:rPr>
      </w:pPr>
      <w:r>
        <w:rPr>
          <w:rFonts w:ascii="Georgia" w:hAnsi="Georgia"/>
          <w:sz w:val="22"/>
          <w:szCs w:val="22"/>
          <w:lang w:val="en-GB"/>
        </w:rPr>
        <w:t xml:space="preserve">Sjon de Haan informed the Ministry of Environment and the Parliament about the SoC report and explained that </w:t>
      </w:r>
      <w:r w:rsidR="00500F49">
        <w:rPr>
          <w:rFonts w:ascii="Georgia" w:hAnsi="Georgia"/>
          <w:sz w:val="22"/>
          <w:szCs w:val="22"/>
          <w:lang w:val="en-GB"/>
        </w:rPr>
        <w:t>a</w:t>
      </w:r>
      <w:r>
        <w:rPr>
          <w:rFonts w:ascii="Georgia" w:hAnsi="Georgia"/>
          <w:sz w:val="22"/>
          <w:szCs w:val="22"/>
          <w:lang w:val="en-GB"/>
        </w:rPr>
        <w:t xml:space="preserve"> r</w:t>
      </w:r>
      <w:r w:rsidRPr="000E5495">
        <w:rPr>
          <w:rFonts w:ascii="Georgia" w:hAnsi="Georgia"/>
          <w:sz w:val="22"/>
          <w:szCs w:val="22"/>
          <w:lang w:val="en-GB"/>
        </w:rPr>
        <w:t xml:space="preserve">eply </w:t>
      </w:r>
      <w:r w:rsidR="00500F49">
        <w:rPr>
          <w:rFonts w:ascii="Georgia" w:hAnsi="Georgia"/>
          <w:sz w:val="22"/>
          <w:szCs w:val="22"/>
          <w:lang w:val="en-GB"/>
        </w:rPr>
        <w:t>will be prepared</w:t>
      </w:r>
      <w:r w:rsidRPr="000E5495">
        <w:rPr>
          <w:rFonts w:ascii="Georgia" w:hAnsi="Georgia"/>
          <w:sz w:val="22"/>
          <w:szCs w:val="22"/>
          <w:lang w:val="en-GB"/>
        </w:rPr>
        <w:t xml:space="preserve"> in coordination with Germany and Denmark</w:t>
      </w:r>
      <w:r>
        <w:rPr>
          <w:rFonts w:ascii="Georgia" w:hAnsi="Georgia"/>
          <w:sz w:val="22"/>
          <w:szCs w:val="22"/>
          <w:lang w:val="en-GB"/>
        </w:rPr>
        <w:t xml:space="preserve">. </w:t>
      </w:r>
    </w:p>
    <w:p w14:paraId="248CA463" w14:textId="77777777" w:rsidR="000E5495" w:rsidRDefault="000E5495" w:rsidP="000E5495">
      <w:pPr>
        <w:tabs>
          <w:tab w:val="left" w:pos="0"/>
          <w:tab w:val="left" w:pos="1418"/>
          <w:tab w:val="left" w:pos="1985"/>
        </w:tabs>
        <w:rPr>
          <w:rFonts w:ascii="Georgia" w:hAnsi="Georgia"/>
          <w:sz w:val="22"/>
          <w:szCs w:val="22"/>
          <w:lang w:val="en-GB"/>
        </w:rPr>
      </w:pPr>
    </w:p>
    <w:p w14:paraId="6DB47557" w14:textId="0CACCB09" w:rsidR="000E5495" w:rsidRDefault="000E5495" w:rsidP="000E5495">
      <w:pPr>
        <w:tabs>
          <w:tab w:val="left" w:pos="0"/>
          <w:tab w:val="left" w:pos="1418"/>
          <w:tab w:val="left" w:pos="1985"/>
        </w:tabs>
        <w:rPr>
          <w:rFonts w:ascii="Georgia" w:hAnsi="Georgia"/>
          <w:sz w:val="22"/>
          <w:szCs w:val="22"/>
          <w:lang w:val="en-GB"/>
        </w:rPr>
      </w:pPr>
      <w:r>
        <w:rPr>
          <w:rFonts w:ascii="Georgia" w:hAnsi="Georgia"/>
          <w:sz w:val="22"/>
          <w:szCs w:val="22"/>
          <w:lang w:val="en-GB"/>
        </w:rPr>
        <w:t xml:space="preserve">Margrita Sobottka suggested </w:t>
      </w:r>
      <w:r w:rsidR="00500F49">
        <w:rPr>
          <w:rFonts w:ascii="Georgia" w:hAnsi="Georgia"/>
          <w:sz w:val="22"/>
          <w:szCs w:val="22"/>
          <w:lang w:val="en-GB"/>
        </w:rPr>
        <w:t xml:space="preserve">to </w:t>
      </w:r>
      <w:r>
        <w:rPr>
          <w:rFonts w:ascii="Georgia" w:hAnsi="Georgia"/>
          <w:sz w:val="22"/>
          <w:szCs w:val="22"/>
          <w:lang w:val="en-GB"/>
        </w:rPr>
        <w:t>the Review Group members that the SoC report</w:t>
      </w:r>
      <w:r w:rsidR="00500F49">
        <w:rPr>
          <w:rFonts w:ascii="Georgia" w:hAnsi="Georgia"/>
          <w:sz w:val="22"/>
          <w:szCs w:val="22"/>
          <w:lang w:val="en-GB"/>
        </w:rPr>
        <w:t>’s</w:t>
      </w:r>
      <w:r>
        <w:rPr>
          <w:rFonts w:ascii="Georgia" w:hAnsi="Georgia"/>
          <w:sz w:val="22"/>
          <w:szCs w:val="22"/>
          <w:lang w:val="en-GB"/>
        </w:rPr>
        <w:t xml:space="preserve"> tasks could be integrated to the terms of reference of some groups. Effective development of the tasks could also have an influence on the groups structure</w:t>
      </w:r>
      <w:r w:rsidR="00500F49">
        <w:rPr>
          <w:rFonts w:ascii="Georgia" w:hAnsi="Georgia"/>
          <w:sz w:val="22"/>
          <w:szCs w:val="22"/>
          <w:lang w:val="en-GB"/>
        </w:rPr>
        <w:t>, especially</w:t>
      </w:r>
      <w:r>
        <w:rPr>
          <w:rFonts w:ascii="Georgia" w:hAnsi="Georgia"/>
          <w:sz w:val="22"/>
          <w:szCs w:val="22"/>
          <w:lang w:val="en-GB"/>
        </w:rPr>
        <w:t xml:space="preserve"> TG-WH/TG-M.</w:t>
      </w:r>
    </w:p>
    <w:p w14:paraId="349FE2F3" w14:textId="77777777" w:rsidR="000E5495" w:rsidRDefault="000E5495" w:rsidP="000E5495">
      <w:pPr>
        <w:tabs>
          <w:tab w:val="left" w:pos="0"/>
          <w:tab w:val="left" w:pos="1418"/>
          <w:tab w:val="left" w:pos="1985"/>
        </w:tabs>
        <w:rPr>
          <w:rFonts w:ascii="Georgia" w:hAnsi="Georgia"/>
          <w:sz w:val="22"/>
          <w:szCs w:val="22"/>
          <w:lang w:val="en-GB"/>
        </w:rPr>
      </w:pPr>
    </w:p>
    <w:p w14:paraId="464BECBE" w14:textId="6EE4F66B" w:rsidR="000E5495" w:rsidRDefault="000E5495" w:rsidP="000E5495">
      <w:pPr>
        <w:tabs>
          <w:tab w:val="left" w:pos="0"/>
          <w:tab w:val="left" w:pos="1418"/>
          <w:tab w:val="left" w:pos="1985"/>
        </w:tabs>
        <w:rPr>
          <w:rFonts w:ascii="Georgia" w:hAnsi="Georgia"/>
          <w:sz w:val="22"/>
          <w:szCs w:val="22"/>
          <w:lang w:val="en-GB"/>
        </w:rPr>
      </w:pPr>
      <w:r>
        <w:rPr>
          <w:rFonts w:ascii="Georgia" w:hAnsi="Georgia"/>
          <w:sz w:val="22"/>
          <w:szCs w:val="22"/>
          <w:lang w:val="en-GB"/>
        </w:rPr>
        <w:t>Barbara Engels also called the attention to consider the development o</w:t>
      </w:r>
      <w:r w:rsidR="00500F49">
        <w:rPr>
          <w:rFonts w:ascii="Georgia" w:hAnsi="Georgia"/>
          <w:sz w:val="22"/>
          <w:szCs w:val="22"/>
          <w:lang w:val="en-GB"/>
        </w:rPr>
        <w:t>f</w:t>
      </w:r>
      <w:r>
        <w:rPr>
          <w:rFonts w:ascii="Georgia" w:hAnsi="Georgia"/>
          <w:sz w:val="22"/>
          <w:szCs w:val="22"/>
          <w:lang w:val="en-GB"/>
        </w:rPr>
        <w:t xml:space="preserve"> SoC tasks (</w:t>
      </w:r>
      <w:r w:rsidR="00500F49">
        <w:rPr>
          <w:rFonts w:ascii="Georgia" w:hAnsi="Georgia"/>
          <w:sz w:val="22"/>
          <w:szCs w:val="22"/>
          <w:lang w:val="en-GB"/>
        </w:rPr>
        <w:t xml:space="preserve">especially </w:t>
      </w:r>
      <w:r>
        <w:rPr>
          <w:rFonts w:ascii="Georgia" w:hAnsi="Georgia"/>
          <w:sz w:val="22"/>
          <w:szCs w:val="22"/>
          <w:lang w:val="en-GB"/>
        </w:rPr>
        <w:t>S</w:t>
      </w:r>
      <w:r w:rsidR="00500F49">
        <w:rPr>
          <w:rFonts w:ascii="Georgia" w:hAnsi="Georgia"/>
          <w:sz w:val="22"/>
          <w:szCs w:val="22"/>
          <w:lang w:val="en-GB"/>
        </w:rPr>
        <w:t>E</w:t>
      </w:r>
      <w:r>
        <w:rPr>
          <w:rFonts w:ascii="Georgia" w:hAnsi="Georgia"/>
          <w:sz w:val="22"/>
          <w:szCs w:val="22"/>
          <w:lang w:val="en-GB"/>
        </w:rPr>
        <w:t>A) in the supplementary budget 2024.</w:t>
      </w:r>
    </w:p>
    <w:p w14:paraId="6FA47652" w14:textId="2C1CF374" w:rsidR="000E5495" w:rsidRPr="000E5495" w:rsidRDefault="000E5495" w:rsidP="000E5495">
      <w:pPr>
        <w:tabs>
          <w:tab w:val="left" w:pos="0"/>
          <w:tab w:val="left" w:pos="1418"/>
          <w:tab w:val="left" w:pos="1985"/>
        </w:tabs>
        <w:rPr>
          <w:rFonts w:ascii="Georgia" w:hAnsi="Georgia"/>
          <w:sz w:val="22"/>
          <w:szCs w:val="22"/>
          <w:lang w:val="en-GB"/>
        </w:rPr>
      </w:pPr>
      <w:r>
        <w:rPr>
          <w:rFonts w:ascii="Georgia" w:hAnsi="Georgia"/>
          <w:sz w:val="22"/>
          <w:szCs w:val="22"/>
          <w:lang w:val="en-GB"/>
        </w:rPr>
        <w:t xml:space="preserve"> </w:t>
      </w:r>
    </w:p>
    <w:p w14:paraId="1DBDDEA4" w14:textId="77777777" w:rsidR="000E5495" w:rsidRPr="000E5495" w:rsidRDefault="000E5495" w:rsidP="000E5495">
      <w:pPr>
        <w:tabs>
          <w:tab w:val="left" w:pos="0"/>
          <w:tab w:val="left" w:pos="1418"/>
          <w:tab w:val="left" w:pos="1985"/>
        </w:tabs>
        <w:rPr>
          <w:rFonts w:ascii="Georgia" w:hAnsi="Georgia"/>
          <w:sz w:val="22"/>
          <w:szCs w:val="22"/>
          <w:lang w:val="en-GB"/>
        </w:rPr>
      </w:pPr>
    </w:p>
    <w:p w14:paraId="34228B50" w14:textId="556D2B6D" w:rsidR="003A38C0" w:rsidRDefault="00E16AC5" w:rsidP="000E5495">
      <w:pPr>
        <w:pStyle w:val="Listenabsatz"/>
        <w:numPr>
          <w:ilvl w:val="0"/>
          <w:numId w:val="1"/>
        </w:numPr>
        <w:tabs>
          <w:tab w:val="left" w:pos="142"/>
        </w:tabs>
        <w:spacing w:after="200" w:line="276" w:lineRule="auto"/>
        <w:contextualSpacing/>
        <w:rPr>
          <w:rFonts w:ascii="Arial" w:hAnsi="Arial" w:cs="Arial"/>
          <w:b/>
          <w:color w:val="000000"/>
          <w:sz w:val="22"/>
          <w:lang w:val="en-GB"/>
        </w:rPr>
      </w:pPr>
      <w:r>
        <w:rPr>
          <w:rFonts w:ascii="Arial" w:hAnsi="Arial" w:cs="Arial"/>
          <w:b/>
          <w:color w:val="000000"/>
          <w:sz w:val="22"/>
          <w:lang w:val="en-GB"/>
        </w:rPr>
        <w:t>Next Meeting</w:t>
      </w:r>
    </w:p>
    <w:p w14:paraId="2C4744D2" w14:textId="449E3AC3" w:rsidR="003A38C0" w:rsidRDefault="00E16AC5" w:rsidP="00DB7174">
      <w:pPr>
        <w:tabs>
          <w:tab w:val="left" w:pos="0"/>
          <w:tab w:val="left" w:pos="1418"/>
          <w:tab w:val="left" w:pos="1985"/>
        </w:tabs>
        <w:rPr>
          <w:sz w:val="22"/>
        </w:rPr>
      </w:pPr>
      <w:r w:rsidRPr="00DB7174">
        <w:rPr>
          <w:rFonts w:ascii="Georgia" w:hAnsi="Georgia"/>
          <w:sz w:val="22"/>
          <w:szCs w:val="22"/>
          <w:lang w:val="en-GB"/>
        </w:rPr>
        <w:t xml:space="preserve">The next WSB meeting is scheduled in </w:t>
      </w:r>
      <w:r w:rsidR="00DB7174" w:rsidRPr="00DB7174">
        <w:rPr>
          <w:rFonts w:ascii="Georgia" w:hAnsi="Georgia"/>
          <w:sz w:val="22"/>
          <w:szCs w:val="22"/>
          <w:lang w:val="en-GB"/>
        </w:rPr>
        <w:t>Wilhelmshaven, 23 November 2023</w:t>
      </w:r>
      <w:r>
        <w:rPr>
          <w:sz w:val="22"/>
        </w:rPr>
        <w:t>.</w:t>
      </w:r>
      <w:r w:rsidR="00500F49">
        <w:rPr>
          <w:sz w:val="22"/>
        </w:rPr>
        <w:t xml:space="preserve"> Deadline to submit documents is 1 November.</w:t>
      </w:r>
      <w:r>
        <w:rPr>
          <w:sz w:val="22"/>
        </w:rPr>
        <w:t xml:space="preserve"> </w:t>
      </w:r>
    </w:p>
    <w:p w14:paraId="15748D64" w14:textId="77777777" w:rsidR="00DB7174" w:rsidRDefault="00DB7174" w:rsidP="00DB7174">
      <w:pPr>
        <w:tabs>
          <w:tab w:val="left" w:pos="0"/>
          <w:tab w:val="left" w:pos="1418"/>
          <w:tab w:val="left" w:pos="1985"/>
        </w:tabs>
        <w:rPr>
          <w:sz w:val="22"/>
        </w:rPr>
      </w:pPr>
    </w:p>
    <w:p w14:paraId="52BDCE9E" w14:textId="55D75627" w:rsidR="00875693" w:rsidRDefault="00E16AC5">
      <w:pPr>
        <w:pStyle w:val="Standardtext"/>
        <w:rPr>
          <w:sz w:val="22"/>
        </w:rPr>
      </w:pPr>
      <w:bookmarkStart w:id="0" w:name="_Hlk144802535"/>
      <w:r>
        <w:rPr>
          <w:sz w:val="22"/>
        </w:rPr>
        <w:t>The next TG-WH meeting i</w:t>
      </w:r>
      <w:r w:rsidR="005F57B0">
        <w:rPr>
          <w:sz w:val="22"/>
        </w:rPr>
        <w:t xml:space="preserve">s planned </w:t>
      </w:r>
      <w:r w:rsidR="00DB7174">
        <w:rPr>
          <w:sz w:val="22"/>
        </w:rPr>
        <w:t xml:space="preserve">as an online meeting </w:t>
      </w:r>
      <w:r w:rsidR="00500F49">
        <w:rPr>
          <w:sz w:val="22"/>
        </w:rPr>
        <w:t>by the end of September</w:t>
      </w:r>
      <w:r w:rsidR="00DB7174">
        <w:rPr>
          <w:sz w:val="22"/>
        </w:rPr>
        <w:t xml:space="preserve"> 2023 </w:t>
      </w:r>
      <w:r w:rsidR="008459DB">
        <w:rPr>
          <w:sz w:val="22"/>
        </w:rPr>
        <w:t xml:space="preserve">to </w:t>
      </w:r>
      <w:r w:rsidR="007332C4">
        <w:rPr>
          <w:sz w:val="22"/>
        </w:rPr>
        <w:t xml:space="preserve">discuss and coordinate the activities to respond to the SoC Report and draft decision and to </w:t>
      </w:r>
      <w:r w:rsidR="008459DB">
        <w:rPr>
          <w:sz w:val="22"/>
        </w:rPr>
        <w:t>prepare a report to WSB 43.</w:t>
      </w:r>
    </w:p>
    <w:bookmarkEnd w:id="0"/>
    <w:p w14:paraId="6A2016AC" w14:textId="113CA8FD" w:rsidR="00DF5B5C" w:rsidRDefault="00DF5B5C">
      <w:pPr>
        <w:pStyle w:val="Standardtext"/>
        <w:rPr>
          <w:sz w:val="22"/>
        </w:rPr>
      </w:pPr>
    </w:p>
    <w:p w14:paraId="315FEB9B" w14:textId="77777777" w:rsidR="000E5495" w:rsidRDefault="000E5495">
      <w:pPr>
        <w:pStyle w:val="Standardtext"/>
        <w:rPr>
          <w:sz w:val="22"/>
        </w:rPr>
      </w:pPr>
    </w:p>
    <w:p w14:paraId="486FE336" w14:textId="77777777" w:rsidR="00875693" w:rsidRPr="007332C4" w:rsidRDefault="00875693" w:rsidP="007332C4">
      <w:pPr>
        <w:tabs>
          <w:tab w:val="left" w:pos="360"/>
        </w:tabs>
        <w:rPr>
          <w:rFonts w:ascii="Georgia" w:hAnsi="Georgia"/>
          <w:sz w:val="22"/>
          <w:szCs w:val="22"/>
        </w:rPr>
      </w:pPr>
    </w:p>
    <w:p w14:paraId="7781DC93" w14:textId="77777777" w:rsidR="003A38C0" w:rsidRDefault="00E16AC5">
      <w:pPr>
        <w:tabs>
          <w:tab w:val="left" w:pos="0"/>
          <w:tab w:val="left" w:pos="1418"/>
          <w:tab w:val="left" w:pos="1985"/>
        </w:tabs>
        <w:jc w:val="right"/>
        <w:rPr>
          <w:rFonts w:ascii="Arial" w:hAnsi="Arial" w:cs="Arial"/>
          <w:b/>
          <w:bCs/>
          <w:sz w:val="22"/>
          <w:szCs w:val="22"/>
          <w:lang w:val="en-GB"/>
        </w:rPr>
      </w:pPr>
      <w:r>
        <w:rPr>
          <w:sz w:val="22"/>
          <w:szCs w:val="22"/>
          <w:lang w:val="en-GB"/>
        </w:rPr>
        <w:br w:type="page"/>
      </w:r>
      <w:r>
        <w:rPr>
          <w:rFonts w:ascii="Arial" w:hAnsi="Arial" w:cs="Arial"/>
          <w:b/>
          <w:bCs/>
          <w:sz w:val="22"/>
          <w:szCs w:val="22"/>
          <w:lang w:val="en-GB"/>
        </w:rPr>
        <w:lastRenderedPageBreak/>
        <w:t>Annex 1</w:t>
      </w:r>
    </w:p>
    <w:p w14:paraId="4BF7F27B" w14:textId="03626EA6" w:rsidR="003A38C0" w:rsidRDefault="00E16AC5">
      <w:pPr>
        <w:tabs>
          <w:tab w:val="left" w:pos="360"/>
        </w:tabs>
        <w:rPr>
          <w:rFonts w:ascii="Arial" w:hAnsi="Arial" w:cs="Arial"/>
          <w:b/>
          <w:sz w:val="22"/>
          <w:szCs w:val="22"/>
          <w:lang w:val="en-GB"/>
        </w:rPr>
      </w:pPr>
      <w:r>
        <w:rPr>
          <w:rFonts w:ascii="Arial" w:hAnsi="Arial" w:cs="Arial"/>
          <w:b/>
          <w:sz w:val="22"/>
          <w:szCs w:val="22"/>
          <w:lang w:val="en-GB"/>
        </w:rPr>
        <w:t xml:space="preserve">Participants TG-WH </w:t>
      </w:r>
      <w:r w:rsidR="00DF5B5C">
        <w:rPr>
          <w:rFonts w:ascii="Arial" w:hAnsi="Arial" w:cs="Arial"/>
          <w:b/>
          <w:sz w:val="22"/>
          <w:szCs w:val="22"/>
          <w:lang w:val="en-GB"/>
        </w:rPr>
        <w:t>ad hoc SoC Report</w:t>
      </w:r>
      <w:r>
        <w:rPr>
          <w:rFonts w:ascii="Arial" w:hAnsi="Arial" w:cs="Arial"/>
          <w:b/>
          <w:sz w:val="22"/>
          <w:szCs w:val="22"/>
          <w:lang w:val="en-GB"/>
        </w:rPr>
        <w:t xml:space="preserve">, </w:t>
      </w:r>
      <w:r w:rsidR="00DF5B5C">
        <w:rPr>
          <w:rFonts w:ascii="Arial" w:hAnsi="Arial" w:cs="Arial"/>
          <w:b/>
          <w:sz w:val="22"/>
          <w:szCs w:val="22"/>
          <w:lang w:val="en-GB"/>
        </w:rPr>
        <w:t>1</w:t>
      </w:r>
      <w:r>
        <w:rPr>
          <w:rFonts w:ascii="Arial" w:hAnsi="Arial" w:cs="Arial"/>
          <w:b/>
          <w:sz w:val="22"/>
          <w:szCs w:val="22"/>
          <w:lang w:val="en-GB"/>
        </w:rPr>
        <w:t xml:space="preserve"> </w:t>
      </w:r>
      <w:r w:rsidR="00DF5B5C">
        <w:rPr>
          <w:rFonts w:ascii="Arial" w:hAnsi="Arial" w:cs="Arial"/>
          <w:b/>
          <w:sz w:val="22"/>
          <w:szCs w:val="22"/>
          <w:lang w:val="en-GB"/>
        </w:rPr>
        <w:t>September</w:t>
      </w:r>
      <w:r>
        <w:rPr>
          <w:rFonts w:ascii="Arial" w:hAnsi="Arial" w:cs="Arial"/>
          <w:b/>
          <w:sz w:val="22"/>
          <w:szCs w:val="22"/>
          <w:lang w:val="en-GB"/>
        </w:rPr>
        <w:t xml:space="preserve"> 2023</w:t>
      </w:r>
    </w:p>
    <w:p w14:paraId="021E34ED" w14:textId="77777777" w:rsidR="003A38C0" w:rsidRDefault="003A38C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6"/>
        <w:gridCol w:w="4147"/>
      </w:tblGrid>
      <w:tr w:rsidR="003A38C0" w:rsidRPr="005F57B0" w14:paraId="5400456C"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BE10C36" w14:textId="77777777" w:rsidR="003A38C0" w:rsidRDefault="00E16AC5">
            <w:pPr>
              <w:jc w:val="both"/>
              <w:rPr>
                <w:rFonts w:ascii="Georgia" w:hAnsi="Georgia"/>
                <w:b/>
                <w:sz w:val="18"/>
                <w:szCs w:val="18"/>
              </w:rPr>
            </w:pPr>
            <w:r>
              <w:rPr>
                <w:rFonts w:ascii="Georgia" w:hAnsi="Georgia"/>
                <w:b/>
                <w:sz w:val="18"/>
                <w:szCs w:val="18"/>
              </w:rPr>
              <w:t>Ms Barbara Engels (Chairperson)</w:t>
            </w:r>
          </w:p>
          <w:p w14:paraId="639E6296" w14:textId="77777777" w:rsidR="003A38C0" w:rsidRDefault="00E16AC5">
            <w:pPr>
              <w:ind w:right="3"/>
              <w:jc w:val="both"/>
              <w:rPr>
                <w:rFonts w:ascii="Georgia" w:hAnsi="Georgia"/>
                <w:sz w:val="18"/>
                <w:szCs w:val="18"/>
                <w:lang w:eastAsia="de-DE"/>
              </w:rPr>
            </w:pPr>
            <w:r>
              <w:rPr>
                <w:rFonts w:ascii="Georgia" w:hAnsi="Georgia"/>
                <w:sz w:val="18"/>
                <w:szCs w:val="18"/>
                <w:lang w:eastAsia="de-DE"/>
              </w:rPr>
              <w:t>Federal Agency for Nature Conservation (BfN)</w:t>
            </w:r>
          </w:p>
          <w:p w14:paraId="4E3905B5" w14:textId="77777777" w:rsidR="003A38C0" w:rsidRDefault="00E16AC5">
            <w:pPr>
              <w:ind w:right="3"/>
              <w:jc w:val="both"/>
              <w:rPr>
                <w:rFonts w:ascii="Georgia" w:hAnsi="Georgia"/>
                <w:sz w:val="18"/>
                <w:szCs w:val="18"/>
                <w:lang w:val="fr-FR" w:eastAsia="de-DE"/>
              </w:rPr>
            </w:pPr>
            <w:r>
              <w:rPr>
                <w:rFonts w:ascii="Georgia" w:hAnsi="Georgia"/>
                <w:sz w:val="18"/>
                <w:szCs w:val="18"/>
                <w:lang w:val="fr-FR" w:eastAsia="de-DE"/>
              </w:rPr>
              <w:t>Konstantinstr. 110</w:t>
            </w:r>
          </w:p>
          <w:p w14:paraId="7C9CDC33" w14:textId="77777777" w:rsidR="003A38C0" w:rsidRDefault="00E16AC5">
            <w:pPr>
              <w:ind w:right="3"/>
              <w:jc w:val="both"/>
              <w:rPr>
                <w:rFonts w:ascii="Georgia" w:hAnsi="Georgia"/>
                <w:sz w:val="18"/>
                <w:szCs w:val="18"/>
                <w:lang w:val="fr-FR" w:eastAsia="de-DE"/>
              </w:rPr>
            </w:pPr>
            <w:r>
              <w:rPr>
                <w:rFonts w:ascii="Georgia" w:hAnsi="Georgia"/>
                <w:sz w:val="18"/>
                <w:szCs w:val="18"/>
                <w:lang w:val="fr-FR" w:eastAsia="de-DE"/>
              </w:rPr>
              <w:t>D-53179 Bonn</w:t>
            </w:r>
          </w:p>
          <w:p w14:paraId="28B87C80" w14:textId="77777777" w:rsidR="003A38C0" w:rsidRDefault="00E16AC5">
            <w:pPr>
              <w:ind w:right="3"/>
              <w:jc w:val="both"/>
              <w:rPr>
                <w:rFonts w:ascii="Georgia" w:hAnsi="Georgia"/>
                <w:sz w:val="18"/>
                <w:szCs w:val="18"/>
                <w:lang w:val="fr-FR" w:eastAsia="de-DE"/>
              </w:rPr>
            </w:pPr>
            <w:r>
              <w:rPr>
                <w:rFonts w:ascii="Georgia" w:hAnsi="Georgia"/>
                <w:sz w:val="18"/>
                <w:szCs w:val="18"/>
                <w:lang w:val="fr-FR" w:eastAsia="de-DE"/>
              </w:rPr>
              <w:t>Phone</w:t>
            </w:r>
            <w:proofErr w:type="gramStart"/>
            <w:r>
              <w:rPr>
                <w:rFonts w:ascii="Georgia" w:hAnsi="Georgia"/>
                <w:sz w:val="18"/>
                <w:szCs w:val="18"/>
                <w:lang w:val="fr-FR" w:eastAsia="de-DE"/>
              </w:rPr>
              <w:t>.:</w:t>
            </w:r>
            <w:proofErr w:type="gramEnd"/>
            <w:r>
              <w:rPr>
                <w:rFonts w:ascii="Georgia" w:hAnsi="Georgia"/>
                <w:sz w:val="18"/>
                <w:szCs w:val="18"/>
                <w:lang w:val="fr-FR" w:eastAsia="de-DE"/>
              </w:rPr>
              <w:t xml:space="preserve"> + 49-(0)228-8491-1780</w:t>
            </w:r>
          </w:p>
          <w:p w14:paraId="488D0A99" w14:textId="77777777" w:rsidR="003A38C0" w:rsidRDefault="00E16AC5">
            <w:pPr>
              <w:ind w:right="3"/>
              <w:jc w:val="both"/>
              <w:rPr>
                <w:rFonts w:ascii="Georgia" w:hAnsi="Georgia"/>
                <w:sz w:val="18"/>
                <w:szCs w:val="18"/>
                <w:lang w:val="fr-FR" w:eastAsia="de-DE"/>
              </w:rPr>
            </w:pPr>
            <w:proofErr w:type="gramStart"/>
            <w:r>
              <w:rPr>
                <w:rFonts w:ascii="Georgia" w:hAnsi="Georgia"/>
                <w:sz w:val="18"/>
                <w:szCs w:val="18"/>
                <w:lang w:val="fr-FR" w:eastAsia="de-DE"/>
              </w:rPr>
              <w:t>Mobile:</w:t>
            </w:r>
            <w:proofErr w:type="gramEnd"/>
            <w:r>
              <w:rPr>
                <w:rFonts w:ascii="Georgia" w:hAnsi="Georgia"/>
                <w:sz w:val="18"/>
                <w:szCs w:val="18"/>
                <w:lang w:val="fr-FR" w:eastAsia="de-DE"/>
              </w:rPr>
              <w:t xml:space="preserve"> +49 (0)171 7170104</w:t>
            </w:r>
          </w:p>
          <w:p w14:paraId="65DC7016" w14:textId="77777777" w:rsidR="003A38C0" w:rsidRDefault="00117F4F">
            <w:pPr>
              <w:ind w:right="3"/>
              <w:jc w:val="both"/>
              <w:rPr>
                <w:rFonts w:ascii="Georgia" w:hAnsi="Georgia"/>
                <w:sz w:val="18"/>
                <w:szCs w:val="18"/>
                <w:lang w:eastAsia="de-DE"/>
              </w:rPr>
            </w:pPr>
            <w:hyperlink r:id="rId13" w:history="1">
              <w:r w:rsidR="00E16AC5">
                <w:rPr>
                  <w:rFonts w:ascii="Georgia" w:hAnsi="Georgia"/>
                  <w:color w:val="0000FF"/>
                  <w:sz w:val="18"/>
                  <w:szCs w:val="18"/>
                  <w:u w:val="single"/>
                  <w:lang w:eastAsia="de-DE"/>
                </w:rPr>
                <w:t>barbara.engels@bfn.de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E1C009C" w14:textId="77777777" w:rsidR="0059205B" w:rsidRDefault="0059205B" w:rsidP="0059205B">
            <w:pPr>
              <w:ind w:right="6"/>
              <w:rPr>
                <w:rFonts w:ascii="Georgia" w:hAnsi="Georgia"/>
                <w:b/>
                <w:sz w:val="18"/>
                <w:szCs w:val="18"/>
                <w:lang w:val="en-GB" w:eastAsia="de-DE"/>
              </w:rPr>
            </w:pPr>
            <w:r>
              <w:rPr>
                <w:rFonts w:ascii="Georgia" w:hAnsi="Georgia"/>
                <w:b/>
                <w:sz w:val="18"/>
                <w:szCs w:val="18"/>
                <w:lang w:val="en-GB" w:eastAsia="de-DE"/>
              </w:rPr>
              <w:t>Mr Henrik P. G. Jørgensen</w:t>
            </w:r>
          </w:p>
          <w:p w14:paraId="53503C4F" w14:textId="77777777" w:rsidR="0059205B" w:rsidRDefault="0059205B" w:rsidP="0059205B">
            <w:pPr>
              <w:ind w:right="6"/>
              <w:jc w:val="both"/>
              <w:rPr>
                <w:rFonts w:ascii="Georgia" w:hAnsi="Georgia"/>
                <w:sz w:val="18"/>
                <w:szCs w:val="18"/>
                <w:lang w:val="en-GB" w:eastAsia="de-DE"/>
              </w:rPr>
            </w:pPr>
            <w:r>
              <w:rPr>
                <w:rFonts w:ascii="Georgia" w:hAnsi="Georgia"/>
                <w:sz w:val="18"/>
                <w:szCs w:val="18"/>
                <w:lang w:val="en-GB" w:eastAsia="de-DE"/>
              </w:rPr>
              <w:t xml:space="preserve">Ministry of Environment </w:t>
            </w:r>
          </w:p>
          <w:p w14:paraId="48268228" w14:textId="77777777" w:rsidR="0059205B" w:rsidRDefault="0059205B" w:rsidP="0059205B">
            <w:pPr>
              <w:ind w:right="6"/>
              <w:jc w:val="both"/>
              <w:rPr>
                <w:rFonts w:ascii="Georgia" w:hAnsi="Georgia"/>
                <w:sz w:val="18"/>
                <w:szCs w:val="18"/>
                <w:lang w:val="en-GB" w:eastAsia="de-DE"/>
              </w:rPr>
            </w:pPr>
            <w:r>
              <w:rPr>
                <w:rFonts w:ascii="Georgia" w:hAnsi="Georgia"/>
                <w:sz w:val="18"/>
                <w:szCs w:val="18"/>
                <w:lang w:val="en-GB" w:eastAsia="de-DE"/>
              </w:rPr>
              <w:t>Environmental Protection Agency</w:t>
            </w:r>
          </w:p>
          <w:p w14:paraId="085C221C" w14:textId="77777777" w:rsidR="0059205B" w:rsidRDefault="0059205B" w:rsidP="0059205B">
            <w:pPr>
              <w:ind w:right="6"/>
              <w:jc w:val="both"/>
              <w:rPr>
                <w:rFonts w:ascii="Georgia" w:hAnsi="Georgia"/>
                <w:sz w:val="18"/>
                <w:szCs w:val="18"/>
                <w:lang w:val="en-GB" w:eastAsia="de-DE"/>
              </w:rPr>
            </w:pPr>
            <w:r>
              <w:rPr>
                <w:rFonts w:ascii="Georgia" w:hAnsi="Georgia"/>
                <w:sz w:val="18"/>
                <w:szCs w:val="18"/>
                <w:lang w:val="en-GB" w:eastAsia="de-DE"/>
              </w:rPr>
              <w:t xml:space="preserve">Jakob Gades Allé </w:t>
            </w:r>
          </w:p>
          <w:p w14:paraId="51953D06" w14:textId="77777777" w:rsidR="0059205B" w:rsidRDefault="0059205B" w:rsidP="0059205B">
            <w:pPr>
              <w:ind w:right="6"/>
              <w:jc w:val="both"/>
              <w:rPr>
                <w:rFonts w:ascii="Georgia" w:hAnsi="Georgia"/>
                <w:sz w:val="18"/>
                <w:szCs w:val="18"/>
                <w:lang w:val="en-GB" w:eastAsia="de-DE"/>
              </w:rPr>
            </w:pPr>
            <w:r>
              <w:rPr>
                <w:rFonts w:ascii="Georgia" w:hAnsi="Georgia"/>
                <w:sz w:val="18"/>
                <w:szCs w:val="18"/>
                <w:lang w:val="en-GB" w:eastAsia="de-DE"/>
              </w:rPr>
              <w:t>DK – 6600 Vejen</w:t>
            </w:r>
          </w:p>
          <w:p w14:paraId="6552F980" w14:textId="77777777" w:rsidR="0059205B" w:rsidRDefault="0059205B" w:rsidP="0059205B">
            <w:pPr>
              <w:ind w:right="6"/>
              <w:jc w:val="both"/>
              <w:rPr>
                <w:rFonts w:ascii="Georgia" w:hAnsi="Georgia"/>
                <w:sz w:val="18"/>
                <w:szCs w:val="18"/>
                <w:lang w:val="en-GB" w:eastAsia="de-DE"/>
              </w:rPr>
            </w:pPr>
            <w:proofErr w:type="gramStart"/>
            <w:r>
              <w:rPr>
                <w:rFonts w:ascii="Georgia" w:hAnsi="Georgia"/>
                <w:sz w:val="18"/>
                <w:szCs w:val="18"/>
                <w:lang w:val="en-GB" w:eastAsia="de-DE"/>
              </w:rPr>
              <w:t>Phone:+</w:t>
            </w:r>
            <w:proofErr w:type="gramEnd"/>
            <w:r>
              <w:rPr>
                <w:rFonts w:ascii="Georgia" w:hAnsi="Georgia"/>
                <w:sz w:val="18"/>
                <w:szCs w:val="18"/>
                <w:lang w:val="en-GB" w:eastAsia="de-DE"/>
              </w:rPr>
              <w:t>45 22 87 0 424</w:t>
            </w:r>
          </w:p>
          <w:p w14:paraId="5353E18A" w14:textId="3B3A9A0A" w:rsidR="003A38C0" w:rsidRPr="005F57B0" w:rsidRDefault="00117F4F" w:rsidP="0059205B">
            <w:pPr>
              <w:jc w:val="both"/>
              <w:rPr>
                <w:rFonts w:ascii="Georgia" w:hAnsi="Georgia"/>
                <w:b/>
                <w:sz w:val="18"/>
                <w:szCs w:val="18"/>
                <w:lang w:val="de-DE"/>
              </w:rPr>
            </w:pPr>
            <w:hyperlink r:id="rId14" w:history="1">
              <w:r w:rsidR="0059205B">
                <w:rPr>
                  <w:rStyle w:val="Hyperlink"/>
                  <w:rFonts w:ascii="Georgia" w:hAnsi="Georgia"/>
                  <w:sz w:val="18"/>
                  <w:szCs w:val="18"/>
                  <w:lang w:val="da-DK" w:eastAsia="da-DK"/>
                </w:rPr>
                <w:t>hepgj@mst.dk</w:t>
              </w:r>
            </w:hyperlink>
          </w:p>
        </w:tc>
      </w:tr>
      <w:tr w:rsidR="00DD63CD" w:rsidRPr="005F57B0" w14:paraId="1CF1F77F"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6A1AB00" w14:textId="77777777" w:rsidR="00DF5B5C" w:rsidRPr="006D0FA3" w:rsidRDefault="00DF5B5C" w:rsidP="00DF5B5C">
            <w:pPr>
              <w:jc w:val="both"/>
              <w:rPr>
                <w:rFonts w:ascii="Georgia" w:hAnsi="Georgia"/>
                <w:b/>
                <w:sz w:val="18"/>
                <w:szCs w:val="18"/>
                <w:lang w:val="da-DK"/>
              </w:rPr>
            </w:pPr>
            <w:r w:rsidRPr="006D0FA3">
              <w:rPr>
                <w:rFonts w:ascii="Georgia" w:hAnsi="Georgia"/>
                <w:b/>
                <w:sz w:val="18"/>
                <w:szCs w:val="18"/>
                <w:lang w:val="da-DK"/>
              </w:rPr>
              <w:t xml:space="preserve">Ms Anne Husum Marboe </w:t>
            </w:r>
          </w:p>
          <w:p w14:paraId="332A129E" w14:textId="77777777" w:rsidR="00DF5B5C" w:rsidRPr="006D0FA3" w:rsidRDefault="00DF5B5C" w:rsidP="00DF5B5C">
            <w:pPr>
              <w:jc w:val="both"/>
              <w:rPr>
                <w:rFonts w:ascii="Georgia" w:hAnsi="Georgia"/>
                <w:sz w:val="18"/>
                <w:szCs w:val="18"/>
                <w:lang w:val="da-DK"/>
              </w:rPr>
            </w:pPr>
            <w:r w:rsidRPr="006D0FA3">
              <w:rPr>
                <w:rFonts w:ascii="Georgia" w:hAnsi="Georgia"/>
                <w:sz w:val="18"/>
                <w:szCs w:val="18"/>
                <w:lang w:val="da-DK"/>
              </w:rPr>
              <w:t>Nationalpark Vadehavet</w:t>
            </w:r>
          </w:p>
          <w:p w14:paraId="7018F55D" w14:textId="77777777" w:rsidR="00DF5B5C" w:rsidRDefault="00DF5B5C" w:rsidP="00DF5B5C">
            <w:pPr>
              <w:jc w:val="both"/>
              <w:rPr>
                <w:rFonts w:ascii="Georgia" w:hAnsi="Georgia"/>
                <w:sz w:val="18"/>
                <w:szCs w:val="18"/>
              </w:rPr>
            </w:pPr>
            <w:r>
              <w:rPr>
                <w:rFonts w:ascii="Georgia" w:hAnsi="Georgia"/>
                <w:sz w:val="18"/>
                <w:szCs w:val="18"/>
              </w:rPr>
              <w:t>Havnebveij 30</w:t>
            </w:r>
          </w:p>
          <w:p w14:paraId="0889D2F2" w14:textId="77777777" w:rsidR="00DF5B5C" w:rsidRDefault="00DF5B5C" w:rsidP="00DF5B5C">
            <w:pPr>
              <w:jc w:val="both"/>
              <w:rPr>
                <w:rFonts w:ascii="Georgia" w:hAnsi="Georgia"/>
                <w:sz w:val="18"/>
                <w:szCs w:val="18"/>
              </w:rPr>
            </w:pPr>
            <w:r>
              <w:rPr>
                <w:rFonts w:ascii="Georgia" w:hAnsi="Georgia"/>
                <w:sz w:val="18"/>
                <w:szCs w:val="18"/>
              </w:rPr>
              <w:t>DK 67922 Römö</w:t>
            </w:r>
          </w:p>
          <w:p w14:paraId="2A6E3F98" w14:textId="77777777" w:rsidR="00DF5B5C" w:rsidRDefault="00DF5B5C" w:rsidP="00DF5B5C">
            <w:pPr>
              <w:jc w:val="both"/>
              <w:rPr>
                <w:rFonts w:ascii="Georgia" w:hAnsi="Georgia"/>
                <w:sz w:val="18"/>
                <w:szCs w:val="18"/>
              </w:rPr>
            </w:pPr>
            <w:r>
              <w:rPr>
                <w:rFonts w:ascii="Georgia" w:hAnsi="Georgia"/>
                <w:sz w:val="18"/>
                <w:szCs w:val="18"/>
              </w:rPr>
              <w:t>Phone: +45 72 54 36 51</w:t>
            </w:r>
          </w:p>
          <w:p w14:paraId="628A6E1A" w14:textId="77777777" w:rsidR="00DF5B5C" w:rsidRDefault="00DF5B5C" w:rsidP="00DF5B5C">
            <w:pPr>
              <w:jc w:val="both"/>
              <w:rPr>
                <w:rFonts w:ascii="Georgia" w:hAnsi="Georgia"/>
                <w:sz w:val="18"/>
                <w:szCs w:val="18"/>
              </w:rPr>
            </w:pPr>
            <w:r>
              <w:rPr>
                <w:rFonts w:ascii="Georgia" w:hAnsi="Georgia"/>
                <w:sz w:val="18"/>
                <w:szCs w:val="18"/>
              </w:rPr>
              <w:t>Mobile: +45 20 92 35 23</w:t>
            </w:r>
          </w:p>
          <w:p w14:paraId="75919DD6" w14:textId="73AECB03" w:rsidR="00DD63CD" w:rsidRDefault="00117F4F" w:rsidP="00DF5B5C">
            <w:pPr>
              <w:jc w:val="both"/>
              <w:rPr>
                <w:rFonts w:ascii="Georgia" w:hAnsi="Georgia"/>
                <w:b/>
                <w:sz w:val="18"/>
                <w:szCs w:val="18"/>
              </w:rPr>
            </w:pPr>
            <w:hyperlink r:id="rId15" w:history="1">
              <w:r w:rsidR="00DF5B5C">
                <w:rPr>
                  <w:rStyle w:val="Hyperlink"/>
                  <w:rFonts w:ascii="Georgia" w:hAnsi="Georgia"/>
                  <w:sz w:val="18"/>
                  <w:szCs w:val="18"/>
                </w:rPr>
                <w:t>anhma@denmarksnationalparker.dk</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675444A" w14:textId="77777777" w:rsidR="00DF5B5C" w:rsidRPr="00B2646B" w:rsidRDefault="00DF5B5C" w:rsidP="00DF5B5C">
            <w:pPr>
              <w:ind w:right="6"/>
              <w:rPr>
                <w:rFonts w:ascii="Georgia" w:hAnsi="Georgia"/>
                <w:b/>
                <w:bCs/>
                <w:sz w:val="18"/>
                <w:szCs w:val="18"/>
                <w:lang w:val="en-GB" w:eastAsia="de-DE"/>
              </w:rPr>
            </w:pPr>
            <w:r w:rsidRPr="00B2646B">
              <w:rPr>
                <w:rFonts w:ascii="Georgia" w:hAnsi="Georgia"/>
                <w:b/>
                <w:bCs/>
                <w:sz w:val="18"/>
                <w:szCs w:val="18"/>
                <w:lang w:val="en-GB" w:eastAsia="de-DE"/>
              </w:rPr>
              <w:t>Ms Signe Marie Rohde</w:t>
            </w:r>
          </w:p>
          <w:p w14:paraId="6BC9AE76" w14:textId="77777777" w:rsidR="00DF5B5C" w:rsidRPr="00B2646B" w:rsidRDefault="00DF5B5C" w:rsidP="00DF5B5C">
            <w:pPr>
              <w:ind w:right="6"/>
              <w:rPr>
                <w:rFonts w:ascii="Georgia" w:hAnsi="Georgia"/>
                <w:sz w:val="18"/>
                <w:szCs w:val="18"/>
                <w:lang w:val="en-GB" w:eastAsia="de-DE"/>
              </w:rPr>
            </w:pPr>
            <w:r w:rsidRPr="00B2646B">
              <w:rPr>
                <w:rFonts w:ascii="Georgia" w:hAnsi="Georgia"/>
                <w:sz w:val="18"/>
                <w:szCs w:val="18"/>
                <w:lang w:val="en-GB" w:eastAsia="de-DE"/>
              </w:rPr>
              <w:t>Center for Cultural Heritage</w:t>
            </w:r>
          </w:p>
          <w:p w14:paraId="3336CE11" w14:textId="77777777" w:rsidR="00DF5B5C" w:rsidRPr="00B2646B" w:rsidRDefault="00DF5B5C" w:rsidP="00DF5B5C">
            <w:pPr>
              <w:ind w:right="6"/>
              <w:rPr>
                <w:rFonts w:ascii="Georgia" w:hAnsi="Georgia"/>
                <w:sz w:val="18"/>
                <w:szCs w:val="18"/>
                <w:lang w:val="en-GB" w:eastAsia="de-DE"/>
              </w:rPr>
            </w:pPr>
            <w:r w:rsidRPr="00B2646B">
              <w:rPr>
                <w:rFonts w:ascii="Georgia" w:hAnsi="Georgia"/>
                <w:sz w:val="18"/>
                <w:szCs w:val="18"/>
                <w:lang w:val="en-GB" w:eastAsia="de-DE"/>
              </w:rPr>
              <w:t>Agency for Culture and Palaces</w:t>
            </w:r>
          </w:p>
          <w:p w14:paraId="588C3CEA" w14:textId="77777777" w:rsidR="00DF5B5C" w:rsidRPr="006D0FA3" w:rsidRDefault="00DF5B5C" w:rsidP="00DF5B5C">
            <w:pPr>
              <w:ind w:right="6"/>
              <w:rPr>
                <w:rFonts w:ascii="Georgia" w:hAnsi="Georgia"/>
                <w:sz w:val="18"/>
                <w:szCs w:val="18"/>
                <w:lang w:val="da-DK" w:eastAsia="de-DE"/>
              </w:rPr>
            </w:pPr>
            <w:r w:rsidRPr="006D0FA3">
              <w:rPr>
                <w:rFonts w:ascii="Georgia" w:hAnsi="Georgia"/>
                <w:sz w:val="18"/>
                <w:szCs w:val="18"/>
                <w:lang w:val="da-DK" w:eastAsia="de-DE"/>
              </w:rPr>
              <w:t>Fejøgade 1, 2. sal</w:t>
            </w:r>
            <w:r w:rsidRPr="006D0FA3">
              <w:rPr>
                <w:rFonts w:ascii="Georgia" w:hAnsi="Georgia"/>
                <w:sz w:val="18"/>
                <w:szCs w:val="18"/>
                <w:lang w:val="da-DK" w:eastAsia="de-DE"/>
              </w:rPr>
              <w:br/>
              <w:t>DK 4800 Nykøbing Falster</w:t>
            </w:r>
          </w:p>
          <w:p w14:paraId="1709B593" w14:textId="77777777" w:rsidR="00DF5B5C" w:rsidRPr="006D0FA3" w:rsidRDefault="00DF5B5C" w:rsidP="00DF5B5C">
            <w:pPr>
              <w:ind w:right="6"/>
              <w:rPr>
                <w:rFonts w:ascii="Georgia" w:hAnsi="Georgia"/>
                <w:sz w:val="18"/>
                <w:szCs w:val="18"/>
                <w:lang w:val="da-DK" w:eastAsia="de-DE"/>
              </w:rPr>
            </w:pPr>
            <w:r w:rsidRPr="006D0FA3">
              <w:rPr>
                <w:rFonts w:ascii="Georgia" w:hAnsi="Georgia"/>
                <w:sz w:val="18"/>
                <w:szCs w:val="18"/>
                <w:lang w:val="da-DK" w:eastAsia="de-DE"/>
              </w:rPr>
              <w:t>P +45 33 95 42 00</w:t>
            </w:r>
          </w:p>
          <w:p w14:paraId="6A8796B3" w14:textId="77777777" w:rsidR="00DF5B5C" w:rsidRPr="00B2646B" w:rsidRDefault="00DF5B5C" w:rsidP="00DF5B5C">
            <w:pPr>
              <w:ind w:right="6"/>
              <w:rPr>
                <w:rFonts w:ascii="Georgia" w:hAnsi="Georgia"/>
                <w:sz w:val="18"/>
                <w:szCs w:val="18"/>
                <w:lang w:val="en-GB" w:eastAsia="de-DE"/>
              </w:rPr>
            </w:pPr>
            <w:r w:rsidRPr="00B2646B">
              <w:rPr>
                <w:rFonts w:ascii="Georgia" w:hAnsi="Georgia"/>
                <w:sz w:val="18"/>
                <w:szCs w:val="18"/>
                <w:lang w:val="en-GB" w:eastAsia="de-DE"/>
              </w:rPr>
              <w:t>M +45 51 20 03 28</w:t>
            </w:r>
          </w:p>
          <w:p w14:paraId="6E6111BA" w14:textId="6EAD4A1C" w:rsidR="00DD63CD" w:rsidRPr="00DD63CD" w:rsidRDefault="00117F4F" w:rsidP="00DF5B5C">
            <w:pPr>
              <w:ind w:right="6"/>
              <w:rPr>
                <w:rFonts w:ascii="Georgia" w:hAnsi="Georgia"/>
                <w:sz w:val="18"/>
                <w:szCs w:val="18"/>
                <w:lang w:val="en-GB" w:eastAsia="de-DE"/>
              </w:rPr>
            </w:pPr>
            <w:hyperlink r:id="rId16" w:history="1">
              <w:r w:rsidR="00DF5B5C">
                <w:rPr>
                  <w:rStyle w:val="Hyperlink"/>
                  <w:rFonts w:ascii="Verdana" w:hAnsi="Verdana"/>
                  <w:sz w:val="16"/>
                  <w:szCs w:val="16"/>
                  <w:lang w:val="da-DK" w:eastAsia="da-DK"/>
                </w:rPr>
                <w:t>s</w:t>
              </w:r>
              <w:r w:rsidR="00DF5B5C" w:rsidRPr="00B2646B">
                <w:rPr>
                  <w:rStyle w:val="Hyperlink"/>
                  <w:rFonts w:ascii="Georgia" w:hAnsi="Georgia"/>
                  <w:sz w:val="18"/>
                  <w:szCs w:val="18"/>
                  <w:lang w:val="da-DK" w:eastAsia="da-DK"/>
                </w:rPr>
                <w:t>mr@slks.dk</w:t>
              </w:r>
            </w:hyperlink>
            <w:r w:rsidR="00DF5B5C">
              <w:rPr>
                <w:rFonts w:ascii="Georgia" w:hAnsi="Georgia"/>
                <w:sz w:val="18"/>
                <w:szCs w:val="18"/>
                <w:lang w:val="en-GB" w:eastAsia="de-DE"/>
              </w:rPr>
              <w:tab/>
            </w:r>
          </w:p>
        </w:tc>
      </w:tr>
      <w:tr w:rsidR="00DD63CD" w:rsidRPr="00500F49" w14:paraId="50624291"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F3D2EEB" w14:textId="77777777" w:rsidR="00C41124" w:rsidRDefault="00C41124" w:rsidP="00C41124">
            <w:pPr>
              <w:jc w:val="both"/>
              <w:rPr>
                <w:rFonts w:ascii="Georgia" w:hAnsi="Georgia"/>
                <w:b/>
                <w:sz w:val="18"/>
                <w:szCs w:val="18"/>
                <w:lang w:val="de-DE"/>
              </w:rPr>
            </w:pPr>
            <w:r>
              <w:rPr>
                <w:rFonts w:ascii="Georgia" w:hAnsi="Georgia"/>
                <w:b/>
                <w:sz w:val="18"/>
                <w:szCs w:val="18"/>
                <w:lang w:val="de-DE"/>
              </w:rPr>
              <w:t xml:space="preserve">Ms Margrita Sobottka </w:t>
            </w:r>
          </w:p>
          <w:p w14:paraId="193DDEAA" w14:textId="77777777" w:rsidR="00C41124" w:rsidRDefault="00C41124" w:rsidP="00C41124">
            <w:pPr>
              <w:jc w:val="both"/>
              <w:rPr>
                <w:rFonts w:ascii="Georgia" w:hAnsi="Georgia"/>
                <w:sz w:val="18"/>
                <w:szCs w:val="18"/>
                <w:lang w:val="de-DE"/>
              </w:rPr>
            </w:pPr>
            <w:r>
              <w:rPr>
                <w:rFonts w:ascii="Georgia" w:hAnsi="Georgia"/>
                <w:sz w:val="18"/>
                <w:szCs w:val="18"/>
                <w:lang w:val="de-DE"/>
              </w:rPr>
              <w:t xml:space="preserve">Nationalparkverwaltung </w:t>
            </w:r>
          </w:p>
          <w:p w14:paraId="7593EBCF" w14:textId="77777777" w:rsidR="00C41124" w:rsidRDefault="00C41124" w:rsidP="00C41124">
            <w:pPr>
              <w:jc w:val="both"/>
              <w:rPr>
                <w:rFonts w:ascii="Georgia" w:hAnsi="Georgia"/>
                <w:sz w:val="18"/>
                <w:szCs w:val="18"/>
                <w:lang w:val="de-DE"/>
              </w:rPr>
            </w:pPr>
            <w:r>
              <w:rPr>
                <w:rFonts w:ascii="Georgia" w:hAnsi="Georgia"/>
                <w:sz w:val="18"/>
                <w:szCs w:val="18"/>
                <w:lang w:val="de-DE"/>
              </w:rPr>
              <w:t>Niedersächisches Wattenmeer</w:t>
            </w:r>
          </w:p>
          <w:p w14:paraId="46CA4C0D" w14:textId="77777777" w:rsidR="00C41124" w:rsidRDefault="00C41124" w:rsidP="00C41124">
            <w:pPr>
              <w:jc w:val="both"/>
              <w:rPr>
                <w:rFonts w:ascii="Georgia" w:hAnsi="Georgia"/>
                <w:sz w:val="18"/>
                <w:szCs w:val="18"/>
              </w:rPr>
            </w:pPr>
            <w:r>
              <w:rPr>
                <w:rFonts w:ascii="Georgia" w:hAnsi="Georgia"/>
                <w:sz w:val="18"/>
                <w:szCs w:val="18"/>
              </w:rPr>
              <w:t>Virchowstr. 1</w:t>
            </w:r>
          </w:p>
          <w:p w14:paraId="59D45F45" w14:textId="77777777" w:rsidR="00C41124" w:rsidRDefault="00C41124" w:rsidP="00C41124">
            <w:pPr>
              <w:jc w:val="both"/>
              <w:rPr>
                <w:rFonts w:ascii="Georgia" w:hAnsi="Georgia"/>
                <w:sz w:val="18"/>
                <w:szCs w:val="18"/>
              </w:rPr>
            </w:pPr>
            <w:r>
              <w:rPr>
                <w:rFonts w:ascii="Georgia" w:hAnsi="Georgia"/>
                <w:sz w:val="18"/>
                <w:szCs w:val="18"/>
              </w:rPr>
              <w:t>D - 26382 Wilhelmshaven</w:t>
            </w:r>
          </w:p>
          <w:p w14:paraId="4357BE05" w14:textId="77777777" w:rsidR="00C41124" w:rsidRDefault="00C41124" w:rsidP="00C41124">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4421 911-277</w:t>
            </w:r>
          </w:p>
          <w:p w14:paraId="1821AB7F" w14:textId="77777777" w:rsidR="00C41124" w:rsidRDefault="00C41124" w:rsidP="00C41124">
            <w:pPr>
              <w:jc w:val="both"/>
              <w:rPr>
                <w:rFonts w:ascii="Georgia" w:hAnsi="Georgia"/>
                <w:sz w:val="18"/>
                <w:szCs w:val="18"/>
              </w:rPr>
            </w:pPr>
            <w:r>
              <w:rPr>
                <w:rFonts w:ascii="Georgia" w:hAnsi="Georgia"/>
                <w:sz w:val="18"/>
                <w:szCs w:val="18"/>
              </w:rPr>
              <w:t>Mobile: +49 (0)172 44 21684</w:t>
            </w:r>
          </w:p>
          <w:p w14:paraId="2F48CDB9" w14:textId="5EBCED45" w:rsidR="00DD63CD" w:rsidRDefault="00C41124" w:rsidP="00C41124">
            <w:pPr>
              <w:ind w:right="6"/>
              <w:rPr>
                <w:rFonts w:ascii="Georgia" w:hAnsi="Georgia"/>
                <w:b/>
                <w:sz w:val="18"/>
                <w:szCs w:val="18"/>
                <w:lang w:val="en-GB" w:eastAsia="de-DE"/>
              </w:rPr>
            </w:pPr>
            <w:r>
              <w:rPr>
                <w:rFonts w:ascii="Georgia" w:hAnsi="Georgia"/>
                <w:color w:val="0000FF"/>
                <w:sz w:val="18"/>
                <w:szCs w:val="18"/>
                <w:u w:val="single"/>
              </w:rPr>
              <w:t>margrita.sobottka@nlpvw.niedersachsen.de</w:t>
            </w:r>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CE5D9C0" w14:textId="77777777" w:rsidR="00DD63CD" w:rsidRDefault="00DD63CD" w:rsidP="00DD63CD">
            <w:pPr>
              <w:jc w:val="both"/>
              <w:rPr>
                <w:rFonts w:ascii="Georgia" w:hAnsi="Georgia"/>
                <w:b/>
                <w:sz w:val="18"/>
                <w:szCs w:val="18"/>
                <w:lang w:val="de-DE"/>
              </w:rPr>
            </w:pPr>
            <w:r>
              <w:rPr>
                <w:rFonts w:ascii="Georgia" w:hAnsi="Georgia"/>
                <w:b/>
                <w:sz w:val="18"/>
                <w:szCs w:val="18"/>
                <w:lang w:val="de-DE"/>
              </w:rPr>
              <w:t xml:space="preserve">Ms Janne Lieven </w:t>
            </w:r>
          </w:p>
          <w:p w14:paraId="68DF57AA" w14:textId="77777777" w:rsidR="00DD63CD" w:rsidRDefault="00DD63CD" w:rsidP="00DD63CD">
            <w:pPr>
              <w:ind w:right="3"/>
              <w:rPr>
                <w:rFonts w:ascii="Georgia" w:hAnsi="Georgia"/>
                <w:sz w:val="18"/>
                <w:szCs w:val="18"/>
                <w:lang w:val="de-DE" w:eastAsia="de-DE"/>
              </w:rPr>
            </w:pPr>
            <w:r>
              <w:rPr>
                <w:rFonts w:ascii="Georgia" w:hAnsi="Georgia"/>
                <w:sz w:val="18"/>
                <w:szCs w:val="18"/>
                <w:lang w:val="de-DE" w:eastAsia="de-DE"/>
              </w:rPr>
              <w:t>Behörde für Umwelt, Klima, Energie und Agrarwirtschaft (BUKEA)</w:t>
            </w:r>
            <w:r>
              <w:rPr>
                <w:lang w:val="de-DE" w:eastAsia="de-DE"/>
              </w:rPr>
              <w:br/>
            </w:r>
            <w:r>
              <w:rPr>
                <w:rFonts w:ascii="Georgia" w:hAnsi="Georgia"/>
                <w:sz w:val="18"/>
                <w:szCs w:val="18"/>
                <w:lang w:val="de-DE" w:eastAsia="de-DE"/>
              </w:rPr>
              <w:t xml:space="preserve">Nationalpark Hamburgisches Wattenmeer </w:t>
            </w:r>
          </w:p>
          <w:p w14:paraId="5B330872" w14:textId="77777777" w:rsidR="00DD63CD" w:rsidRDefault="00DD63CD" w:rsidP="00DD63CD">
            <w:pPr>
              <w:ind w:right="3"/>
              <w:rPr>
                <w:rFonts w:ascii="Georgia" w:hAnsi="Georgia"/>
                <w:sz w:val="18"/>
                <w:szCs w:val="18"/>
                <w:lang w:val="de-DE" w:eastAsia="de-DE"/>
              </w:rPr>
            </w:pPr>
            <w:r>
              <w:rPr>
                <w:rFonts w:ascii="Georgia" w:hAnsi="Georgia"/>
                <w:sz w:val="18"/>
                <w:szCs w:val="18"/>
                <w:lang w:val="de-DE" w:eastAsia="de-DE"/>
              </w:rPr>
              <w:t xml:space="preserve">Neuenfelder Str. 19, D 21109 Hamburg </w:t>
            </w:r>
          </w:p>
          <w:p w14:paraId="4FD7E8A3" w14:textId="77777777" w:rsidR="00DD63CD" w:rsidRDefault="00DD63CD" w:rsidP="00DD63CD">
            <w:pPr>
              <w:ind w:right="3"/>
              <w:rPr>
                <w:rFonts w:ascii="Georgia" w:hAnsi="Georgia"/>
                <w:sz w:val="18"/>
                <w:szCs w:val="18"/>
                <w:lang w:val="de-DE" w:eastAsia="de-DE"/>
              </w:rPr>
            </w:pPr>
            <w:r>
              <w:rPr>
                <w:rFonts w:ascii="Georgia" w:hAnsi="Georgia"/>
                <w:sz w:val="18"/>
                <w:szCs w:val="18"/>
                <w:lang w:val="de-DE" w:eastAsia="de-DE"/>
              </w:rPr>
              <w:t>Phone: + 49 (0)40 42840-3392</w:t>
            </w:r>
          </w:p>
          <w:p w14:paraId="29048C49" w14:textId="77777777" w:rsidR="00DD63CD" w:rsidRDefault="00DD63CD" w:rsidP="00DD63CD">
            <w:pPr>
              <w:ind w:right="3"/>
              <w:rPr>
                <w:rFonts w:ascii="Georgia" w:hAnsi="Georgia"/>
                <w:sz w:val="18"/>
                <w:szCs w:val="18"/>
                <w:lang w:val="da-DK" w:eastAsia="de-DE"/>
              </w:rPr>
            </w:pPr>
            <w:r>
              <w:rPr>
                <w:rFonts w:ascii="Georgia" w:hAnsi="Georgia"/>
                <w:sz w:val="18"/>
                <w:szCs w:val="18"/>
                <w:lang w:val="da-DK" w:eastAsia="de-DE"/>
              </w:rPr>
              <w:t>Mobile: +49 (0)152 2364 6244</w:t>
            </w:r>
          </w:p>
          <w:p w14:paraId="1709071B" w14:textId="2E86828B" w:rsidR="00DD63CD" w:rsidRPr="001669AC" w:rsidRDefault="00117F4F" w:rsidP="00DD63CD">
            <w:pPr>
              <w:ind w:right="6"/>
              <w:rPr>
                <w:rFonts w:ascii="Georgia" w:hAnsi="Georgia"/>
                <w:b/>
                <w:bCs/>
                <w:sz w:val="18"/>
                <w:szCs w:val="18"/>
                <w:lang w:val="da-DK" w:eastAsia="de-DE"/>
              </w:rPr>
            </w:pPr>
            <w:hyperlink r:id="rId17" w:history="1">
              <w:r w:rsidR="00DD63CD">
                <w:rPr>
                  <w:rStyle w:val="Hyperlink"/>
                  <w:rFonts w:ascii="Georgia" w:hAnsi="Georgia"/>
                  <w:sz w:val="18"/>
                  <w:szCs w:val="18"/>
                  <w:lang w:val="da-DK" w:eastAsia="de-DE"/>
                </w:rPr>
                <w:t>janne.lieven@bukea.hamburg.de</w:t>
              </w:r>
            </w:hyperlink>
          </w:p>
        </w:tc>
      </w:tr>
      <w:tr w:rsidR="003A38C0" w:rsidRPr="00500F49" w14:paraId="51BC3BCD"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CB9CE3F" w14:textId="77777777" w:rsidR="00DD63CD" w:rsidRDefault="00DD63CD" w:rsidP="00DD63CD">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Ms Marina Sanns</w:t>
            </w:r>
          </w:p>
          <w:p w14:paraId="7F2A42AB" w14:textId="77777777" w:rsidR="00DD63CD" w:rsidRDefault="00DD63CD" w:rsidP="00DD63CD">
            <w:pPr>
              <w:jc w:val="both"/>
              <w:rPr>
                <w:rFonts w:ascii="Georgia" w:hAnsi="Georgia"/>
                <w:sz w:val="18"/>
                <w:szCs w:val="18"/>
                <w:lang w:val="de-DE"/>
              </w:rPr>
            </w:pPr>
            <w:r>
              <w:rPr>
                <w:rFonts w:ascii="Georgia" w:hAnsi="Georgia"/>
                <w:sz w:val="18"/>
                <w:szCs w:val="18"/>
                <w:lang w:val="de-DE"/>
              </w:rPr>
              <w:t>Landesbetrieb für Küstenschutz, Nationalpark und Meeresschutz Schleswig-Holstein (LKN)</w:t>
            </w:r>
          </w:p>
          <w:p w14:paraId="134C8DBD" w14:textId="77777777" w:rsidR="00DD63CD" w:rsidRDefault="00DD63CD" w:rsidP="00DD63CD">
            <w:pPr>
              <w:jc w:val="both"/>
              <w:rPr>
                <w:rFonts w:ascii="Georgia" w:hAnsi="Georgia"/>
                <w:sz w:val="18"/>
                <w:szCs w:val="18"/>
                <w:lang w:val="de-DE"/>
              </w:rPr>
            </w:pPr>
            <w:r>
              <w:rPr>
                <w:rFonts w:ascii="Georgia" w:hAnsi="Georgia"/>
                <w:sz w:val="18"/>
                <w:szCs w:val="18"/>
                <w:lang w:val="de-DE"/>
              </w:rPr>
              <w:t>Nationalparkverwaltung</w:t>
            </w:r>
          </w:p>
          <w:p w14:paraId="7AE6499F" w14:textId="77777777" w:rsidR="00DD63CD" w:rsidRDefault="00DD63CD" w:rsidP="00DD63CD">
            <w:pPr>
              <w:jc w:val="both"/>
              <w:rPr>
                <w:rFonts w:ascii="Georgia" w:hAnsi="Georgia"/>
                <w:sz w:val="18"/>
                <w:szCs w:val="18"/>
                <w:lang w:val="de-DE"/>
              </w:rPr>
            </w:pPr>
            <w:r>
              <w:rPr>
                <w:rFonts w:ascii="Georgia" w:hAnsi="Georgia"/>
                <w:sz w:val="18"/>
                <w:szCs w:val="18"/>
                <w:lang w:val="de-DE"/>
              </w:rPr>
              <w:t xml:space="preserve">Schloßgarten 1. D - 25832 Tönning </w:t>
            </w:r>
          </w:p>
          <w:p w14:paraId="6FA36147" w14:textId="77777777" w:rsidR="00DD63CD" w:rsidRPr="00500F49" w:rsidRDefault="00DD63CD" w:rsidP="00DD63CD">
            <w:pPr>
              <w:jc w:val="both"/>
              <w:rPr>
                <w:rFonts w:ascii="Georgia" w:hAnsi="Georgia"/>
                <w:sz w:val="18"/>
                <w:lang w:val="en-GB"/>
              </w:rPr>
            </w:pPr>
            <w:r w:rsidRPr="00500F49">
              <w:rPr>
                <w:rFonts w:ascii="Georgia" w:hAnsi="Georgia"/>
                <w:sz w:val="18"/>
                <w:lang w:val="en-GB"/>
              </w:rPr>
              <w:t>Phone: +49 (0)4861 616 45</w:t>
            </w:r>
          </w:p>
          <w:p w14:paraId="69D7DF32" w14:textId="77777777" w:rsidR="00DD63CD" w:rsidRDefault="00DD63CD" w:rsidP="00DD63CD">
            <w:pPr>
              <w:jc w:val="both"/>
              <w:rPr>
                <w:rFonts w:ascii="Georgia" w:hAnsi="Georgia"/>
                <w:sz w:val="18"/>
                <w:szCs w:val="18"/>
                <w:lang w:val="fr-FR"/>
              </w:rPr>
            </w:pPr>
            <w:proofErr w:type="gramStart"/>
            <w:r>
              <w:rPr>
                <w:rFonts w:ascii="Georgia" w:hAnsi="Georgia"/>
                <w:sz w:val="18"/>
                <w:szCs w:val="18"/>
                <w:lang w:val="fr-FR"/>
              </w:rPr>
              <w:t>Mobile:</w:t>
            </w:r>
            <w:proofErr w:type="gramEnd"/>
            <w:r>
              <w:rPr>
                <w:rFonts w:ascii="Georgia" w:hAnsi="Georgia"/>
                <w:sz w:val="18"/>
                <w:szCs w:val="18"/>
                <w:lang w:val="fr-FR"/>
              </w:rPr>
              <w:t xml:space="preserve"> +49 (0)178 8191 4085</w:t>
            </w:r>
          </w:p>
          <w:p w14:paraId="731CBA5E" w14:textId="199A6B7D" w:rsidR="003A38C0" w:rsidRPr="00500F49" w:rsidRDefault="00117F4F" w:rsidP="00DD63CD">
            <w:pPr>
              <w:ind w:right="3"/>
              <w:jc w:val="both"/>
              <w:rPr>
                <w:rFonts w:ascii="Georgia" w:hAnsi="Georgia"/>
                <w:sz w:val="18"/>
                <w:szCs w:val="18"/>
                <w:lang w:val="en-GB" w:eastAsia="de-DE"/>
              </w:rPr>
            </w:pPr>
            <w:hyperlink r:id="rId18" w:history="1">
              <w:r w:rsidR="00DD63CD">
                <w:rPr>
                  <w:rStyle w:val="Hyperlink"/>
                  <w:rFonts w:ascii="Georgia" w:hAnsi="Georgia"/>
                  <w:sz w:val="18"/>
                  <w:szCs w:val="18"/>
                  <w:lang w:val="fr-FR"/>
                </w:rPr>
                <w:t>Marina.Sanns@lkn.landsh.de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D030D2E" w14:textId="77777777" w:rsidR="00DD63CD" w:rsidRDefault="00DD63CD" w:rsidP="00DD63CD">
            <w:pPr>
              <w:ind w:right="3"/>
              <w:jc w:val="both"/>
              <w:rPr>
                <w:rFonts w:ascii="Georgia" w:hAnsi="Georgia"/>
                <w:b/>
                <w:sz w:val="18"/>
                <w:szCs w:val="18"/>
                <w:lang w:eastAsia="de-DE"/>
              </w:rPr>
            </w:pPr>
            <w:r>
              <w:rPr>
                <w:rFonts w:ascii="Georgia" w:hAnsi="Georgia"/>
                <w:b/>
                <w:sz w:val="18"/>
                <w:szCs w:val="18"/>
                <w:lang w:eastAsia="de-DE"/>
              </w:rPr>
              <w:t>Mr Timo Küpper</w:t>
            </w:r>
          </w:p>
          <w:p w14:paraId="391D6019" w14:textId="77777777" w:rsidR="00DD63CD" w:rsidRDefault="00DD63CD" w:rsidP="00DD63CD">
            <w:pPr>
              <w:tabs>
                <w:tab w:val="left" w:pos="142"/>
              </w:tabs>
              <w:spacing w:line="276" w:lineRule="auto"/>
              <w:rPr>
                <w:rFonts w:ascii="Georgia" w:eastAsia="Calibri" w:hAnsi="Georgia"/>
                <w:sz w:val="18"/>
                <w:szCs w:val="18"/>
                <w:lang w:val="en-GB"/>
              </w:rPr>
            </w:pPr>
            <w:r>
              <w:rPr>
                <w:rFonts w:ascii="Georgia" w:eastAsia="Calibri" w:hAnsi="Georgia"/>
                <w:sz w:val="18"/>
                <w:szCs w:val="18"/>
                <w:lang w:val="en-GB"/>
              </w:rPr>
              <w:t>Federal Ministry for the Environment, Nature Conservation, Nuclear Safety and Consumer Protection</w:t>
            </w:r>
          </w:p>
          <w:p w14:paraId="36FC7660" w14:textId="77777777" w:rsidR="00DD63CD" w:rsidRDefault="00DD63CD" w:rsidP="00DD63CD">
            <w:pPr>
              <w:ind w:right="3"/>
              <w:jc w:val="both"/>
              <w:rPr>
                <w:rFonts w:ascii="Georgia" w:hAnsi="Georgia"/>
                <w:sz w:val="18"/>
                <w:szCs w:val="18"/>
                <w:lang w:val="de-DE" w:eastAsia="de-DE"/>
              </w:rPr>
            </w:pPr>
            <w:r>
              <w:rPr>
                <w:rFonts w:ascii="Georgia" w:hAnsi="Georgia"/>
                <w:sz w:val="18"/>
                <w:szCs w:val="18"/>
                <w:lang w:val="de-DE" w:eastAsia="de-DE"/>
              </w:rPr>
              <w:t>Robert-Schuman-Platz 3</w:t>
            </w:r>
          </w:p>
          <w:p w14:paraId="0E560BCF" w14:textId="77777777" w:rsidR="00DD63CD" w:rsidRDefault="00DD63CD" w:rsidP="00DD63CD">
            <w:pPr>
              <w:ind w:right="3"/>
              <w:jc w:val="both"/>
              <w:rPr>
                <w:rFonts w:ascii="Georgia" w:hAnsi="Georgia"/>
                <w:sz w:val="18"/>
                <w:szCs w:val="18"/>
                <w:lang w:val="de-DE" w:eastAsia="de-DE"/>
              </w:rPr>
            </w:pPr>
            <w:r>
              <w:rPr>
                <w:rFonts w:ascii="Georgia" w:hAnsi="Georgia"/>
                <w:sz w:val="18"/>
                <w:szCs w:val="18"/>
                <w:lang w:val="de-DE" w:eastAsia="de-DE"/>
              </w:rPr>
              <w:t>D - 53175 Bonn</w:t>
            </w:r>
          </w:p>
          <w:p w14:paraId="160FA9E4" w14:textId="77777777" w:rsidR="00DD63CD" w:rsidRDefault="00DD63CD" w:rsidP="00DD63CD">
            <w:pPr>
              <w:ind w:right="3"/>
              <w:jc w:val="both"/>
              <w:rPr>
                <w:rFonts w:ascii="Georgia" w:hAnsi="Georgia"/>
                <w:sz w:val="18"/>
                <w:szCs w:val="18"/>
                <w:lang w:val="de-DE" w:eastAsia="de-DE"/>
              </w:rPr>
            </w:pPr>
            <w:r>
              <w:rPr>
                <w:rFonts w:ascii="Georgia" w:hAnsi="Georgia"/>
                <w:sz w:val="18"/>
                <w:szCs w:val="18"/>
                <w:lang w:val="de-DE" w:eastAsia="de-DE"/>
              </w:rPr>
              <w:t>Phone: +49 228 305 2788</w:t>
            </w:r>
          </w:p>
          <w:p w14:paraId="71F55150" w14:textId="77777777" w:rsidR="00DD63CD" w:rsidRDefault="00DD63CD" w:rsidP="00DD63CD">
            <w:pPr>
              <w:ind w:right="3"/>
              <w:jc w:val="both"/>
              <w:rPr>
                <w:rFonts w:ascii="Georgia" w:hAnsi="Georgia"/>
                <w:sz w:val="18"/>
                <w:szCs w:val="18"/>
                <w:lang w:val="da-DK" w:eastAsia="de-DE"/>
              </w:rPr>
            </w:pPr>
            <w:r>
              <w:rPr>
                <w:rFonts w:ascii="Georgia" w:hAnsi="Georgia"/>
                <w:sz w:val="18"/>
                <w:szCs w:val="18"/>
                <w:lang w:val="da-DK" w:eastAsia="de-DE"/>
              </w:rPr>
              <w:t xml:space="preserve">Mobile: </w:t>
            </w:r>
          </w:p>
          <w:p w14:paraId="6B3D60D2" w14:textId="77777777" w:rsidR="00DD63CD" w:rsidRDefault="00117F4F" w:rsidP="00DD63CD">
            <w:pPr>
              <w:ind w:right="3"/>
              <w:jc w:val="both"/>
              <w:rPr>
                <w:rStyle w:val="Hyperlink"/>
                <w:rFonts w:ascii="Georgia" w:hAnsi="Georgia"/>
                <w:sz w:val="18"/>
                <w:szCs w:val="18"/>
                <w:lang w:val="da-DK" w:eastAsia="de-DE"/>
              </w:rPr>
            </w:pPr>
            <w:hyperlink r:id="rId19" w:history="1">
              <w:r w:rsidR="00DD63CD">
                <w:rPr>
                  <w:rStyle w:val="Hyperlink"/>
                  <w:rFonts w:ascii="Georgia" w:hAnsi="Georgia"/>
                  <w:sz w:val="18"/>
                  <w:szCs w:val="18"/>
                  <w:lang w:val="da-DK" w:eastAsia="de-DE"/>
                </w:rPr>
                <w:t>timo.kuepper@bmuv.bund.de</w:t>
              </w:r>
            </w:hyperlink>
          </w:p>
          <w:p w14:paraId="5E969418" w14:textId="34005C68" w:rsidR="003A38C0" w:rsidRPr="00602591" w:rsidRDefault="003A38C0" w:rsidP="0059205B">
            <w:pPr>
              <w:keepNext/>
              <w:overflowPunct w:val="0"/>
              <w:autoSpaceDE w:val="0"/>
              <w:autoSpaceDN w:val="0"/>
              <w:adjustRightInd w:val="0"/>
              <w:jc w:val="both"/>
              <w:textAlignment w:val="baseline"/>
              <w:outlineLvl w:val="1"/>
              <w:rPr>
                <w:rFonts w:ascii="Georgia" w:hAnsi="Georgia"/>
                <w:b/>
                <w:sz w:val="18"/>
                <w:szCs w:val="18"/>
                <w:lang w:val="da-DK"/>
              </w:rPr>
            </w:pPr>
          </w:p>
        </w:tc>
      </w:tr>
      <w:tr w:rsidR="003A38C0" w14:paraId="6B4AE610"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88A6140" w14:textId="77777777" w:rsidR="00C41124" w:rsidRDefault="00895071" w:rsidP="00C41124">
            <w:pPr>
              <w:tabs>
                <w:tab w:val="left" w:pos="142"/>
              </w:tabs>
              <w:spacing w:line="276" w:lineRule="auto"/>
              <w:contextualSpacing/>
              <w:rPr>
                <w:rFonts w:ascii="Georgia" w:eastAsia="Calibri" w:hAnsi="Georgia"/>
                <w:b/>
                <w:sz w:val="18"/>
                <w:szCs w:val="18"/>
                <w:lang w:val="en-GB"/>
              </w:rPr>
            </w:pPr>
            <w:r w:rsidRPr="00500F49">
              <w:rPr>
                <w:lang w:val="da-DK"/>
              </w:rPr>
              <w:t xml:space="preserve"> </w:t>
            </w:r>
            <w:r w:rsidR="00C41124">
              <w:rPr>
                <w:rFonts w:ascii="Georgia" w:eastAsia="Calibri" w:hAnsi="Georgia"/>
                <w:b/>
                <w:sz w:val="18"/>
                <w:szCs w:val="18"/>
                <w:lang w:val="en-GB"/>
              </w:rPr>
              <w:t xml:space="preserve">Mr Thomas Borchers </w:t>
            </w:r>
          </w:p>
          <w:p w14:paraId="4FC1B9B4" w14:textId="77777777" w:rsidR="00C41124" w:rsidRDefault="00C41124" w:rsidP="00C41124">
            <w:pPr>
              <w:ind w:right="3"/>
              <w:jc w:val="both"/>
              <w:rPr>
                <w:rFonts w:ascii="Georgia" w:hAnsi="Georgia"/>
                <w:sz w:val="18"/>
                <w:szCs w:val="18"/>
                <w:lang w:eastAsia="de-DE"/>
              </w:rPr>
            </w:pPr>
            <w:r>
              <w:rPr>
                <w:rFonts w:ascii="Georgia" w:hAnsi="Georgia"/>
                <w:sz w:val="18"/>
                <w:szCs w:val="18"/>
                <w:lang w:eastAsia="de-DE"/>
              </w:rPr>
              <w:t xml:space="preserve">Federal Ministry for the Environment, Nature Conservation, Nuclear Safety and Consumer Protection, </w:t>
            </w:r>
          </w:p>
          <w:p w14:paraId="55FE05FB" w14:textId="77777777" w:rsidR="00C41124" w:rsidRDefault="00C41124" w:rsidP="00C41124">
            <w:pPr>
              <w:ind w:right="3"/>
              <w:jc w:val="both"/>
              <w:rPr>
                <w:rFonts w:ascii="Georgia" w:hAnsi="Georgia"/>
                <w:sz w:val="18"/>
                <w:szCs w:val="18"/>
                <w:lang w:val="de-DE" w:eastAsia="de-DE"/>
              </w:rPr>
            </w:pPr>
            <w:r>
              <w:rPr>
                <w:rFonts w:ascii="Georgia" w:hAnsi="Georgia"/>
                <w:sz w:val="18"/>
                <w:szCs w:val="18"/>
                <w:lang w:val="de-DE" w:eastAsia="de-DE"/>
              </w:rPr>
              <w:t>Robert-Schuman-Platz 3. D-53175 Bonn</w:t>
            </w:r>
          </w:p>
          <w:p w14:paraId="0D3854FD" w14:textId="77777777" w:rsidR="00C41124" w:rsidRPr="00C41124" w:rsidRDefault="00C41124" w:rsidP="00C41124">
            <w:pPr>
              <w:ind w:right="3"/>
              <w:jc w:val="both"/>
              <w:rPr>
                <w:rFonts w:ascii="Georgia" w:hAnsi="Georgia"/>
                <w:sz w:val="18"/>
                <w:szCs w:val="18"/>
                <w:lang w:val="en-GB" w:eastAsia="de-DE"/>
              </w:rPr>
            </w:pPr>
            <w:r w:rsidRPr="00C41124">
              <w:rPr>
                <w:rFonts w:ascii="Georgia" w:hAnsi="Georgia"/>
                <w:sz w:val="18"/>
                <w:szCs w:val="18"/>
                <w:lang w:val="en-GB" w:eastAsia="de-DE"/>
              </w:rPr>
              <w:t>Phone: +49 228 99 305 2629</w:t>
            </w:r>
          </w:p>
          <w:p w14:paraId="4521297A" w14:textId="77777777" w:rsidR="00C41124" w:rsidRPr="00C41124" w:rsidRDefault="00C41124" w:rsidP="00C41124">
            <w:pPr>
              <w:ind w:right="3"/>
              <w:jc w:val="both"/>
              <w:rPr>
                <w:rFonts w:ascii="Georgia" w:hAnsi="Georgia"/>
                <w:sz w:val="18"/>
                <w:szCs w:val="18"/>
                <w:lang w:val="en-GB" w:eastAsia="de-DE"/>
              </w:rPr>
            </w:pPr>
            <w:r w:rsidRPr="00C41124">
              <w:rPr>
                <w:rFonts w:ascii="Georgia" w:hAnsi="Georgia"/>
                <w:sz w:val="18"/>
                <w:szCs w:val="18"/>
                <w:lang w:val="en-GB" w:eastAsia="de-DE"/>
              </w:rPr>
              <w:t>Mobile: +49 173 2843906</w:t>
            </w:r>
          </w:p>
          <w:p w14:paraId="580010D4" w14:textId="244116AC" w:rsidR="00895071" w:rsidRPr="00423197" w:rsidRDefault="00C41124" w:rsidP="00C41124">
            <w:pPr>
              <w:ind w:right="3"/>
              <w:jc w:val="both"/>
              <w:rPr>
                <w:rFonts w:ascii="Georgia" w:hAnsi="Georgia"/>
                <w:b/>
                <w:sz w:val="18"/>
                <w:lang w:val="en-GB"/>
              </w:rPr>
            </w:pPr>
            <w:r>
              <w:rPr>
                <w:rFonts w:ascii="Georgia" w:eastAsia="Calibri" w:hAnsi="Georgia"/>
                <w:sz w:val="18"/>
                <w:szCs w:val="18"/>
                <w:lang w:val="it-IT"/>
              </w:rPr>
              <w:t xml:space="preserve">E-Mail: </w:t>
            </w:r>
            <w:r>
              <w:rPr>
                <w:rStyle w:val="Hyperlink"/>
                <w:rFonts w:ascii="Georgia" w:eastAsia="Calibri" w:hAnsi="Georgia"/>
                <w:sz w:val="18"/>
                <w:szCs w:val="18"/>
                <w:lang w:val="it-IT"/>
              </w:rPr>
              <w:t>Thomas.Borchers@bmuv.bund.de</w:t>
            </w:r>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4DF86CC" w14:textId="77777777" w:rsidR="00DD63CD" w:rsidRDefault="00DD63CD" w:rsidP="00DD63CD">
            <w:pPr>
              <w:jc w:val="both"/>
              <w:rPr>
                <w:rFonts w:ascii="Georgia" w:hAnsi="Georgia"/>
                <w:b/>
                <w:sz w:val="18"/>
                <w:szCs w:val="18"/>
              </w:rPr>
            </w:pPr>
            <w:r>
              <w:rPr>
                <w:rFonts w:ascii="Georgia" w:hAnsi="Georgia"/>
                <w:b/>
                <w:sz w:val="18"/>
                <w:szCs w:val="18"/>
              </w:rPr>
              <w:t>Mr Sjon de Haan</w:t>
            </w:r>
          </w:p>
          <w:p w14:paraId="0E42E2CE" w14:textId="77777777" w:rsidR="00DD63CD" w:rsidRDefault="00DD63CD" w:rsidP="00DD63CD">
            <w:pPr>
              <w:jc w:val="both"/>
              <w:rPr>
                <w:rFonts w:ascii="Georgia" w:hAnsi="Georgia"/>
                <w:sz w:val="18"/>
                <w:szCs w:val="18"/>
              </w:rPr>
            </w:pPr>
            <w:r>
              <w:rPr>
                <w:rFonts w:ascii="Georgia" w:hAnsi="Georgia"/>
                <w:sz w:val="18"/>
                <w:szCs w:val="18"/>
              </w:rPr>
              <w:t xml:space="preserve">Ministry of Agriculture, </w:t>
            </w:r>
            <w:proofErr w:type="gramStart"/>
            <w:r>
              <w:rPr>
                <w:rFonts w:ascii="Georgia" w:hAnsi="Georgia"/>
                <w:sz w:val="18"/>
                <w:szCs w:val="18"/>
              </w:rPr>
              <w:t>Nature</w:t>
            </w:r>
            <w:proofErr w:type="gramEnd"/>
            <w:r>
              <w:rPr>
                <w:rFonts w:ascii="Georgia" w:hAnsi="Georgia"/>
                <w:sz w:val="18"/>
                <w:szCs w:val="18"/>
              </w:rPr>
              <w:t xml:space="preserve"> and Food Quality</w:t>
            </w:r>
          </w:p>
          <w:p w14:paraId="3703B022" w14:textId="77777777" w:rsidR="00DD63CD" w:rsidRDefault="00DD63CD" w:rsidP="00DD63CD">
            <w:pPr>
              <w:jc w:val="both"/>
              <w:rPr>
                <w:rFonts w:ascii="Georgia" w:hAnsi="Georgia"/>
                <w:sz w:val="18"/>
                <w:szCs w:val="18"/>
              </w:rPr>
            </w:pPr>
            <w:r>
              <w:rPr>
                <w:rFonts w:ascii="Georgia" w:hAnsi="Georgia"/>
                <w:sz w:val="18"/>
                <w:szCs w:val="18"/>
              </w:rPr>
              <w:t>Department of Nature, Fisheries and Rural Area</w:t>
            </w:r>
          </w:p>
          <w:p w14:paraId="2388E424" w14:textId="77777777" w:rsidR="00DD63CD" w:rsidRDefault="00DD63CD" w:rsidP="00DD63CD">
            <w:pPr>
              <w:jc w:val="both"/>
              <w:rPr>
                <w:rFonts w:ascii="Georgia" w:hAnsi="Georgia"/>
                <w:sz w:val="18"/>
                <w:szCs w:val="18"/>
              </w:rPr>
            </w:pPr>
            <w:proofErr w:type="gramStart"/>
            <w:r>
              <w:rPr>
                <w:rFonts w:ascii="Georgia" w:hAnsi="Georgia"/>
                <w:sz w:val="18"/>
                <w:szCs w:val="18"/>
              </w:rPr>
              <w:t>Postbox  20401</w:t>
            </w:r>
            <w:proofErr w:type="gramEnd"/>
            <w:r>
              <w:rPr>
                <w:rFonts w:ascii="Georgia" w:hAnsi="Georgia"/>
                <w:sz w:val="18"/>
                <w:szCs w:val="18"/>
              </w:rPr>
              <w:t xml:space="preserve"> </w:t>
            </w:r>
          </w:p>
          <w:p w14:paraId="55A5001C" w14:textId="77777777" w:rsidR="00DD63CD" w:rsidRDefault="00DD63CD" w:rsidP="00DD63CD">
            <w:pPr>
              <w:jc w:val="both"/>
              <w:rPr>
                <w:rFonts w:ascii="Georgia" w:hAnsi="Georgia"/>
                <w:sz w:val="18"/>
                <w:szCs w:val="18"/>
              </w:rPr>
            </w:pPr>
            <w:r>
              <w:rPr>
                <w:rFonts w:ascii="Georgia" w:hAnsi="Georgia"/>
                <w:sz w:val="18"/>
                <w:szCs w:val="18"/>
              </w:rPr>
              <w:t>2500 EK The Hague</w:t>
            </w:r>
          </w:p>
          <w:p w14:paraId="36021381" w14:textId="77777777" w:rsidR="00DD63CD" w:rsidRDefault="00DD63CD" w:rsidP="00DD63CD">
            <w:pPr>
              <w:jc w:val="both"/>
              <w:rPr>
                <w:rFonts w:ascii="Georgia" w:hAnsi="Georgia"/>
                <w:sz w:val="18"/>
                <w:szCs w:val="18"/>
              </w:rPr>
            </w:pPr>
            <w:proofErr w:type="gramStart"/>
            <w:r>
              <w:rPr>
                <w:rFonts w:ascii="Georgia" w:hAnsi="Georgia"/>
                <w:sz w:val="18"/>
                <w:szCs w:val="18"/>
              </w:rPr>
              <w:t>Mobile :</w:t>
            </w:r>
            <w:proofErr w:type="gramEnd"/>
            <w:r>
              <w:rPr>
                <w:rFonts w:ascii="Georgia" w:hAnsi="Georgia"/>
                <w:sz w:val="18"/>
                <w:szCs w:val="18"/>
              </w:rPr>
              <w:t xml:space="preserve"> +31 (0)6 1971 2309</w:t>
            </w:r>
          </w:p>
          <w:p w14:paraId="09751247" w14:textId="08B313D5" w:rsidR="003A38C0" w:rsidRDefault="00117F4F" w:rsidP="00DD63CD">
            <w:pPr>
              <w:jc w:val="both"/>
              <w:rPr>
                <w:rFonts w:ascii="Georgia" w:hAnsi="Georgia"/>
                <w:b/>
                <w:sz w:val="18"/>
                <w:szCs w:val="18"/>
              </w:rPr>
            </w:pPr>
            <w:hyperlink r:id="rId20" w:history="1">
              <w:r w:rsidR="00DD63CD" w:rsidRPr="00137FCF">
                <w:rPr>
                  <w:rStyle w:val="Hyperlink"/>
                  <w:rFonts w:ascii="Georgia" w:hAnsi="Georgia"/>
                  <w:sz w:val="18"/>
                  <w:szCs w:val="18"/>
                </w:rPr>
                <w:t>j.h.dehaan@minlnv.nl</w:t>
              </w:r>
            </w:hyperlink>
          </w:p>
        </w:tc>
      </w:tr>
      <w:tr w:rsidR="003A38C0" w14:paraId="1429E487"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F977C0F" w14:textId="7CFB9F08" w:rsidR="003A38C0" w:rsidRDefault="003A38C0" w:rsidP="0059205B">
            <w:pPr>
              <w:jc w:val="both"/>
              <w:rPr>
                <w:rFonts w:ascii="Georgia" w:hAnsi="Georgia"/>
                <w:sz w:val="18"/>
                <w:szCs w:val="18"/>
                <w:lang w:val="fr-FR"/>
              </w:rPr>
            </w:pPr>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28B8B25" w14:textId="77777777" w:rsidR="00DD63CD" w:rsidRDefault="00DD63CD" w:rsidP="00DD63CD">
            <w:pPr>
              <w:jc w:val="both"/>
              <w:rPr>
                <w:rFonts w:ascii="Georgia" w:hAnsi="Georgia"/>
                <w:b/>
                <w:sz w:val="16"/>
                <w:szCs w:val="16"/>
              </w:rPr>
            </w:pPr>
            <w:r>
              <w:rPr>
                <w:rFonts w:ascii="Georgia" w:hAnsi="Georgia"/>
                <w:b/>
                <w:sz w:val="18"/>
                <w:szCs w:val="18"/>
              </w:rPr>
              <w:t>Ms Soledad Luna (Secretary)</w:t>
            </w:r>
          </w:p>
          <w:p w14:paraId="6E66126F" w14:textId="77777777" w:rsidR="00DD63CD" w:rsidRDefault="00DD63CD" w:rsidP="00DD63CD">
            <w:pPr>
              <w:jc w:val="both"/>
              <w:rPr>
                <w:rFonts w:ascii="Georgia" w:hAnsi="Georgia"/>
                <w:sz w:val="18"/>
                <w:szCs w:val="18"/>
              </w:rPr>
            </w:pPr>
            <w:r>
              <w:rPr>
                <w:rFonts w:ascii="Georgia" w:hAnsi="Georgia"/>
                <w:sz w:val="18"/>
                <w:szCs w:val="18"/>
              </w:rPr>
              <w:t>Common Wadden Sea Secretariat</w:t>
            </w:r>
          </w:p>
          <w:p w14:paraId="5CDE203D" w14:textId="77777777" w:rsidR="00DD63CD" w:rsidRDefault="00DD63CD" w:rsidP="00DD63CD">
            <w:pPr>
              <w:jc w:val="both"/>
              <w:rPr>
                <w:rFonts w:ascii="Georgia" w:hAnsi="Georgia"/>
                <w:sz w:val="18"/>
                <w:szCs w:val="18"/>
              </w:rPr>
            </w:pPr>
            <w:r>
              <w:rPr>
                <w:rFonts w:ascii="Georgia" w:hAnsi="Georgia"/>
                <w:sz w:val="18"/>
                <w:szCs w:val="18"/>
              </w:rPr>
              <w:t xml:space="preserve">Virchowstr. 1. </w:t>
            </w:r>
          </w:p>
          <w:p w14:paraId="50879E00" w14:textId="77777777" w:rsidR="00DD63CD" w:rsidRDefault="00DD63CD" w:rsidP="00DD63CD">
            <w:pPr>
              <w:jc w:val="both"/>
              <w:rPr>
                <w:rFonts w:ascii="Georgia" w:hAnsi="Georgia"/>
                <w:sz w:val="18"/>
                <w:szCs w:val="18"/>
              </w:rPr>
            </w:pPr>
            <w:r>
              <w:rPr>
                <w:rFonts w:ascii="Georgia" w:hAnsi="Georgia"/>
                <w:sz w:val="18"/>
                <w:szCs w:val="18"/>
              </w:rPr>
              <w:t xml:space="preserve">D – 26382 Wilhelmshaven </w:t>
            </w:r>
          </w:p>
          <w:p w14:paraId="11F59AE1" w14:textId="77777777" w:rsidR="00DD63CD" w:rsidRDefault="00117F4F" w:rsidP="00DD63CD">
            <w:pPr>
              <w:jc w:val="both"/>
              <w:rPr>
                <w:rFonts w:ascii="Georgia" w:hAnsi="Georgia"/>
                <w:sz w:val="18"/>
                <w:szCs w:val="18"/>
              </w:rPr>
            </w:pPr>
            <w:hyperlink r:id="rId21" w:history="1">
              <w:r w:rsidR="00DD63CD">
                <w:rPr>
                  <w:rStyle w:val="Hyperlink"/>
                  <w:rFonts w:ascii="Georgia" w:hAnsi="Georgia"/>
                  <w:sz w:val="18"/>
                  <w:szCs w:val="18"/>
                </w:rPr>
                <w:t>luna@waddensea-secretariat.org</w:t>
              </w:r>
            </w:hyperlink>
          </w:p>
          <w:p w14:paraId="7CE91079" w14:textId="788AEE29" w:rsidR="003A38C0" w:rsidRPr="00602591" w:rsidRDefault="003A38C0" w:rsidP="0059205B">
            <w:pPr>
              <w:ind w:right="3"/>
              <w:rPr>
                <w:rFonts w:ascii="Georgia" w:hAnsi="Georgia"/>
                <w:sz w:val="18"/>
                <w:szCs w:val="18"/>
                <w:lang w:eastAsia="de-DE"/>
              </w:rPr>
            </w:pPr>
          </w:p>
        </w:tc>
      </w:tr>
    </w:tbl>
    <w:p w14:paraId="2930106D" w14:textId="77777777" w:rsidR="003A38C0" w:rsidRPr="001669AC" w:rsidRDefault="003A38C0">
      <w:pPr>
        <w:rPr>
          <w:sz w:val="20"/>
          <w:szCs w:val="22"/>
          <w:lang w:val="en-GB"/>
        </w:rPr>
      </w:pPr>
    </w:p>
    <w:p w14:paraId="0E2487BC" w14:textId="77777777" w:rsidR="00C41124" w:rsidRDefault="00C41124">
      <w:pPr>
        <w:rPr>
          <w:sz w:val="20"/>
          <w:szCs w:val="22"/>
          <w:lang w:val="en-GB"/>
        </w:rPr>
        <w:sectPr w:rsidR="00C41124">
          <w:headerReference w:type="default" r:id="rId22"/>
          <w:pgSz w:w="11907" w:h="16839" w:code="9"/>
          <w:pgMar w:top="1440" w:right="1797" w:bottom="1702" w:left="1797" w:header="709" w:footer="709" w:gutter="0"/>
          <w:cols w:space="708"/>
          <w:titlePg/>
          <w:docGrid w:linePitch="360"/>
        </w:sectPr>
      </w:pPr>
    </w:p>
    <w:p w14:paraId="55627E9D" w14:textId="3A44C442" w:rsidR="00C41124" w:rsidRDefault="00C41124" w:rsidP="00C41124">
      <w:pPr>
        <w:tabs>
          <w:tab w:val="left" w:pos="360"/>
          <w:tab w:val="left" w:pos="1418"/>
          <w:tab w:val="left" w:pos="1985"/>
        </w:tabs>
        <w:rPr>
          <w:rFonts w:ascii="Arial" w:hAnsi="Arial" w:cs="Arial"/>
          <w:b/>
          <w:bCs/>
          <w:sz w:val="22"/>
          <w:szCs w:val="22"/>
          <w:lang w:val="en-GB"/>
        </w:rPr>
      </w:pPr>
      <w:r>
        <w:rPr>
          <w:rFonts w:ascii="Arial" w:hAnsi="Arial" w:cs="Arial"/>
          <w:b/>
          <w:bCs/>
          <w:sz w:val="22"/>
          <w:szCs w:val="22"/>
          <w:lang w:val="en-GB"/>
        </w:rPr>
        <w:lastRenderedPageBreak/>
        <w:t>Annex 2. Draft Decision paragraphs</w:t>
      </w:r>
    </w:p>
    <w:p w14:paraId="1345AF91" w14:textId="59AA4E44" w:rsidR="00C41124" w:rsidRDefault="00C41124" w:rsidP="00C41124">
      <w:pPr>
        <w:tabs>
          <w:tab w:val="left" w:pos="360"/>
          <w:tab w:val="left" w:pos="1418"/>
          <w:tab w:val="left" w:pos="1985"/>
        </w:tabs>
        <w:rPr>
          <w:rFonts w:ascii="Arial" w:hAnsi="Arial" w:cs="Arial"/>
          <w:b/>
          <w:bCs/>
          <w:sz w:val="22"/>
          <w:szCs w:val="22"/>
          <w:lang w:val="en-GB"/>
        </w:rPr>
      </w:pPr>
      <w:r>
        <w:rPr>
          <w:rFonts w:ascii="Arial" w:hAnsi="Arial" w:cs="Arial"/>
          <w:b/>
          <w:bCs/>
          <w:sz w:val="22"/>
          <w:szCs w:val="22"/>
          <w:lang w:val="en-GB"/>
        </w:rPr>
        <w:t>Green OK, Yellow for discussion</w:t>
      </w:r>
    </w:p>
    <w:p w14:paraId="21258F5E" w14:textId="77777777" w:rsidR="00C41124" w:rsidRDefault="00C41124" w:rsidP="00C41124">
      <w:pPr>
        <w:tabs>
          <w:tab w:val="left" w:pos="360"/>
          <w:tab w:val="left" w:pos="1418"/>
          <w:tab w:val="left" w:pos="1985"/>
        </w:tabs>
        <w:rPr>
          <w:rFonts w:ascii="Arial" w:hAnsi="Arial" w:cs="Arial"/>
          <w:b/>
          <w:bCs/>
          <w:sz w:val="22"/>
          <w:szCs w:val="22"/>
          <w:lang w:val="en-GB"/>
        </w:rPr>
      </w:pPr>
    </w:p>
    <w:tbl>
      <w:tblPr>
        <w:tblStyle w:val="Tabellenraster1"/>
        <w:tblW w:w="13603" w:type="dxa"/>
        <w:tblLook w:val="04A0" w:firstRow="1" w:lastRow="0" w:firstColumn="1" w:lastColumn="0" w:noHBand="0" w:noVBand="1"/>
      </w:tblPr>
      <w:tblGrid>
        <w:gridCol w:w="8075"/>
        <w:gridCol w:w="709"/>
        <w:gridCol w:w="4819"/>
      </w:tblGrid>
      <w:tr w:rsidR="00C41124" w:rsidRPr="00C41124" w14:paraId="154F90C1" w14:textId="77777777" w:rsidTr="00F6653D">
        <w:trPr>
          <w:trHeight w:val="1479"/>
        </w:trPr>
        <w:tc>
          <w:tcPr>
            <w:tcW w:w="8075" w:type="dxa"/>
          </w:tcPr>
          <w:p w14:paraId="325FEC40" w14:textId="748D7BA9" w:rsidR="00C41124" w:rsidRPr="00C41124" w:rsidRDefault="00C41124" w:rsidP="00DF76C7">
            <w:pPr>
              <w:numPr>
                <w:ilvl w:val="0"/>
                <w:numId w:val="30"/>
              </w:numPr>
              <w:tabs>
                <w:tab w:val="left" w:pos="576"/>
              </w:tabs>
              <w:spacing w:before="233" w:line="254" w:lineRule="exact"/>
              <w:ind w:left="313"/>
              <w:contextualSpacing/>
              <w:jc w:val="both"/>
              <w:textAlignment w:val="baseline"/>
              <w:rPr>
                <w:rFonts w:ascii="Georgia" w:hAnsi="Georgia"/>
                <w:i/>
                <w:color w:val="000000"/>
                <w:spacing w:val="-1"/>
                <w:sz w:val="22"/>
                <w:szCs w:val="22"/>
                <w:u w:val="single"/>
              </w:rPr>
            </w:pPr>
            <w:r w:rsidRPr="00C41124">
              <w:rPr>
                <w:rFonts w:ascii="Georgia" w:hAnsi="Georgia"/>
                <w:i/>
                <w:color w:val="000000"/>
                <w:spacing w:val="-1"/>
                <w:sz w:val="22"/>
                <w:szCs w:val="22"/>
                <w:u w:val="single"/>
              </w:rPr>
              <w:t>Welcomes</w:t>
            </w:r>
            <w:r w:rsidRPr="00C41124">
              <w:rPr>
                <w:rFonts w:ascii="Georgia" w:hAnsi="Georgia"/>
                <w:i/>
                <w:color w:val="000000"/>
                <w:spacing w:val="-1"/>
                <w:sz w:val="22"/>
                <w:szCs w:val="22"/>
              </w:rPr>
              <w:t xml:space="preserve"> the development of the ‘Agenda for the Wadden Sea Region 2050’ in 2021 and the adoption of the ‘Single Integrated Management Plan’ (SIMP) for the transboundary property in 2023 and </w:t>
            </w:r>
            <w:r w:rsidRPr="00C41124">
              <w:rPr>
                <w:rFonts w:ascii="Georgia" w:hAnsi="Georgia"/>
                <w:i/>
                <w:color w:val="000000"/>
                <w:spacing w:val="-1"/>
                <w:sz w:val="22"/>
                <w:szCs w:val="22"/>
                <w:u w:val="single"/>
              </w:rPr>
              <w:t>strongly encourages</w:t>
            </w:r>
            <w:r w:rsidRPr="00C41124">
              <w:rPr>
                <w:rFonts w:ascii="Georgia" w:hAnsi="Georgia"/>
                <w:i/>
                <w:color w:val="000000"/>
                <w:spacing w:val="-1"/>
                <w:sz w:val="22"/>
                <w:szCs w:val="22"/>
              </w:rPr>
              <w:t xml:space="preserve"> the States Parties of Denmark, </w:t>
            </w:r>
            <w:proofErr w:type="gramStart"/>
            <w:r w:rsidRPr="00C41124">
              <w:rPr>
                <w:rFonts w:ascii="Georgia" w:hAnsi="Georgia"/>
                <w:i/>
                <w:color w:val="000000"/>
                <w:spacing w:val="-1"/>
                <w:sz w:val="22"/>
                <w:szCs w:val="22"/>
              </w:rPr>
              <w:t>Germany</w:t>
            </w:r>
            <w:proofErr w:type="gramEnd"/>
            <w:r w:rsidRPr="00C41124">
              <w:rPr>
                <w:rFonts w:ascii="Georgia" w:hAnsi="Georgia"/>
                <w:i/>
                <w:color w:val="000000"/>
                <w:spacing w:val="-1"/>
                <w:sz w:val="22"/>
                <w:szCs w:val="22"/>
              </w:rPr>
              <w:t xml:space="preserve"> and the Netherlands to adopt a precautionary and strategic approach to the management of the property</w:t>
            </w:r>
            <w:r w:rsidR="00DF76C7">
              <w:rPr>
                <w:rFonts w:ascii="Georgia" w:hAnsi="Georgia"/>
                <w:i/>
                <w:color w:val="000000"/>
                <w:spacing w:val="-1"/>
                <w:sz w:val="22"/>
                <w:szCs w:val="22"/>
              </w:rPr>
              <w:t>,</w:t>
            </w:r>
          </w:p>
        </w:tc>
        <w:tc>
          <w:tcPr>
            <w:tcW w:w="709" w:type="dxa"/>
            <w:shd w:val="clear" w:color="auto" w:fill="70AD47"/>
          </w:tcPr>
          <w:p w14:paraId="24F71749"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364522A9" w14:textId="77777777" w:rsidR="00C41124" w:rsidRPr="00C41124" w:rsidRDefault="00C41124" w:rsidP="00DF76C7">
            <w:pPr>
              <w:spacing w:before="570" w:line="251" w:lineRule="exact"/>
              <w:jc w:val="both"/>
              <w:textAlignment w:val="baseline"/>
              <w:rPr>
                <w:rFonts w:ascii="Georgia" w:hAnsi="Georgia"/>
                <w:b/>
                <w:i/>
                <w:color w:val="000000"/>
                <w:sz w:val="22"/>
                <w:szCs w:val="22"/>
                <w:u w:val="single"/>
              </w:rPr>
            </w:pPr>
          </w:p>
        </w:tc>
      </w:tr>
      <w:tr w:rsidR="00C41124" w:rsidRPr="00C41124" w14:paraId="74F5B28B" w14:textId="77777777" w:rsidTr="00F6653D">
        <w:trPr>
          <w:trHeight w:val="409"/>
        </w:trPr>
        <w:tc>
          <w:tcPr>
            <w:tcW w:w="8075" w:type="dxa"/>
          </w:tcPr>
          <w:p w14:paraId="2870EA0C" w14:textId="620D52EF" w:rsidR="00C41124" w:rsidRPr="00C41124" w:rsidRDefault="00C41124" w:rsidP="00DF76C7">
            <w:pPr>
              <w:tabs>
                <w:tab w:val="left" w:pos="576"/>
              </w:tabs>
              <w:spacing w:before="233" w:line="254" w:lineRule="exact"/>
              <w:ind w:left="313"/>
              <w:contextualSpacing/>
              <w:jc w:val="both"/>
              <w:textAlignment w:val="baseline"/>
              <w:rPr>
                <w:rFonts w:ascii="Georgia" w:hAnsi="Georgia"/>
                <w:i/>
                <w:color w:val="000000"/>
                <w:spacing w:val="-1"/>
                <w:sz w:val="22"/>
                <w:szCs w:val="22"/>
                <w:u w:val="single"/>
              </w:rPr>
            </w:pPr>
            <w:r w:rsidRPr="00C41124">
              <w:rPr>
                <w:rFonts w:ascii="Georgia" w:hAnsi="Georgia"/>
                <w:i/>
                <w:color w:val="000000"/>
                <w:spacing w:val="-1"/>
                <w:sz w:val="22"/>
                <w:szCs w:val="22"/>
              </w:rPr>
              <w:t>including to clarify longer-term projections based on the latest scientific climate change data for the Wadden Sea;</w:t>
            </w:r>
          </w:p>
        </w:tc>
        <w:tc>
          <w:tcPr>
            <w:tcW w:w="709" w:type="dxa"/>
            <w:shd w:val="clear" w:color="auto" w:fill="92D050"/>
          </w:tcPr>
          <w:p w14:paraId="0ECF8F1A"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4BB18986" w14:textId="126B89FC" w:rsidR="00C41124" w:rsidRPr="00C41124" w:rsidRDefault="00F6653D" w:rsidP="00DF76C7">
            <w:pPr>
              <w:jc w:val="both"/>
              <w:rPr>
                <w:rFonts w:ascii="Georgia" w:hAnsi="Georgia" w:cs="Calibri"/>
                <w:sz w:val="22"/>
                <w:szCs w:val="22"/>
                <w:lang w:val="en-GB" w:eastAsia="de-DE"/>
              </w:rPr>
            </w:pPr>
            <w:r>
              <w:rPr>
                <w:rFonts w:ascii="Georgia" w:hAnsi="Georgia" w:cs="Calibri"/>
                <w:sz w:val="22"/>
                <w:szCs w:val="22"/>
                <w:lang w:val="en-GB" w:eastAsia="de-DE"/>
              </w:rPr>
              <w:t>No action needed. Interpreted as referring to what we say in the SIMP. (</w:t>
            </w:r>
            <w:proofErr w:type="gramStart"/>
            <w:r>
              <w:rPr>
                <w:rFonts w:ascii="Georgia" w:hAnsi="Georgia" w:cs="Calibri"/>
                <w:sz w:val="22"/>
                <w:szCs w:val="22"/>
                <w:lang w:val="en-GB" w:eastAsia="de-DE"/>
              </w:rPr>
              <w:t>if</w:t>
            </w:r>
            <w:proofErr w:type="gramEnd"/>
            <w:r>
              <w:rPr>
                <w:rFonts w:ascii="Georgia" w:hAnsi="Georgia" w:cs="Calibri"/>
                <w:sz w:val="22"/>
                <w:szCs w:val="22"/>
                <w:lang w:val="en-GB" w:eastAsia="de-DE"/>
              </w:rPr>
              <w:t xml:space="preserve"> needed we could r</w:t>
            </w:r>
            <w:r w:rsidR="00DF76C7">
              <w:rPr>
                <w:rFonts w:ascii="Georgia" w:hAnsi="Georgia" w:cs="Calibri"/>
                <w:sz w:val="22"/>
                <w:szCs w:val="22"/>
                <w:lang w:val="en-GB" w:eastAsia="de-DE"/>
              </w:rPr>
              <w:t>equest c</w:t>
            </w:r>
            <w:r w:rsidR="00C41124" w:rsidRPr="00C41124">
              <w:rPr>
                <w:rFonts w:ascii="Georgia" w:hAnsi="Georgia" w:cs="Calibri"/>
                <w:sz w:val="22"/>
                <w:szCs w:val="22"/>
                <w:lang w:val="en-GB" w:eastAsia="de-DE"/>
              </w:rPr>
              <w:t xml:space="preserve">larification </w:t>
            </w:r>
            <w:r w:rsidR="00DF76C7" w:rsidRPr="00F6653D">
              <w:rPr>
                <w:rFonts w:ascii="Georgia" w:hAnsi="Georgia" w:cs="Calibri"/>
                <w:sz w:val="22"/>
                <w:szCs w:val="22"/>
                <w:lang w:val="en-GB" w:eastAsia="de-DE"/>
              </w:rPr>
              <w:t>from WHC/IUCN</w:t>
            </w:r>
            <w:r>
              <w:rPr>
                <w:rFonts w:ascii="Georgia" w:hAnsi="Georgia" w:cs="Calibri"/>
                <w:sz w:val="22"/>
                <w:szCs w:val="22"/>
                <w:lang w:val="en-GB" w:eastAsia="de-DE"/>
              </w:rPr>
              <w:t>).</w:t>
            </w:r>
          </w:p>
        </w:tc>
      </w:tr>
      <w:tr w:rsidR="00C41124" w:rsidRPr="00C41124" w14:paraId="3B61DB60" w14:textId="77777777" w:rsidTr="00F6653D">
        <w:tc>
          <w:tcPr>
            <w:tcW w:w="8075" w:type="dxa"/>
          </w:tcPr>
          <w:p w14:paraId="10CF68AC" w14:textId="3B2681A1" w:rsidR="00C41124" w:rsidRPr="00C41124" w:rsidRDefault="00C41124" w:rsidP="00DF76C7">
            <w:pPr>
              <w:numPr>
                <w:ilvl w:val="0"/>
                <w:numId w:val="30"/>
              </w:numPr>
              <w:tabs>
                <w:tab w:val="left" w:pos="576"/>
              </w:tabs>
              <w:spacing w:line="253" w:lineRule="exact"/>
              <w:ind w:left="313"/>
              <w:contextualSpacing/>
              <w:jc w:val="both"/>
              <w:textAlignment w:val="baseline"/>
              <w:rPr>
                <w:rFonts w:ascii="Georgia" w:hAnsi="Georgia"/>
                <w:i/>
                <w:color w:val="000000"/>
                <w:sz w:val="22"/>
                <w:szCs w:val="22"/>
                <w:u w:val="single"/>
              </w:rPr>
            </w:pPr>
            <w:r w:rsidRPr="00C41124">
              <w:rPr>
                <w:rFonts w:ascii="Georgia" w:hAnsi="Georgia"/>
                <w:i/>
                <w:color w:val="000000"/>
                <w:sz w:val="22"/>
                <w:szCs w:val="22"/>
                <w:u w:val="single"/>
              </w:rPr>
              <w:t>Reiterates its position</w:t>
            </w:r>
            <w:r w:rsidRPr="00C41124">
              <w:rPr>
                <w:rFonts w:ascii="Georgia" w:hAnsi="Georgia"/>
                <w:i/>
                <w:color w:val="000000"/>
                <w:sz w:val="22"/>
                <w:szCs w:val="22"/>
              </w:rPr>
              <w:t xml:space="preserve"> that extractive activities are incompatible with World Heritage status</w:t>
            </w:r>
            <w:r w:rsidR="00DF76C7">
              <w:rPr>
                <w:rFonts w:ascii="Georgia" w:hAnsi="Georgia"/>
                <w:i/>
                <w:color w:val="000000"/>
                <w:sz w:val="22"/>
                <w:szCs w:val="22"/>
              </w:rPr>
              <w:t>,</w:t>
            </w:r>
          </w:p>
        </w:tc>
        <w:tc>
          <w:tcPr>
            <w:tcW w:w="709" w:type="dxa"/>
            <w:shd w:val="clear" w:color="auto" w:fill="70AD47"/>
          </w:tcPr>
          <w:p w14:paraId="7FEF50CB"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1AFB726F" w14:textId="6DC993C8" w:rsidR="00C41124" w:rsidRPr="00C41124" w:rsidRDefault="00F6653D" w:rsidP="00F6653D">
            <w:pPr>
              <w:jc w:val="both"/>
              <w:rPr>
                <w:rFonts w:ascii="Georgia" w:hAnsi="Georgia" w:cs="Calibri"/>
                <w:sz w:val="22"/>
                <w:szCs w:val="22"/>
                <w:lang w:val="en-GB" w:eastAsia="de-DE"/>
              </w:rPr>
            </w:pPr>
            <w:r w:rsidRPr="00F6653D">
              <w:rPr>
                <w:rFonts w:ascii="Georgia" w:hAnsi="Georgia" w:cs="Calibri"/>
                <w:sz w:val="22"/>
                <w:szCs w:val="22"/>
                <w:lang w:val="en-GB" w:eastAsia="de-DE"/>
              </w:rPr>
              <w:t>Refer to the Wilhelmshaven Declaration para. 28.</w:t>
            </w:r>
          </w:p>
        </w:tc>
      </w:tr>
      <w:tr w:rsidR="00C41124" w:rsidRPr="00C41124" w14:paraId="1D0B3F5D" w14:textId="77777777" w:rsidTr="00F6653D">
        <w:trPr>
          <w:trHeight w:val="731"/>
        </w:trPr>
        <w:tc>
          <w:tcPr>
            <w:tcW w:w="8075" w:type="dxa"/>
          </w:tcPr>
          <w:p w14:paraId="3429BD8E" w14:textId="77777777" w:rsidR="00C41124" w:rsidRPr="00C41124" w:rsidRDefault="00C41124" w:rsidP="00DF76C7">
            <w:pPr>
              <w:tabs>
                <w:tab w:val="left" w:pos="576"/>
              </w:tabs>
              <w:spacing w:before="233" w:line="254" w:lineRule="exact"/>
              <w:ind w:left="313"/>
              <w:contextualSpacing/>
              <w:jc w:val="both"/>
              <w:textAlignment w:val="baseline"/>
              <w:rPr>
                <w:rFonts w:ascii="Georgia" w:hAnsi="Georgia"/>
                <w:i/>
                <w:color w:val="000000"/>
                <w:spacing w:val="-1"/>
                <w:sz w:val="22"/>
                <w:szCs w:val="22"/>
              </w:rPr>
            </w:pPr>
            <w:r w:rsidRPr="00C41124">
              <w:rPr>
                <w:rFonts w:ascii="Georgia" w:hAnsi="Georgia"/>
                <w:i/>
                <w:color w:val="000000"/>
                <w:spacing w:val="-1"/>
                <w:sz w:val="22"/>
                <w:szCs w:val="22"/>
              </w:rPr>
              <w:t>and considers that natural resource extraction below the property has the potential to adversely impact its Outstanding Universal Value (OUV);</w:t>
            </w:r>
          </w:p>
        </w:tc>
        <w:tc>
          <w:tcPr>
            <w:tcW w:w="709" w:type="dxa"/>
            <w:shd w:val="clear" w:color="auto" w:fill="FFFF00"/>
          </w:tcPr>
          <w:p w14:paraId="4059B598"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0EA2F7DB" w14:textId="58D826A2" w:rsidR="00C41124" w:rsidRPr="00C41124" w:rsidRDefault="00601B4E" w:rsidP="00F6653D">
            <w:pPr>
              <w:rPr>
                <w:rFonts w:ascii="Georgia" w:hAnsi="Georgia" w:cs="Calibri"/>
                <w:sz w:val="22"/>
                <w:szCs w:val="22"/>
                <w:lang w:val="en-GB" w:eastAsia="de-DE"/>
              </w:rPr>
            </w:pPr>
            <w:r>
              <w:rPr>
                <w:rFonts w:ascii="Georgia" w:hAnsi="Georgia" w:cs="Calibri"/>
                <w:sz w:val="22"/>
                <w:szCs w:val="22"/>
                <w:lang w:val="en-GB" w:eastAsia="de-DE"/>
              </w:rPr>
              <w:t>C</w:t>
            </w:r>
            <w:r w:rsidR="00DF76C7">
              <w:rPr>
                <w:rFonts w:ascii="Georgia" w:hAnsi="Georgia" w:cs="Calibri"/>
                <w:sz w:val="22"/>
                <w:szCs w:val="22"/>
                <w:lang w:val="en-GB" w:eastAsia="de-DE"/>
              </w:rPr>
              <w:t>ommunicate to WHC/IUCN that the three countries are paying more</w:t>
            </w:r>
            <w:r w:rsidR="00C41124" w:rsidRPr="00C41124">
              <w:rPr>
                <w:rFonts w:ascii="Georgia" w:hAnsi="Georgia" w:cs="Calibri"/>
                <w:sz w:val="22"/>
                <w:szCs w:val="22"/>
                <w:lang w:val="en-GB" w:eastAsia="de-DE"/>
              </w:rPr>
              <w:t xml:space="preserve"> attention </w:t>
            </w:r>
            <w:r w:rsidR="00F6653D">
              <w:rPr>
                <w:rFonts w:ascii="Georgia" w:hAnsi="Georgia" w:cs="Calibri"/>
                <w:sz w:val="22"/>
                <w:szCs w:val="22"/>
                <w:lang w:val="en-GB" w:eastAsia="de-DE"/>
              </w:rPr>
              <w:t xml:space="preserve">to this </w:t>
            </w:r>
            <w:r w:rsidR="00C41124" w:rsidRPr="00C41124">
              <w:rPr>
                <w:rFonts w:ascii="Georgia" w:hAnsi="Georgia" w:cs="Calibri"/>
                <w:sz w:val="22"/>
                <w:szCs w:val="22"/>
                <w:lang w:val="en-GB" w:eastAsia="de-DE"/>
              </w:rPr>
              <w:t>than before</w:t>
            </w:r>
            <w:r w:rsidR="00F6653D">
              <w:rPr>
                <w:rFonts w:ascii="Georgia" w:hAnsi="Georgia" w:cs="Calibri"/>
                <w:sz w:val="22"/>
                <w:szCs w:val="22"/>
                <w:lang w:val="en-GB" w:eastAsia="de-DE"/>
              </w:rPr>
              <w:t xml:space="preserve">. Internal discussions, no trilateral agreement yet and needs to be regarded case by case / </w:t>
            </w:r>
            <w:r>
              <w:rPr>
                <w:rFonts w:ascii="Georgia" w:hAnsi="Georgia" w:cs="Calibri"/>
                <w:sz w:val="22"/>
                <w:szCs w:val="22"/>
                <w:lang w:val="en-GB" w:eastAsia="de-DE"/>
              </w:rPr>
              <w:t>situation specific</w:t>
            </w:r>
            <w:r w:rsidR="00F6653D">
              <w:rPr>
                <w:rFonts w:ascii="Georgia" w:hAnsi="Georgia" w:cs="Calibri"/>
                <w:sz w:val="22"/>
                <w:szCs w:val="22"/>
                <w:lang w:val="en-GB" w:eastAsia="de-DE"/>
              </w:rPr>
              <w:t>.</w:t>
            </w:r>
          </w:p>
        </w:tc>
      </w:tr>
      <w:tr w:rsidR="00C41124" w:rsidRPr="00C41124" w14:paraId="7F3FA2B9" w14:textId="77777777" w:rsidTr="00F6653D">
        <w:tc>
          <w:tcPr>
            <w:tcW w:w="8075" w:type="dxa"/>
          </w:tcPr>
          <w:p w14:paraId="538A8C1B" w14:textId="77777777" w:rsidR="00C41124" w:rsidRPr="00C41124" w:rsidRDefault="00C41124" w:rsidP="00DF76C7">
            <w:pPr>
              <w:numPr>
                <w:ilvl w:val="0"/>
                <w:numId w:val="30"/>
              </w:numPr>
              <w:spacing w:before="570" w:line="251" w:lineRule="exact"/>
              <w:ind w:left="313"/>
              <w:contextualSpacing/>
              <w:textAlignment w:val="baseline"/>
              <w:rPr>
                <w:rFonts w:ascii="Georgia" w:hAnsi="Georgia"/>
                <w:b/>
                <w:i/>
                <w:color w:val="000000"/>
                <w:sz w:val="22"/>
                <w:szCs w:val="22"/>
                <w:u w:val="single"/>
              </w:rPr>
            </w:pPr>
            <w:r w:rsidRPr="00C41124">
              <w:rPr>
                <w:rFonts w:ascii="Georgia" w:hAnsi="Georgia"/>
                <w:i/>
                <w:color w:val="000000"/>
                <w:sz w:val="22"/>
                <w:szCs w:val="22"/>
                <w:u w:val="single"/>
              </w:rPr>
              <w:t>Also welcomes</w:t>
            </w:r>
            <w:r w:rsidRPr="00C41124">
              <w:rPr>
                <w:rFonts w:ascii="Georgia" w:hAnsi="Georgia"/>
                <w:i/>
                <w:color w:val="000000"/>
                <w:sz w:val="22"/>
                <w:szCs w:val="22"/>
              </w:rPr>
              <w:t xml:space="preserve"> the confirmation by the State Party of the Netherlands that no new gas extraction permits will be issued in the Wadden Sea, but </w:t>
            </w:r>
            <w:r w:rsidRPr="00C41124">
              <w:rPr>
                <w:rFonts w:ascii="Georgia" w:hAnsi="Georgia"/>
                <w:i/>
                <w:color w:val="000000"/>
                <w:sz w:val="22"/>
                <w:szCs w:val="22"/>
                <w:u w:val="single"/>
              </w:rPr>
              <w:t>notes with serious concern</w:t>
            </w:r>
            <w:r w:rsidRPr="00C41124">
              <w:rPr>
                <w:rFonts w:ascii="Georgia" w:hAnsi="Georgia"/>
                <w:i/>
                <w:color w:val="000000"/>
                <w:sz w:val="22"/>
                <w:szCs w:val="22"/>
              </w:rPr>
              <w:t xml:space="preserve"> the approval of a new salt extraction project and the ongoing consideration of a proposed gas development at Ternaard, in the vicinity of the property, which would extend extractive activities below the property</w:t>
            </w:r>
          </w:p>
        </w:tc>
        <w:tc>
          <w:tcPr>
            <w:tcW w:w="709" w:type="dxa"/>
            <w:shd w:val="clear" w:color="auto" w:fill="70AD47"/>
          </w:tcPr>
          <w:p w14:paraId="052DBFEE"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4728B1F3" w14:textId="55EDFB4C" w:rsidR="00C41124" w:rsidRPr="00C41124" w:rsidRDefault="00601B4E" w:rsidP="00601B4E">
            <w:pPr>
              <w:rPr>
                <w:rFonts w:ascii="Georgia" w:hAnsi="Georgia" w:cs="Calibri"/>
                <w:sz w:val="22"/>
                <w:szCs w:val="22"/>
                <w:lang w:val="en-GB" w:eastAsia="de-DE"/>
              </w:rPr>
            </w:pPr>
            <w:r w:rsidRPr="00601B4E">
              <w:rPr>
                <w:rFonts w:ascii="Georgia" w:hAnsi="Georgia" w:cs="Calibri"/>
                <w:sz w:val="22"/>
                <w:szCs w:val="22"/>
                <w:lang w:val="en-GB" w:eastAsia="de-DE"/>
              </w:rPr>
              <w:t>Decision on Ternaard will be taken after the WH Committee meeting.</w:t>
            </w:r>
          </w:p>
        </w:tc>
      </w:tr>
      <w:tr w:rsidR="00C41124" w:rsidRPr="00C41124" w14:paraId="135710FF" w14:textId="77777777" w:rsidTr="00F6653D">
        <w:tc>
          <w:tcPr>
            <w:tcW w:w="8075" w:type="dxa"/>
          </w:tcPr>
          <w:p w14:paraId="47527F2E" w14:textId="77777777" w:rsidR="00C41124" w:rsidRPr="00C41124" w:rsidRDefault="00C41124" w:rsidP="00DF76C7">
            <w:pPr>
              <w:numPr>
                <w:ilvl w:val="0"/>
                <w:numId w:val="30"/>
              </w:numPr>
              <w:tabs>
                <w:tab w:val="left" w:pos="576"/>
              </w:tabs>
              <w:spacing w:before="239" w:line="253" w:lineRule="exact"/>
              <w:ind w:left="313"/>
              <w:jc w:val="both"/>
              <w:textAlignment w:val="baseline"/>
              <w:rPr>
                <w:rFonts w:ascii="Georgia" w:hAnsi="Georgia"/>
                <w:i/>
                <w:color w:val="000000"/>
                <w:sz w:val="22"/>
                <w:szCs w:val="22"/>
                <w:u w:val="single"/>
              </w:rPr>
            </w:pPr>
            <w:r w:rsidRPr="00C41124">
              <w:rPr>
                <w:rFonts w:ascii="Georgia" w:hAnsi="Georgia"/>
                <w:i/>
                <w:color w:val="000000"/>
                <w:sz w:val="22"/>
                <w:szCs w:val="22"/>
                <w:u w:val="single"/>
              </w:rPr>
              <w:t>Notes with further concern</w:t>
            </w:r>
            <w:r w:rsidRPr="00C41124">
              <w:rPr>
                <w:rFonts w:ascii="Georgia" w:hAnsi="Georgia"/>
                <w:i/>
                <w:color w:val="000000"/>
                <w:sz w:val="22"/>
                <w:szCs w:val="22"/>
              </w:rPr>
              <w:t xml:space="preserve"> that, in the Environmental Impact Assessment (EIA) process, the State Party of the Netherlands has not undertaken a comprehensive assessment of the potential impacts of the proposed Ternaard gas extraction project on the OUV of the property when, based on information available, it would appear that the project has direct negative impacts on the </w:t>
            </w:r>
            <w:r w:rsidRPr="00C41124">
              <w:rPr>
                <w:rFonts w:ascii="Georgia" w:hAnsi="Georgia"/>
                <w:i/>
                <w:color w:val="000000"/>
                <w:sz w:val="22"/>
                <w:szCs w:val="22"/>
              </w:rPr>
              <w:lastRenderedPageBreak/>
              <w:t xml:space="preserve">OUV of the property, and therefore </w:t>
            </w:r>
            <w:r w:rsidRPr="00C41124">
              <w:rPr>
                <w:rFonts w:ascii="Georgia" w:hAnsi="Georgia"/>
                <w:i/>
                <w:color w:val="000000"/>
                <w:sz w:val="22"/>
                <w:szCs w:val="22"/>
                <w:u w:val="single"/>
              </w:rPr>
              <w:t>urges</w:t>
            </w:r>
            <w:r w:rsidRPr="00C41124">
              <w:rPr>
                <w:rFonts w:ascii="Georgia" w:hAnsi="Georgia"/>
                <w:i/>
                <w:color w:val="000000"/>
                <w:sz w:val="22"/>
                <w:szCs w:val="22"/>
              </w:rPr>
              <w:t xml:space="preserve"> the State Party not to approve the project</w:t>
            </w:r>
          </w:p>
        </w:tc>
        <w:tc>
          <w:tcPr>
            <w:tcW w:w="709" w:type="dxa"/>
            <w:shd w:val="clear" w:color="auto" w:fill="FFFF00"/>
          </w:tcPr>
          <w:p w14:paraId="42E5D7CF"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1D48F7CC" w14:textId="0A063CF9" w:rsidR="00C41124" w:rsidRPr="00C41124" w:rsidRDefault="00C41124" w:rsidP="00601B4E">
            <w:pPr>
              <w:rPr>
                <w:rFonts w:ascii="Georgia" w:hAnsi="Georgia" w:cs="Calibri"/>
                <w:sz w:val="22"/>
                <w:szCs w:val="22"/>
                <w:lang w:val="en-GB" w:eastAsia="de-DE"/>
              </w:rPr>
            </w:pPr>
            <w:r w:rsidRPr="00C41124">
              <w:rPr>
                <w:rFonts w:ascii="Georgia" w:hAnsi="Georgia" w:cs="Calibri"/>
                <w:sz w:val="22"/>
                <w:szCs w:val="22"/>
                <w:lang w:val="en-GB" w:eastAsia="de-DE"/>
              </w:rPr>
              <w:t xml:space="preserve">Difference </w:t>
            </w:r>
            <w:r w:rsidR="00601B4E" w:rsidRPr="00601B4E">
              <w:rPr>
                <w:rFonts w:ascii="Georgia" w:hAnsi="Georgia" w:cs="Calibri"/>
                <w:sz w:val="22"/>
                <w:szCs w:val="22"/>
                <w:lang w:val="en-GB" w:eastAsia="de-DE"/>
              </w:rPr>
              <w:t>in</w:t>
            </w:r>
            <w:r w:rsidRPr="00C41124">
              <w:rPr>
                <w:rFonts w:ascii="Georgia" w:hAnsi="Georgia" w:cs="Calibri"/>
                <w:sz w:val="22"/>
                <w:szCs w:val="22"/>
                <w:lang w:val="en-GB" w:eastAsia="de-DE"/>
              </w:rPr>
              <w:t xml:space="preserve"> opinion</w:t>
            </w:r>
            <w:r w:rsidR="00601B4E" w:rsidRPr="00601B4E">
              <w:rPr>
                <w:rFonts w:ascii="Georgia" w:hAnsi="Georgia" w:cs="Calibri"/>
                <w:sz w:val="22"/>
                <w:szCs w:val="22"/>
                <w:lang w:val="en-GB" w:eastAsia="de-DE"/>
              </w:rPr>
              <w:t>: NL still follow the same rules as when the Wadden Sea was listed in the World Heritage List.</w:t>
            </w:r>
            <w:r w:rsidR="00601B4E">
              <w:rPr>
                <w:rFonts w:ascii="Georgia" w:hAnsi="Georgia" w:cs="Calibri"/>
                <w:sz w:val="22"/>
                <w:szCs w:val="22"/>
                <w:lang w:val="en-GB" w:eastAsia="de-DE"/>
              </w:rPr>
              <w:t xml:space="preserve"> </w:t>
            </w:r>
            <w:r w:rsidRPr="00C41124">
              <w:rPr>
                <w:rFonts w:ascii="Georgia" w:hAnsi="Georgia" w:cs="Calibri"/>
                <w:sz w:val="22"/>
                <w:szCs w:val="22"/>
                <w:lang w:val="en-GB" w:eastAsia="de-DE"/>
              </w:rPr>
              <w:t>National law</w:t>
            </w:r>
            <w:r w:rsidR="00601B4E">
              <w:rPr>
                <w:rFonts w:ascii="Georgia" w:hAnsi="Georgia" w:cs="Calibri"/>
                <w:sz w:val="22"/>
                <w:szCs w:val="22"/>
                <w:lang w:val="en-GB" w:eastAsia="de-DE"/>
              </w:rPr>
              <w:t xml:space="preserve"> is</w:t>
            </w:r>
            <w:r w:rsidRPr="00C41124">
              <w:rPr>
                <w:rFonts w:ascii="Georgia" w:hAnsi="Georgia" w:cs="Calibri"/>
                <w:sz w:val="22"/>
                <w:szCs w:val="22"/>
                <w:lang w:val="en-GB" w:eastAsia="de-DE"/>
              </w:rPr>
              <w:t xml:space="preserve"> sufficient to protect OUV</w:t>
            </w:r>
            <w:r w:rsidR="00601B4E">
              <w:rPr>
                <w:rFonts w:ascii="Georgia" w:hAnsi="Georgia" w:cs="Calibri"/>
                <w:sz w:val="22"/>
                <w:szCs w:val="22"/>
                <w:lang w:val="en-GB" w:eastAsia="de-DE"/>
              </w:rPr>
              <w:t>.</w:t>
            </w:r>
          </w:p>
        </w:tc>
      </w:tr>
      <w:tr w:rsidR="00C41124" w:rsidRPr="00C41124" w14:paraId="04F0610C" w14:textId="77777777" w:rsidTr="00F6653D">
        <w:tc>
          <w:tcPr>
            <w:tcW w:w="8075" w:type="dxa"/>
          </w:tcPr>
          <w:p w14:paraId="0E33CFD8" w14:textId="77777777" w:rsidR="00C41124" w:rsidRPr="00C41124" w:rsidRDefault="00C41124" w:rsidP="00DF76C7">
            <w:pPr>
              <w:numPr>
                <w:ilvl w:val="0"/>
                <w:numId w:val="30"/>
              </w:numPr>
              <w:tabs>
                <w:tab w:val="left" w:pos="576"/>
              </w:tabs>
              <w:spacing w:before="238" w:line="253" w:lineRule="exact"/>
              <w:ind w:left="313"/>
              <w:contextualSpacing/>
              <w:jc w:val="both"/>
              <w:textAlignment w:val="baseline"/>
              <w:rPr>
                <w:rFonts w:ascii="Georgia" w:hAnsi="Georgia"/>
                <w:i/>
                <w:color w:val="000000"/>
                <w:sz w:val="22"/>
                <w:szCs w:val="22"/>
                <w:u w:val="single"/>
              </w:rPr>
            </w:pPr>
            <w:r w:rsidRPr="00C41124">
              <w:rPr>
                <w:rFonts w:ascii="Georgia" w:hAnsi="Georgia"/>
                <w:i/>
                <w:color w:val="000000"/>
                <w:sz w:val="22"/>
                <w:szCs w:val="22"/>
                <w:u w:val="single"/>
              </w:rPr>
              <w:t>Requests</w:t>
            </w:r>
            <w:r w:rsidRPr="00C41124">
              <w:rPr>
                <w:rFonts w:ascii="Georgia" w:hAnsi="Georgia"/>
                <w:i/>
                <w:color w:val="000000"/>
                <w:sz w:val="22"/>
                <w:szCs w:val="22"/>
              </w:rPr>
              <w:t xml:space="preserve"> the State Party of the Netherlands not to approve further extractive projects, in line with the precautionary principle, to assess whether adaptation of the ‘hand on </w:t>
            </w:r>
            <w:proofErr w:type="gramStart"/>
            <w:r w:rsidRPr="00C41124">
              <w:rPr>
                <w:rFonts w:ascii="Georgia" w:hAnsi="Georgia"/>
                <w:i/>
                <w:color w:val="000000"/>
                <w:sz w:val="22"/>
                <w:szCs w:val="22"/>
              </w:rPr>
              <w:t>tap ’</w:t>
            </w:r>
            <w:proofErr w:type="gramEnd"/>
            <w:r w:rsidRPr="00C41124">
              <w:rPr>
                <w:rFonts w:ascii="Georgia" w:hAnsi="Georgia"/>
                <w:i/>
                <w:color w:val="000000"/>
                <w:sz w:val="22"/>
                <w:szCs w:val="22"/>
              </w:rPr>
              <w:t xml:space="preserve"> monitoring mechanism is required to account for uncertainties linked to climate change, and to consider limiting or halting existing salt extraction activities, as required, to effectively maintain and protect the OUV</w:t>
            </w:r>
          </w:p>
        </w:tc>
        <w:tc>
          <w:tcPr>
            <w:tcW w:w="709" w:type="dxa"/>
            <w:shd w:val="clear" w:color="auto" w:fill="FFFF00"/>
          </w:tcPr>
          <w:p w14:paraId="74B956B3"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05400AF1" w14:textId="08EFCBFF" w:rsidR="00C41124" w:rsidRPr="00C41124" w:rsidRDefault="00601B4E" w:rsidP="00DF76C7">
            <w:pPr>
              <w:spacing w:before="570" w:line="251" w:lineRule="exact"/>
              <w:jc w:val="both"/>
              <w:textAlignment w:val="baseline"/>
              <w:rPr>
                <w:rFonts w:ascii="Georgia" w:hAnsi="Georgia"/>
                <w:b/>
                <w:i/>
                <w:color w:val="000000"/>
                <w:sz w:val="22"/>
                <w:szCs w:val="22"/>
                <w:u w:val="single"/>
              </w:rPr>
            </w:pPr>
            <w:r w:rsidRPr="00C41124">
              <w:rPr>
                <w:rFonts w:ascii="Georgia" w:hAnsi="Georgia" w:cs="Calibri"/>
                <w:sz w:val="22"/>
                <w:szCs w:val="22"/>
                <w:lang w:val="en-GB" w:eastAsia="de-DE"/>
              </w:rPr>
              <w:t xml:space="preserve">Difference </w:t>
            </w:r>
            <w:r w:rsidRPr="00601B4E">
              <w:rPr>
                <w:rFonts w:ascii="Georgia" w:hAnsi="Georgia" w:cs="Calibri"/>
                <w:sz w:val="22"/>
                <w:szCs w:val="22"/>
                <w:lang w:val="en-GB" w:eastAsia="de-DE"/>
              </w:rPr>
              <w:t>in</w:t>
            </w:r>
            <w:r w:rsidRPr="00C41124">
              <w:rPr>
                <w:rFonts w:ascii="Georgia" w:hAnsi="Georgia" w:cs="Calibri"/>
                <w:sz w:val="22"/>
                <w:szCs w:val="22"/>
                <w:lang w:val="en-GB" w:eastAsia="de-DE"/>
              </w:rPr>
              <w:t xml:space="preserve"> opinion</w:t>
            </w:r>
            <w:r w:rsidRPr="00601B4E">
              <w:rPr>
                <w:rFonts w:ascii="Georgia" w:hAnsi="Georgia" w:cs="Calibri"/>
                <w:sz w:val="22"/>
                <w:szCs w:val="22"/>
                <w:lang w:val="en-GB" w:eastAsia="de-DE"/>
              </w:rPr>
              <w:t xml:space="preserve">: </w:t>
            </w:r>
            <w:r w:rsidR="00C41124" w:rsidRPr="00C41124">
              <w:rPr>
                <w:rFonts w:ascii="Georgia" w:hAnsi="Georgia" w:cs="Calibri"/>
                <w:sz w:val="22"/>
                <w:szCs w:val="22"/>
              </w:rPr>
              <w:t xml:space="preserve">National law </w:t>
            </w:r>
            <w:r>
              <w:rPr>
                <w:rFonts w:ascii="Georgia" w:hAnsi="Georgia" w:cs="Calibri"/>
                <w:sz w:val="22"/>
                <w:szCs w:val="22"/>
              </w:rPr>
              <w:t xml:space="preserve">is </w:t>
            </w:r>
            <w:r w:rsidR="00C41124" w:rsidRPr="00C41124">
              <w:rPr>
                <w:rFonts w:ascii="Georgia" w:hAnsi="Georgia" w:cs="Calibri"/>
                <w:sz w:val="22"/>
                <w:szCs w:val="22"/>
              </w:rPr>
              <w:t>sufficient to protect OUV</w:t>
            </w:r>
            <w:r>
              <w:rPr>
                <w:rFonts w:ascii="Georgia" w:hAnsi="Georgia" w:cs="Calibri"/>
                <w:sz w:val="22"/>
                <w:szCs w:val="22"/>
              </w:rPr>
              <w:t>.</w:t>
            </w:r>
          </w:p>
        </w:tc>
      </w:tr>
      <w:tr w:rsidR="00C41124" w:rsidRPr="00C41124" w14:paraId="1A52DCF1" w14:textId="77777777" w:rsidTr="00F6653D">
        <w:tc>
          <w:tcPr>
            <w:tcW w:w="8075" w:type="dxa"/>
          </w:tcPr>
          <w:p w14:paraId="14C7C442" w14:textId="77777777" w:rsidR="00C41124" w:rsidRPr="00C41124" w:rsidRDefault="00C41124" w:rsidP="00601B4E">
            <w:pPr>
              <w:numPr>
                <w:ilvl w:val="0"/>
                <w:numId w:val="30"/>
              </w:numPr>
              <w:tabs>
                <w:tab w:val="left" w:pos="576"/>
              </w:tabs>
              <w:spacing w:before="238" w:line="253" w:lineRule="exact"/>
              <w:ind w:left="313"/>
              <w:contextualSpacing/>
              <w:jc w:val="both"/>
              <w:textAlignment w:val="baseline"/>
              <w:rPr>
                <w:rFonts w:ascii="Georgia" w:hAnsi="Georgia"/>
                <w:i/>
                <w:color w:val="000000"/>
                <w:sz w:val="22"/>
                <w:szCs w:val="22"/>
                <w:u w:val="single"/>
              </w:rPr>
            </w:pPr>
            <w:r w:rsidRPr="00C41124">
              <w:rPr>
                <w:rFonts w:ascii="Georgia" w:hAnsi="Georgia"/>
                <w:i/>
                <w:color w:val="000000"/>
                <w:sz w:val="22"/>
                <w:szCs w:val="22"/>
                <w:u w:val="single"/>
              </w:rPr>
              <w:t xml:space="preserve">Also notes with serious concern </w:t>
            </w:r>
            <w:r w:rsidRPr="00C41124">
              <w:rPr>
                <w:rFonts w:ascii="Georgia" w:hAnsi="Georgia"/>
                <w:i/>
                <w:color w:val="000000"/>
                <w:sz w:val="22"/>
                <w:szCs w:val="22"/>
              </w:rPr>
              <w:t>the Wintershall Dea’s oil development, which is currently being considered by the State Party of Germany, and appears to be located inside the property, as well as the GEMS gas development located close to the boundary of the property;</w:t>
            </w:r>
          </w:p>
        </w:tc>
        <w:tc>
          <w:tcPr>
            <w:tcW w:w="709" w:type="dxa"/>
            <w:shd w:val="clear" w:color="auto" w:fill="FFFF00"/>
          </w:tcPr>
          <w:p w14:paraId="4EC0C29C"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53F6C212" w14:textId="44351800" w:rsidR="00C41124" w:rsidRPr="00C41124" w:rsidRDefault="00601B4E" w:rsidP="00DF76C7">
            <w:pPr>
              <w:jc w:val="both"/>
              <w:rPr>
                <w:rFonts w:ascii="Georgia" w:hAnsi="Georgia" w:cs="Calibri"/>
                <w:sz w:val="22"/>
                <w:szCs w:val="22"/>
                <w:lang w:val="en-GB" w:eastAsia="de-DE"/>
              </w:rPr>
            </w:pPr>
            <w:r>
              <w:rPr>
                <w:rFonts w:ascii="Georgia" w:hAnsi="Georgia" w:cs="Calibri"/>
                <w:sz w:val="22"/>
                <w:szCs w:val="22"/>
                <w:lang w:val="en-GB" w:eastAsia="de-DE"/>
              </w:rPr>
              <w:t xml:space="preserve">Oil is </w:t>
            </w:r>
            <w:r w:rsidR="00C41124" w:rsidRPr="00C41124">
              <w:rPr>
                <w:rFonts w:ascii="Georgia" w:hAnsi="Georgia" w:cs="Calibri"/>
                <w:sz w:val="22"/>
                <w:szCs w:val="22"/>
                <w:lang w:val="en-GB" w:eastAsia="de-DE"/>
              </w:rPr>
              <w:t>below not inside</w:t>
            </w:r>
            <w:r>
              <w:rPr>
                <w:rFonts w:ascii="Georgia" w:hAnsi="Georgia" w:cs="Calibri"/>
                <w:sz w:val="22"/>
                <w:szCs w:val="22"/>
                <w:lang w:val="en-GB" w:eastAsia="de-DE"/>
              </w:rPr>
              <w:t xml:space="preserve"> the property. Final </w:t>
            </w:r>
            <w:r w:rsidRPr="00C41124">
              <w:rPr>
                <w:rFonts w:ascii="Georgia" w:hAnsi="Georgia" w:cs="Calibri"/>
                <w:sz w:val="22"/>
                <w:szCs w:val="22"/>
                <w:lang w:val="en-GB" w:eastAsia="de-DE"/>
              </w:rPr>
              <w:t>decision</w:t>
            </w:r>
            <w:r w:rsidR="00C41124" w:rsidRPr="00C41124">
              <w:rPr>
                <w:rFonts w:ascii="Georgia" w:hAnsi="Georgia" w:cs="Calibri"/>
                <w:sz w:val="22"/>
                <w:szCs w:val="22"/>
                <w:lang w:val="en-GB" w:eastAsia="de-DE"/>
              </w:rPr>
              <w:t xml:space="preserve"> in few weeks</w:t>
            </w:r>
            <w:r>
              <w:rPr>
                <w:rFonts w:ascii="Georgia" w:hAnsi="Georgia" w:cs="Calibri"/>
                <w:sz w:val="22"/>
                <w:szCs w:val="22"/>
                <w:lang w:val="en-GB" w:eastAsia="de-DE"/>
              </w:rPr>
              <w:t>.</w:t>
            </w:r>
          </w:p>
          <w:p w14:paraId="3C801FDB" w14:textId="560BFCDF" w:rsidR="00C41124" w:rsidRPr="00C41124" w:rsidRDefault="00C41124" w:rsidP="00DF76C7">
            <w:pPr>
              <w:jc w:val="both"/>
              <w:rPr>
                <w:rFonts w:ascii="Georgia" w:hAnsi="Georgia" w:cs="Calibri"/>
                <w:sz w:val="22"/>
                <w:szCs w:val="22"/>
                <w:lang w:val="en-GB" w:eastAsia="de-DE"/>
              </w:rPr>
            </w:pPr>
            <w:r w:rsidRPr="00C41124">
              <w:rPr>
                <w:rFonts w:ascii="Georgia" w:hAnsi="Georgia" w:cs="Calibri"/>
                <w:sz w:val="22"/>
                <w:szCs w:val="22"/>
                <w:lang w:val="en-GB" w:eastAsia="de-DE"/>
              </w:rPr>
              <w:t xml:space="preserve">GEMS </w:t>
            </w:r>
            <w:r w:rsidR="00601B4E" w:rsidRPr="00C41124">
              <w:rPr>
                <w:rFonts w:ascii="Georgia" w:hAnsi="Georgia" w:cs="Calibri"/>
                <w:sz w:val="22"/>
                <w:szCs w:val="22"/>
                <w:lang w:val="en-GB" w:eastAsia="de-DE"/>
              </w:rPr>
              <w:t>gas</w:t>
            </w:r>
            <w:r w:rsidR="00601B4E">
              <w:rPr>
                <w:rFonts w:ascii="Georgia" w:hAnsi="Georgia" w:cs="Calibri"/>
                <w:sz w:val="22"/>
                <w:szCs w:val="22"/>
                <w:lang w:val="en-GB" w:eastAsia="de-DE"/>
              </w:rPr>
              <w:t xml:space="preserve"> fields</w:t>
            </w:r>
            <w:r w:rsidR="00601B4E" w:rsidRPr="00C41124">
              <w:rPr>
                <w:rFonts w:ascii="Georgia" w:hAnsi="Georgia" w:cs="Calibri"/>
                <w:sz w:val="22"/>
                <w:szCs w:val="22"/>
                <w:lang w:val="en-GB" w:eastAsia="de-DE"/>
              </w:rPr>
              <w:t xml:space="preserve"> do not run below the property,</w:t>
            </w:r>
            <w:r w:rsidR="00601B4E">
              <w:rPr>
                <w:rFonts w:ascii="Georgia" w:hAnsi="Georgia" w:cs="Calibri"/>
                <w:sz w:val="22"/>
                <w:szCs w:val="22"/>
                <w:lang w:val="en-GB" w:eastAsia="de-DE"/>
              </w:rPr>
              <w:t xml:space="preserve"> and it is not</w:t>
            </w:r>
            <w:r w:rsidRPr="00C41124">
              <w:rPr>
                <w:rFonts w:ascii="Georgia" w:hAnsi="Georgia" w:cs="Calibri"/>
                <w:sz w:val="22"/>
                <w:szCs w:val="22"/>
                <w:lang w:val="en-GB" w:eastAsia="de-DE"/>
              </w:rPr>
              <w:t xml:space="preserve"> close to the boundary</w:t>
            </w:r>
            <w:r w:rsidR="00601B4E">
              <w:rPr>
                <w:rFonts w:ascii="Georgia" w:hAnsi="Georgia" w:cs="Calibri"/>
                <w:sz w:val="22"/>
                <w:szCs w:val="22"/>
                <w:lang w:val="en-GB" w:eastAsia="de-DE"/>
              </w:rPr>
              <w:t>. This can be depicted in the map.</w:t>
            </w:r>
          </w:p>
        </w:tc>
      </w:tr>
      <w:tr w:rsidR="00C41124" w:rsidRPr="00C41124" w14:paraId="2D76AC3C" w14:textId="77777777" w:rsidTr="00F6653D">
        <w:tc>
          <w:tcPr>
            <w:tcW w:w="8075" w:type="dxa"/>
          </w:tcPr>
          <w:p w14:paraId="38F6A870" w14:textId="14D5BAA3" w:rsidR="00C41124" w:rsidRPr="00C41124" w:rsidRDefault="00C41124" w:rsidP="00601B4E">
            <w:pPr>
              <w:numPr>
                <w:ilvl w:val="0"/>
                <w:numId w:val="30"/>
              </w:numPr>
              <w:tabs>
                <w:tab w:val="left" w:pos="576"/>
              </w:tabs>
              <w:spacing w:before="238" w:line="253" w:lineRule="exact"/>
              <w:ind w:left="313"/>
              <w:contextualSpacing/>
              <w:jc w:val="both"/>
              <w:textAlignment w:val="baseline"/>
              <w:rPr>
                <w:rFonts w:ascii="Georgia" w:hAnsi="Georgia"/>
                <w:i/>
                <w:color w:val="000000"/>
                <w:sz w:val="22"/>
                <w:szCs w:val="22"/>
              </w:rPr>
            </w:pPr>
            <w:r w:rsidRPr="00C41124">
              <w:rPr>
                <w:rFonts w:ascii="Georgia" w:hAnsi="Georgia"/>
                <w:i/>
                <w:color w:val="000000"/>
                <w:sz w:val="22"/>
                <w:szCs w:val="22"/>
                <w:u w:val="single"/>
              </w:rPr>
              <w:t xml:space="preserve">Also urges </w:t>
            </w:r>
            <w:r w:rsidRPr="00C41124">
              <w:rPr>
                <w:rFonts w:ascii="Georgia" w:hAnsi="Georgia"/>
                <w:i/>
                <w:color w:val="000000"/>
                <w:sz w:val="22"/>
                <w:szCs w:val="22"/>
              </w:rPr>
              <w:t>the State Party of Germany not to proceed with any proposed oil exploration inside the property and to conduct a detailed EIA, including an assessment of potential impacts on the OUV of the property, for any oil or gas extraction project that may negatively impact the property, in accordance with the Guidance and Toolkit for Impact Assessments in a World Heritage Context;</w:t>
            </w:r>
          </w:p>
        </w:tc>
        <w:tc>
          <w:tcPr>
            <w:tcW w:w="709" w:type="dxa"/>
            <w:shd w:val="clear" w:color="auto" w:fill="FFFF00"/>
          </w:tcPr>
          <w:p w14:paraId="69A89458"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034FF500" w14:textId="77DFFB7D" w:rsidR="00C41124" w:rsidRPr="00C41124" w:rsidRDefault="00601B4E" w:rsidP="00601B4E">
            <w:pPr>
              <w:jc w:val="both"/>
              <w:rPr>
                <w:rFonts w:ascii="Georgia" w:hAnsi="Georgia" w:cs="Calibri"/>
                <w:sz w:val="22"/>
                <w:szCs w:val="22"/>
                <w:lang w:val="en-GB" w:eastAsia="de-DE"/>
              </w:rPr>
            </w:pPr>
            <w:r>
              <w:rPr>
                <w:rFonts w:ascii="Georgia" w:hAnsi="Georgia" w:cs="Calibri"/>
                <w:sz w:val="22"/>
                <w:szCs w:val="22"/>
                <w:lang w:val="en-GB" w:eastAsia="de-DE"/>
              </w:rPr>
              <w:t>Communicate/</w:t>
            </w:r>
            <w:r w:rsidR="00C41124" w:rsidRPr="00C41124">
              <w:rPr>
                <w:rFonts w:ascii="Georgia" w:hAnsi="Georgia" w:cs="Calibri"/>
                <w:sz w:val="22"/>
                <w:szCs w:val="22"/>
                <w:lang w:val="en-GB" w:eastAsia="de-DE"/>
              </w:rPr>
              <w:t>Expla</w:t>
            </w:r>
            <w:r>
              <w:rPr>
                <w:rFonts w:ascii="Georgia" w:hAnsi="Georgia" w:cs="Calibri"/>
                <w:sz w:val="22"/>
                <w:szCs w:val="22"/>
                <w:lang w:val="en-GB" w:eastAsia="de-DE"/>
              </w:rPr>
              <w:t>i</w:t>
            </w:r>
            <w:r w:rsidR="00C41124" w:rsidRPr="00C41124">
              <w:rPr>
                <w:rFonts w:ascii="Georgia" w:hAnsi="Georgia" w:cs="Calibri"/>
                <w:sz w:val="22"/>
                <w:szCs w:val="22"/>
                <w:lang w:val="en-GB" w:eastAsia="de-DE"/>
              </w:rPr>
              <w:t>n</w:t>
            </w:r>
            <w:r>
              <w:rPr>
                <w:rFonts w:ascii="Georgia" w:hAnsi="Georgia" w:cs="Calibri"/>
                <w:sz w:val="22"/>
                <w:szCs w:val="22"/>
                <w:lang w:val="en-GB" w:eastAsia="de-DE"/>
              </w:rPr>
              <w:t xml:space="preserve"> to the WHC</w:t>
            </w:r>
            <w:r w:rsidR="0041183D">
              <w:rPr>
                <w:rFonts w:ascii="Georgia" w:hAnsi="Georgia" w:cs="Calibri"/>
                <w:sz w:val="22"/>
                <w:szCs w:val="22"/>
                <w:lang w:val="en-GB" w:eastAsia="de-DE"/>
              </w:rPr>
              <w:t xml:space="preserve"> a detailed EIA is needed only if there will be d</w:t>
            </w:r>
            <w:r w:rsidR="00C41124" w:rsidRPr="00C41124">
              <w:rPr>
                <w:rFonts w:ascii="Georgia" w:hAnsi="Georgia" w:cs="Calibri"/>
                <w:sz w:val="22"/>
                <w:szCs w:val="22"/>
                <w:lang w:val="en-GB" w:eastAsia="de-DE"/>
              </w:rPr>
              <w:t>rilling</w:t>
            </w:r>
            <w:r w:rsidR="0041183D">
              <w:rPr>
                <w:rFonts w:ascii="Georgia" w:hAnsi="Georgia" w:cs="Calibri"/>
                <w:sz w:val="22"/>
                <w:szCs w:val="22"/>
                <w:lang w:val="en-GB" w:eastAsia="de-DE"/>
              </w:rPr>
              <w:t>.</w:t>
            </w:r>
          </w:p>
        </w:tc>
      </w:tr>
      <w:tr w:rsidR="00C41124" w:rsidRPr="00C41124" w14:paraId="1E4A107E" w14:textId="77777777" w:rsidTr="00F6653D">
        <w:tc>
          <w:tcPr>
            <w:tcW w:w="8075" w:type="dxa"/>
          </w:tcPr>
          <w:p w14:paraId="3CBA4C39" w14:textId="77777777" w:rsidR="00C41124" w:rsidRPr="00C41124" w:rsidRDefault="00C41124" w:rsidP="00DF76C7">
            <w:pPr>
              <w:numPr>
                <w:ilvl w:val="0"/>
                <w:numId w:val="30"/>
              </w:numPr>
              <w:tabs>
                <w:tab w:val="left" w:pos="576"/>
              </w:tabs>
              <w:spacing w:before="238" w:line="253" w:lineRule="exact"/>
              <w:ind w:left="313"/>
              <w:contextualSpacing/>
              <w:jc w:val="both"/>
              <w:textAlignment w:val="baseline"/>
              <w:rPr>
                <w:rFonts w:ascii="Georgia" w:hAnsi="Georgia"/>
                <w:i/>
                <w:color w:val="000000"/>
                <w:sz w:val="22"/>
                <w:szCs w:val="22"/>
                <w:u w:val="single"/>
              </w:rPr>
            </w:pPr>
            <w:r w:rsidRPr="00C41124">
              <w:rPr>
                <w:rFonts w:ascii="Georgia" w:hAnsi="Georgia"/>
                <w:i/>
                <w:color w:val="000000"/>
                <w:sz w:val="22"/>
                <w:szCs w:val="22"/>
                <w:u w:val="single"/>
              </w:rPr>
              <w:t xml:space="preserve">Further notes with serious concern </w:t>
            </w:r>
            <w:r w:rsidRPr="00C41124">
              <w:rPr>
                <w:rFonts w:ascii="Georgia" w:hAnsi="Georgia"/>
                <w:i/>
                <w:color w:val="000000"/>
                <w:sz w:val="22"/>
                <w:szCs w:val="22"/>
              </w:rPr>
              <w:t>the scientific advice from the Independent Scientific Advisory Body (ISAB) established by the State Party of the Netherlands that, as a result of salt mining, there is a reasonable probability that future sediment accretion will be insufficient to offset sea level rise and that the potential for subsidence of the seabed will be prolonged once the mining operation is stopped, and also considers that subsidence of the seabed, especially in the light of projected sea level rise as a result of climate change, could reduce the extent of the tidal flats, which are one of the main attributes of the property’s OUV, and therefore directly result in a significant negative impact on the property’s OUV;</w:t>
            </w:r>
          </w:p>
          <w:p w14:paraId="520AE9B1" w14:textId="77777777" w:rsidR="00C41124" w:rsidRPr="00C41124" w:rsidRDefault="00C41124" w:rsidP="00DF76C7">
            <w:pPr>
              <w:tabs>
                <w:tab w:val="left" w:pos="576"/>
              </w:tabs>
              <w:spacing w:before="243" w:line="253" w:lineRule="exact"/>
              <w:ind w:left="313"/>
              <w:contextualSpacing/>
              <w:jc w:val="both"/>
              <w:textAlignment w:val="baseline"/>
              <w:rPr>
                <w:rFonts w:ascii="Georgia" w:hAnsi="Georgia"/>
                <w:i/>
                <w:color w:val="000000"/>
                <w:sz w:val="22"/>
                <w:szCs w:val="22"/>
                <w:u w:val="single"/>
              </w:rPr>
            </w:pPr>
          </w:p>
        </w:tc>
        <w:tc>
          <w:tcPr>
            <w:tcW w:w="709" w:type="dxa"/>
            <w:shd w:val="clear" w:color="auto" w:fill="FFFF00"/>
          </w:tcPr>
          <w:p w14:paraId="07B413FB"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2D7C4BA2" w14:textId="77777777" w:rsidR="0041183D" w:rsidRDefault="0041183D" w:rsidP="0041183D">
            <w:pPr>
              <w:jc w:val="both"/>
              <w:rPr>
                <w:rFonts w:ascii="Georgia" w:hAnsi="Georgia" w:cs="Calibri"/>
                <w:sz w:val="22"/>
                <w:szCs w:val="22"/>
                <w:lang w:val="en-GB" w:eastAsia="de-DE"/>
              </w:rPr>
            </w:pPr>
          </w:p>
          <w:p w14:paraId="207A6EA7" w14:textId="23F5FAEF" w:rsidR="0041183D" w:rsidRPr="0041183D" w:rsidRDefault="0041183D" w:rsidP="0041183D">
            <w:pPr>
              <w:jc w:val="both"/>
              <w:rPr>
                <w:rFonts w:ascii="Georgia" w:hAnsi="Georgia" w:cs="Calibri"/>
                <w:sz w:val="22"/>
                <w:szCs w:val="22"/>
                <w:lang w:val="en-GB" w:eastAsia="de-DE"/>
              </w:rPr>
            </w:pPr>
            <w:r>
              <w:rPr>
                <w:rFonts w:ascii="Georgia" w:hAnsi="Georgia" w:cs="Calibri"/>
                <w:sz w:val="22"/>
                <w:szCs w:val="22"/>
                <w:lang w:val="en-GB" w:eastAsia="de-DE"/>
              </w:rPr>
              <w:t xml:space="preserve">Not sure how to deal with this point yet. For </w:t>
            </w:r>
            <w:proofErr w:type="gramStart"/>
            <w:r>
              <w:rPr>
                <w:rFonts w:ascii="Georgia" w:hAnsi="Georgia" w:cs="Calibri"/>
                <w:sz w:val="22"/>
                <w:szCs w:val="22"/>
                <w:lang w:val="en-GB" w:eastAsia="de-DE"/>
              </w:rPr>
              <w:t>now</w:t>
            </w:r>
            <w:proofErr w:type="gramEnd"/>
            <w:r>
              <w:rPr>
                <w:rFonts w:ascii="Georgia" w:hAnsi="Georgia" w:cs="Calibri"/>
                <w:sz w:val="22"/>
                <w:szCs w:val="22"/>
                <w:lang w:val="en-GB" w:eastAsia="de-DE"/>
              </w:rPr>
              <w:t xml:space="preserve"> point is noted and also communicate that “</w:t>
            </w:r>
            <w:r w:rsidRPr="0041183D">
              <w:rPr>
                <w:rFonts w:ascii="Georgia" w:hAnsi="Georgia" w:cs="Calibri"/>
                <w:sz w:val="22"/>
                <w:szCs w:val="22"/>
                <w:lang w:val="en-GB" w:eastAsia="de-DE"/>
              </w:rPr>
              <w:t>H</w:t>
            </w:r>
            <w:r>
              <w:rPr>
                <w:rFonts w:ascii="Georgia" w:hAnsi="Georgia" w:cs="Calibri"/>
                <w:sz w:val="22"/>
                <w:szCs w:val="22"/>
                <w:lang w:val="en-GB" w:eastAsia="de-DE"/>
              </w:rPr>
              <w:t>a</w:t>
            </w:r>
            <w:r w:rsidRPr="0041183D">
              <w:rPr>
                <w:rFonts w:ascii="Georgia" w:hAnsi="Georgia" w:cs="Calibri"/>
                <w:sz w:val="22"/>
                <w:szCs w:val="22"/>
                <w:lang w:val="en-GB" w:eastAsia="de-DE"/>
              </w:rPr>
              <w:t>nd on tap</w:t>
            </w:r>
            <w:r>
              <w:rPr>
                <w:rFonts w:ascii="Georgia" w:hAnsi="Georgia" w:cs="Calibri"/>
                <w:sz w:val="22"/>
                <w:szCs w:val="22"/>
                <w:lang w:val="en-GB" w:eastAsia="de-DE"/>
              </w:rPr>
              <w:t>”</w:t>
            </w:r>
            <w:r w:rsidRPr="0041183D">
              <w:rPr>
                <w:rFonts w:ascii="Georgia" w:hAnsi="Georgia" w:cs="Calibri"/>
                <w:sz w:val="22"/>
                <w:szCs w:val="22"/>
                <w:lang w:val="en-GB" w:eastAsia="de-DE"/>
              </w:rPr>
              <w:t xml:space="preserve"> is working.</w:t>
            </w:r>
          </w:p>
          <w:p w14:paraId="226F2E25" w14:textId="77777777" w:rsidR="00C41124" w:rsidRPr="00C41124" w:rsidRDefault="00C41124" w:rsidP="0041183D">
            <w:pPr>
              <w:spacing w:before="570" w:line="251" w:lineRule="exact"/>
              <w:jc w:val="both"/>
              <w:rPr>
                <w:rFonts w:ascii="Georgia" w:hAnsi="Georgia" w:cs="Calibri"/>
                <w:sz w:val="22"/>
                <w:szCs w:val="22"/>
                <w:lang w:val="en-GB" w:eastAsia="de-DE"/>
              </w:rPr>
            </w:pPr>
          </w:p>
        </w:tc>
      </w:tr>
      <w:tr w:rsidR="00C41124" w:rsidRPr="00C41124" w14:paraId="6D6A7422" w14:textId="77777777" w:rsidTr="00F6653D">
        <w:tc>
          <w:tcPr>
            <w:tcW w:w="8075" w:type="dxa"/>
          </w:tcPr>
          <w:p w14:paraId="0F449027" w14:textId="77777777" w:rsidR="00C41124" w:rsidRPr="00C41124" w:rsidRDefault="00C41124" w:rsidP="0041183D">
            <w:pPr>
              <w:numPr>
                <w:ilvl w:val="0"/>
                <w:numId w:val="30"/>
              </w:numPr>
              <w:tabs>
                <w:tab w:val="left" w:pos="576"/>
              </w:tabs>
              <w:spacing w:before="238" w:line="253" w:lineRule="exact"/>
              <w:ind w:left="313"/>
              <w:contextualSpacing/>
              <w:jc w:val="both"/>
              <w:textAlignment w:val="baseline"/>
              <w:rPr>
                <w:rFonts w:ascii="Georgia" w:hAnsi="Georgia"/>
                <w:i/>
                <w:color w:val="000000"/>
                <w:sz w:val="22"/>
                <w:szCs w:val="22"/>
                <w:u w:val="single"/>
              </w:rPr>
            </w:pPr>
            <w:r w:rsidRPr="00C41124">
              <w:rPr>
                <w:rFonts w:ascii="Georgia" w:hAnsi="Georgia"/>
                <w:i/>
                <w:color w:val="000000"/>
                <w:sz w:val="22"/>
                <w:szCs w:val="22"/>
                <w:u w:val="single"/>
              </w:rPr>
              <w:lastRenderedPageBreak/>
              <w:t xml:space="preserve">Further welcomes </w:t>
            </w:r>
            <w:r w:rsidRPr="00C41124">
              <w:rPr>
                <w:rFonts w:ascii="Georgia" w:hAnsi="Georgia"/>
                <w:i/>
                <w:color w:val="000000"/>
                <w:sz w:val="22"/>
                <w:szCs w:val="22"/>
              </w:rPr>
              <w:t>the decision by the State Party of the Netherlands to carry out additional studies on the proposed routing to connect the planned offshore wind power installation to the mainland, through impact assessments specifically focused on the property’s OUV and including an assessment of the impacts of the potential hydrogen production north of the Wadden Sea and the pipelines to be constructed for delivering the substance to the mainland, and also requests the State Party to submit these assessments to the World Heritage Centre for review by IUCN prior to a final decision on the project</w:t>
            </w:r>
          </w:p>
        </w:tc>
        <w:tc>
          <w:tcPr>
            <w:tcW w:w="709" w:type="dxa"/>
            <w:shd w:val="clear" w:color="auto" w:fill="70AD47"/>
          </w:tcPr>
          <w:p w14:paraId="545AE6CF"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3C45496E" w14:textId="77777777" w:rsidR="00C41124" w:rsidRDefault="0041183D" w:rsidP="00A46852">
            <w:pPr>
              <w:rPr>
                <w:rFonts w:ascii="Georgia" w:hAnsi="Georgia" w:cs="Calibri"/>
                <w:sz w:val="22"/>
                <w:szCs w:val="22"/>
                <w:lang w:val="en-GB" w:eastAsia="de-DE"/>
              </w:rPr>
            </w:pPr>
            <w:r>
              <w:rPr>
                <w:rFonts w:ascii="Georgia" w:hAnsi="Georgia" w:cs="Calibri"/>
                <w:sz w:val="22"/>
                <w:szCs w:val="22"/>
                <w:lang w:val="en-GB" w:eastAsia="de-DE"/>
              </w:rPr>
              <w:t>It would be interesting to discuss with WHC and IUCN that their</w:t>
            </w:r>
            <w:r w:rsidR="00C41124" w:rsidRPr="00C41124">
              <w:rPr>
                <w:rFonts w:ascii="Georgia" w:hAnsi="Georgia" w:cs="Calibri"/>
                <w:sz w:val="22"/>
                <w:szCs w:val="22"/>
                <w:lang w:val="en-GB" w:eastAsia="de-DE"/>
              </w:rPr>
              <w:t xml:space="preserve"> </w:t>
            </w:r>
            <w:r>
              <w:rPr>
                <w:rFonts w:ascii="Georgia" w:hAnsi="Georgia" w:cs="Calibri"/>
                <w:sz w:val="22"/>
                <w:szCs w:val="22"/>
                <w:lang w:val="en-GB" w:eastAsia="de-DE"/>
              </w:rPr>
              <w:t xml:space="preserve">reaction </w:t>
            </w:r>
            <w:r w:rsidR="00C41124" w:rsidRPr="00C41124">
              <w:rPr>
                <w:rFonts w:ascii="Georgia" w:hAnsi="Georgia" w:cs="Calibri"/>
                <w:sz w:val="22"/>
                <w:szCs w:val="22"/>
                <w:lang w:val="en-GB" w:eastAsia="de-DE"/>
              </w:rPr>
              <w:t xml:space="preserve">time </w:t>
            </w:r>
            <w:r>
              <w:rPr>
                <w:rFonts w:ascii="Georgia" w:hAnsi="Georgia" w:cs="Calibri"/>
                <w:sz w:val="22"/>
                <w:szCs w:val="22"/>
                <w:lang w:val="en-GB" w:eastAsia="de-DE"/>
              </w:rPr>
              <w:t xml:space="preserve">could be improved to be able to </w:t>
            </w:r>
            <w:r w:rsidR="00C41124" w:rsidRPr="00C41124">
              <w:rPr>
                <w:rFonts w:ascii="Georgia" w:hAnsi="Georgia" w:cs="Calibri"/>
                <w:sz w:val="22"/>
                <w:szCs w:val="22"/>
                <w:lang w:val="en-GB" w:eastAsia="de-DE"/>
              </w:rPr>
              <w:t>consider</w:t>
            </w:r>
            <w:r>
              <w:rPr>
                <w:rFonts w:ascii="Georgia" w:hAnsi="Georgia" w:cs="Calibri"/>
                <w:sz w:val="22"/>
                <w:szCs w:val="22"/>
                <w:lang w:val="en-GB" w:eastAsia="de-DE"/>
              </w:rPr>
              <w:t xml:space="preserve"> their responses </w:t>
            </w:r>
            <w:r w:rsidR="00C41124" w:rsidRPr="00C41124">
              <w:rPr>
                <w:rFonts w:ascii="Georgia" w:hAnsi="Georgia" w:cs="Calibri"/>
                <w:sz w:val="22"/>
                <w:szCs w:val="22"/>
                <w:lang w:val="en-GB" w:eastAsia="de-DE"/>
              </w:rPr>
              <w:t>in the official national process</w:t>
            </w:r>
            <w:r>
              <w:rPr>
                <w:rFonts w:ascii="Georgia" w:hAnsi="Georgia" w:cs="Calibri"/>
                <w:sz w:val="22"/>
                <w:szCs w:val="22"/>
                <w:lang w:val="en-GB" w:eastAsia="de-DE"/>
              </w:rPr>
              <w:t xml:space="preserve">es. </w:t>
            </w:r>
          </w:p>
          <w:p w14:paraId="416EC89E" w14:textId="77777777" w:rsidR="00A46852" w:rsidRDefault="00A46852" w:rsidP="00A46852">
            <w:pPr>
              <w:rPr>
                <w:rFonts w:ascii="Georgia" w:hAnsi="Georgia" w:cs="Calibri"/>
                <w:sz w:val="22"/>
                <w:szCs w:val="22"/>
                <w:lang w:val="en-GB" w:eastAsia="de-DE"/>
              </w:rPr>
            </w:pPr>
          </w:p>
          <w:p w14:paraId="3E556758" w14:textId="2DD04426" w:rsidR="00A46852" w:rsidRPr="00C41124" w:rsidRDefault="00A46852" w:rsidP="00A46852">
            <w:pPr>
              <w:rPr>
                <w:rFonts w:ascii="Georgia" w:hAnsi="Georgia" w:cs="Calibri"/>
                <w:sz w:val="22"/>
                <w:szCs w:val="22"/>
                <w:lang w:val="en-GB" w:eastAsia="de-DE"/>
              </w:rPr>
            </w:pPr>
            <w:r>
              <w:rPr>
                <w:rFonts w:ascii="Georgia" w:hAnsi="Georgia" w:cs="Calibri"/>
                <w:sz w:val="22"/>
                <w:szCs w:val="22"/>
                <w:lang w:val="en-GB" w:eastAsia="de-DE"/>
              </w:rPr>
              <w:t>(</w:t>
            </w:r>
            <w:r w:rsidR="0019316C">
              <w:rPr>
                <w:rFonts w:ascii="Georgia" w:hAnsi="Georgia" w:cs="Calibri"/>
                <w:sz w:val="22"/>
                <w:szCs w:val="22"/>
                <w:lang w:val="en-GB" w:eastAsia="de-DE"/>
              </w:rPr>
              <w:t>Internal</w:t>
            </w:r>
            <w:r>
              <w:rPr>
                <w:rFonts w:ascii="Georgia" w:hAnsi="Georgia" w:cs="Calibri"/>
                <w:sz w:val="22"/>
                <w:szCs w:val="22"/>
                <w:lang w:val="en-GB" w:eastAsia="de-DE"/>
              </w:rPr>
              <w:t xml:space="preserve"> remark: For now, this para 11. Addresses the Netherlands only but in the future could apply to all parties. Consider this point when discussing the decision paper on when to report developments to WHC (para. 172).)</w:t>
            </w:r>
          </w:p>
        </w:tc>
      </w:tr>
      <w:tr w:rsidR="00C41124" w:rsidRPr="00C41124" w14:paraId="421812B0" w14:textId="77777777" w:rsidTr="00F6653D">
        <w:tc>
          <w:tcPr>
            <w:tcW w:w="8075" w:type="dxa"/>
          </w:tcPr>
          <w:p w14:paraId="27F61C09" w14:textId="77777777" w:rsidR="00C41124" w:rsidRPr="00C41124" w:rsidRDefault="00C41124" w:rsidP="00DF76C7">
            <w:pPr>
              <w:numPr>
                <w:ilvl w:val="0"/>
                <w:numId w:val="30"/>
              </w:numPr>
              <w:spacing w:line="252" w:lineRule="exact"/>
              <w:ind w:left="313"/>
              <w:contextualSpacing/>
              <w:jc w:val="both"/>
              <w:textAlignment w:val="baseline"/>
              <w:rPr>
                <w:rFonts w:ascii="Georgia" w:hAnsi="Georgia"/>
                <w:i/>
                <w:color w:val="000000"/>
                <w:sz w:val="22"/>
                <w:szCs w:val="22"/>
              </w:rPr>
            </w:pPr>
            <w:r w:rsidRPr="00C41124">
              <w:rPr>
                <w:rFonts w:ascii="Georgia" w:hAnsi="Georgia"/>
                <w:i/>
                <w:color w:val="000000"/>
                <w:spacing w:val="-2"/>
                <w:sz w:val="22"/>
                <w:szCs w:val="22"/>
                <w:u w:val="single"/>
              </w:rPr>
              <w:t>Notes</w:t>
            </w:r>
            <w:r w:rsidRPr="00C41124">
              <w:rPr>
                <w:rFonts w:ascii="Georgia" w:hAnsi="Georgia"/>
                <w:i/>
                <w:color w:val="000000"/>
                <w:spacing w:val="-2"/>
                <w:sz w:val="22"/>
                <w:szCs w:val="22"/>
              </w:rPr>
              <w:t xml:space="preserve"> the numerous existing and proposed wind energy projects in the vicinity of the property and </w:t>
            </w:r>
            <w:r w:rsidRPr="00C41124">
              <w:rPr>
                <w:rFonts w:ascii="Georgia" w:hAnsi="Georgia"/>
                <w:i/>
                <w:color w:val="000000"/>
                <w:spacing w:val="-2"/>
                <w:sz w:val="22"/>
                <w:szCs w:val="22"/>
                <w:u w:val="single"/>
              </w:rPr>
              <w:t>encourages</w:t>
            </w:r>
            <w:r w:rsidRPr="00C41124">
              <w:rPr>
                <w:rFonts w:ascii="Georgia" w:hAnsi="Georgia"/>
                <w:i/>
                <w:color w:val="000000"/>
                <w:spacing w:val="-2"/>
                <w:sz w:val="22"/>
                <w:szCs w:val="22"/>
              </w:rPr>
              <w:t xml:space="preserve"> the States Parties to use the online Guidance for Wind Energy </w:t>
            </w:r>
            <w:r w:rsidRPr="00C41124">
              <w:rPr>
                <w:rFonts w:ascii="Georgia" w:hAnsi="Georgia"/>
                <w:i/>
                <w:color w:val="000000"/>
                <w:sz w:val="22"/>
                <w:szCs w:val="22"/>
              </w:rPr>
              <w:t xml:space="preserve">Projects in a World Heritage Context when planning and assessing their impacts and taking proactive measures for the protection and preservation of the property’s </w:t>
            </w:r>
            <w:proofErr w:type="gramStart"/>
            <w:r w:rsidRPr="00C41124">
              <w:rPr>
                <w:rFonts w:ascii="Georgia" w:hAnsi="Georgia"/>
                <w:i/>
                <w:color w:val="000000"/>
                <w:sz w:val="22"/>
                <w:szCs w:val="22"/>
              </w:rPr>
              <w:t>OUV;</w:t>
            </w:r>
            <w:proofErr w:type="gramEnd"/>
          </w:p>
          <w:p w14:paraId="279E5D76" w14:textId="77777777" w:rsidR="00C41124" w:rsidRPr="00C41124" w:rsidRDefault="00C41124" w:rsidP="00DF76C7">
            <w:pPr>
              <w:tabs>
                <w:tab w:val="left" w:pos="576"/>
              </w:tabs>
              <w:spacing w:before="242" w:line="253" w:lineRule="exact"/>
              <w:ind w:left="313"/>
              <w:jc w:val="both"/>
              <w:textAlignment w:val="baseline"/>
              <w:rPr>
                <w:rFonts w:ascii="Georgia" w:hAnsi="Georgia"/>
                <w:i/>
                <w:color w:val="000000"/>
                <w:sz w:val="22"/>
                <w:szCs w:val="22"/>
                <w:u w:val="single"/>
              </w:rPr>
            </w:pPr>
          </w:p>
        </w:tc>
        <w:tc>
          <w:tcPr>
            <w:tcW w:w="709" w:type="dxa"/>
            <w:shd w:val="clear" w:color="auto" w:fill="70AD47"/>
          </w:tcPr>
          <w:p w14:paraId="017449B1"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03DE026D" w14:textId="77777777" w:rsidR="00C41124" w:rsidRDefault="00A46852" w:rsidP="0019316C">
            <w:pPr>
              <w:rPr>
                <w:rFonts w:ascii="Georgia" w:hAnsi="Georgia" w:cs="Calibri"/>
                <w:sz w:val="22"/>
                <w:szCs w:val="22"/>
                <w:lang w:val="en-GB" w:eastAsia="de-DE"/>
              </w:rPr>
            </w:pPr>
            <w:r>
              <w:rPr>
                <w:rFonts w:ascii="Georgia" w:hAnsi="Georgia" w:cs="Calibri"/>
                <w:sz w:val="22"/>
                <w:szCs w:val="22"/>
                <w:lang w:val="en-GB" w:eastAsia="de-DE"/>
              </w:rPr>
              <w:t>D</w:t>
            </w:r>
            <w:r w:rsidR="00C41124" w:rsidRPr="00C41124">
              <w:rPr>
                <w:rFonts w:ascii="Georgia" w:hAnsi="Georgia" w:cs="Calibri"/>
                <w:sz w:val="22"/>
                <w:szCs w:val="22"/>
                <w:lang w:val="en-GB" w:eastAsia="de-DE"/>
              </w:rPr>
              <w:t>iscuss at a later stage in a smaller group within TG-WH</w:t>
            </w:r>
            <w:r>
              <w:rPr>
                <w:rFonts w:ascii="Georgia" w:hAnsi="Georgia" w:cs="Calibri"/>
                <w:sz w:val="22"/>
                <w:szCs w:val="22"/>
                <w:lang w:val="en-GB" w:eastAsia="de-DE"/>
              </w:rPr>
              <w:t>:</w:t>
            </w:r>
            <w:r w:rsidR="00C41124" w:rsidRPr="00C41124">
              <w:rPr>
                <w:rFonts w:ascii="Georgia" w:hAnsi="Georgia" w:cs="Calibri"/>
                <w:sz w:val="22"/>
                <w:szCs w:val="22"/>
                <w:lang w:val="en-GB" w:eastAsia="de-DE"/>
              </w:rPr>
              <w:t xml:space="preserve"> how are we </w:t>
            </w:r>
            <w:r w:rsidR="0019316C">
              <w:rPr>
                <w:rFonts w:ascii="Georgia" w:hAnsi="Georgia" w:cs="Calibri"/>
                <w:sz w:val="22"/>
                <w:szCs w:val="22"/>
                <w:lang w:val="en-GB" w:eastAsia="de-DE"/>
              </w:rPr>
              <w:t xml:space="preserve">approaching these kind of </w:t>
            </w:r>
            <w:r w:rsidR="0019316C" w:rsidRPr="0019316C">
              <w:rPr>
                <w:rFonts w:ascii="Georgia" w:hAnsi="Georgia" w:cs="Calibri"/>
                <w:b/>
                <w:bCs/>
                <w:sz w:val="22"/>
                <w:szCs w:val="22"/>
                <w:lang w:val="en-GB" w:eastAsia="de-DE"/>
              </w:rPr>
              <w:t xml:space="preserve">guidance </w:t>
            </w:r>
            <w:r w:rsidR="0019316C">
              <w:rPr>
                <w:rFonts w:ascii="Georgia" w:hAnsi="Georgia" w:cs="Calibri"/>
                <w:b/>
                <w:bCs/>
                <w:sz w:val="22"/>
                <w:szCs w:val="22"/>
                <w:lang w:val="en-GB" w:eastAsia="de-DE"/>
              </w:rPr>
              <w:t>documents</w:t>
            </w:r>
            <w:r w:rsidR="0019316C" w:rsidRPr="00C41124">
              <w:rPr>
                <w:rFonts w:ascii="Georgia" w:hAnsi="Georgia" w:cs="Calibri"/>
                <w:sz w:val="22"/>
                <w:szCs w:val="22"/>
                <w:lang w:val="en-GB" w:eastAsia="de-DE"/>
              </w:rPr>
              <w:t xml:space="preserve"> </w:t>
            </w:r>
            <w:r w:rsidR="0019316C">
              <w:rPr>
                <w:rFonts w:ascii="Georgia" w:hAnsi="Georgia" w:cs="Calibri"/>
                <w:sz w:val="22"/>
                <w:szCs w:val="22"/>
                <w:lang w:val="en-GB" w:eastAsia="de-DE"/>
              </w:rPr>
              <w:t xml:space="preserve">considering that each country has a </w:t>
            </w:r>
            <w:r w:rsidR="00C41124" w:rsidRPr="00C41124">
              <w:rPr>
                <w:rFonts w:ascii="Georgia" w:hAnsi="Georgia" w:cs="Calibri"/>
                <w:sz w:val="22"/>
                <w:szCs w:val="22"/>
                <w:lang w:val="en-GB" w:eastAsia="de-DE"/>
              </w:rPr>
              <w:t>formal</w:t>
            </w:r>
            <w:r w:rsidR="0019316C">
              <w:rPr>
                <w:rFonts w:ascii="Georgia" w:hAnsi="Georgia" w:cs="Calibri"/>
                <w:sz w:val="22"/>
                <w:szCs w:val="22"/>
                <w:lang w:val="en-GB" w:eastAsia="de-DE"/>
              </w:rPr>
              <w:t xml:space="preserve"> way/laws/system to </w:t>
            </w:r>
            <w:r w:rsidR="00C41124" w:rsidRPr="00C41124">
              <w:rPr>
                <w:rFonts w:ascii="Georgia" w:hAnsi="Georgia" w:cs="Calibri"/>
                <w:sz w:val="22"/>
                <w:szCs w:val="22"/>
                <w:lang w:val="en-GB" w:eastAsia="de-DE"/>
              </w:rPr>
              <w:t xml:space="preserve">dealing with </w:t>
            </w:r>
            <w:r w:rsidR="0019316C">
              <w:rPr>
                <w:rFonts w:ascii="Georgia" w:hAnsi="Georgia" w:cs="Calibri"/>
                <w:sz w:val="22"/>
                <w:szCs w:val="22"/>
                <w:lang w:val="en-GB" w:eastAsia="de-DE"/>
              </w:rPr>
              <w:t>the elements covered in the guidance documents</w:t>
            </w:r>
            <w:r>
              <w:rPr>
                <w:rFonts w:ascii="Georgia" w:hAnsi="Georgia" w:cs="Calibri"/>
                <w:sz w:val="22"/>
                <w:szCs w:val="22"/>
                <w:lang w:val="en-GB" w:eastAsia="de-DE"/>
              </w:rPr>
              <w:t>.</w:t>
            </w:r>
          </w:p>
          <w:p w14:paraId="653BCC43" w14:textId="4E015632" w:rsidR="0019316C" w:rsidRPr="00C41124" w:rsidRDefault="0019316C" w:rsidP="0019316C">
            <w:pPr>
              <w:rPr>
                <w:rFonts w:ascii="Georgia" w:hAnsi="Georgia" w:cs="Calibri"/>
                <w:sz w:val="22"/>
                <w:szCs w:val="22"/>
                <w:lang w:val="en-GB" w:eastAsia="de-DE"/>
              </w:rPr>
            </w:pPr>
            <w:r>
              <w:rPr>
                <w:rFonts w:ascii="Georgia" w:hAnsi="Georgia" w:cs="Calibri"/>
                <w:sz w:val="22"/>
                <w:szCs w:val="22"/>
                <w:lang w:val="en-GB" w:eastAsia="de-DE"/>
              </w:rPr>
              <w:t xml:space="preserve">(Difficult to ask </w:t>
            </w:r>
            <w:proofErr w:type="gramStart"/>
            <w:r w:rsidR="00117F4F">
              <w:rPr>
                <w:rFonts w:ascii="Georgia" w:hAnsi="Georgia" w:cs="Calibri"/>
                <w:sz w:val="22"/>
                <w:szCs w:val="22"/>
                <w:lang w:val="en-GB" w:eastAsia="de-DE"/>
              </w:rPr>
              <w:t>e.g.</w:t>
            </w:r>
            <w:proofErr w:type="gramEnd"/>
            <w:r w:rsidR="00117F4F">
              <w:rPr>
                <w:rFonts w:ascii="Georgia" w:hAnsi="Georgia" w:cs="Calibri"/>
                <w:sz w:val="22"/>
                <w:szCs w:val="22"/>
                <w:lang w:val="en-GB" w:eastAsia="de-DE"/>
              </w:rPr>
              <w:t xml:space="preserve"> </w:t>
            </w:r>
            <w:r>
              <w:rPr>
                <w:rFonts w:ascii="Georgia" w:hAnsi="Georgia" w:cs="Calibri"/>
                <w:sz w:val="22"/>
                <w:szCs w:val="22"/>
                <w:lang w:val="en-GB" w:eastAsia="de-DE"/>
              </w:rPr>
              <w:t>TSO to use these kind of guidance documents since they are not binding).</w:t>
            </w:r>
          </w:p>
        </w:tc>
      </w:tr>
      <w:tr w:rsidR="00C41124" w:rsidRPr="00C41124" w14:paraId="6659CF92" w14:textId="77777777" w:rsidTr="00F6653D">
        <w:tc>
          <w:tcPr>
            <w:tcW w:w="8075" w:type="dxa"/>
          </w:tcPr>
          <w:p w14:paraId="3091C1E8" w14:textId="6A8EB17C" w:rsidR="00C41124" w:rsidRDefault="00C41124" w:rsidP="00A46852">
            <w:pPr>
              <w:numPr>
                <w:ilvl w:val="0"/>
                <w:numId w:val="30"/>
              </w:numPr>
              <w:spacing w:line="252" w:lineRule="exact"/>
              <w:ind w:left="313"/>
              <w:contextualSpacing/>
              <w:jc w:val="both"/>
              <w:textAlignment w:val="baseline"/>
              <w:rPr>
                <w:rFonts w:ascii="Georgia" w:hAnsi="Georgia"/>
                <w:i/>
                <w:color w:val="000000"/>
                <w:spacing w:val="-2"/>
                <w:sz w:val="22"/>
                <w:szCs w:val="22"/>
              </w:rPr>
            </w:pPr>
            <w:r w:rsidRPr="00C41124">
              <w:rPr>
                <w:rFonts w:ascii="Georgia" w:hAnsi="Georgia"/>
                <w:i/>
                <w:color w:val="000000"/>
                <w:spacing w:val="-2"/>
                <w:sz w:val="22"/>
                <w:szCs w:val="22"/>
                <w:u w:val="single"/>
              </w:rPr>
              <w:t xml:space="preserve">Further notes </w:t>
            </w:r>
            <w:r w:rsidRPr="00C41124">
              <w:rPr>
                <w:rFonts w:ascii="Georgia" w:hAnsi="Georgia"/>
                <w:i/>
                <w:color w:val="000000"/>
                <w:spacing w:val="-2"/>
                <w:sz w:val="22"/>
                <w:szCs w:val="22"/>
              </w:rPr>
              <w:t xml:space="preserve">the multiple existing and/or proposed extraction and infrastructure developments within and around the property, and </w:t>
            </w:r>
            <w:r w:rsidRPr="00C41124">
              <w:rPr>
                <w:rFonts w:ascii="Georgia" w:hAnsi="Georgia"/>
                <w:i/>
                <w:color w:val="000000"/>
                <w:spacing w:val="-2"/>
                <w:sz w:val="22"/>
                <w:szCs w:val="22"/>
                <w:u w:val="single"/>
              </w:rPr>
              <w:t>further requests</w:t>
            </w:r>
            <w:r w:rsidRPr="00C41124">
              <w:rPr>
                <w:rFonts w:ascii="Georgia" w:hAnsi="Georgia"/>
                <w:i/>
                <w:color w:val="000000"/>
                <w:spacing w:val="-2"/>
                <w:sz w:val="22"/>
                <w:szCs w:val="22"/>
              </w:rPr>
              <w:t xml:space="preserve"> the three States Parties to:</w:t>
            </w:r>
          </w:p>
          <w:p w14:paraId="56CCE061" w14:textId="77777777" w:rsidR="0019316C" w:rsidRPr="00C41124" w:rsidRDefault="0019316C" w:rsidP="0019316C">
            <w:pPr>
              <w:spacing w:line="252" w:lineRule="exact"/>
              <w:ind w:left="313"/>
              <w:contextualSpacing/>
              <w:jc w:val="both"/>
              <w:textAlignment w:val="baseline"/>
              <w:rPr>
                <w:rFonts w:ascii="Georgia" w:hAnsi="Georgia"/>
                <w:i/>
                <w:color w:val="000000"/>
                <w:spacing w:val="-2"/>
                <w:sz w:val="22"/>
                <w:szCs w:val="22"/>
              </w:rPr>
            </w:pPr>
          </w:p>
          <w:p w14:paraId="62C89E32" w14:textId="77777777" w:rsidR="00C41124" w:rsidRPr="00C41124" w:rsidRDefault="00C41124" w:rsidP="00A46852">
            <w:pPr>
              <w:numPr>
                <w:ilvl w:val="1"/>
                <w:numId w:val="30"/>
              </w:numPr>
              <w:tabs>
                <w:tab w:val="left" w:pos="1152"/>
              </w:tabs>
              <w:spacing w:line="252" w:lineRule="exact"/>
              <w:contextualSpacing/>
              <w:jc w:val="both"/>
              <w:textAlignment w:val="baseline"/>
              <w:rPr>
                <w:rFonts w:ascii="Georgia" w:hAnsi="Georgia"/>
                <w:i/>
                <w:color w:val="000000"/>
                <w:spacing w:val="-2"/>
                <w:sz w:val="22"/>
                <w:szCs w:val="22"/>
                <w:u w:val="single"/>
              </w:rPr>
            </w:pPr>
            <w:r w:rsidRPr="00C41124">
              <w:rPr>
                <w:rFonts w:ascii="Georgia" w:hAnsi="Georgia"/>
                <w:i/>
                <w:color w:val="000000"/>
                <w:spacing w:val="-2"/>
                <w:sz w:val="22"/>
                <w:szCs w:val="22"/>
              </w:rPr>
              <w:t>Provide to the World Heritage Centre and IUCN an overview of all existing and planned extractive activities within and around the property, with appropriate maps</w:t>
            </w:r>
            <w:r w:rsidRPr="00C41124">
              <w:rPr>
                <w:rFonts w:ascii="Georgia" w:hAnsi="Georgia"/>
                <w:i/>
                <w:color w:val="000000"/>
                <w:spacing w:val="-2"/>
                <w:sz w:val="22"/>
                <w:szCs w:val="22"/>
                <w:u w:val="single"/>
              </w:rPr>
              <w:t>,</w:t>
            </w:r>
          </w:p>
          <w:p w14:paraId="4569D7DA" w14:textId="77777777" w:rsidR="00C41124" w:rsidRPr="00C41124" w:rsidRDefault="00C41124" w:rsidP="00A46852">
            <w:pPr>
              <w:tabs>
                <w:tab w:val="left" w:pos="1152"/>
              </w:tabs>
              <w:spacing w:line="252" w:lineRule="exact"/>
              <w:ind w:left="-47"/>
              <w:contextualSpacing/>
              <w:jc w:val="both"/>
              <w:textAlignment w:val="baseline"/>
              <w:rPr>
                <w:rFonts w:ascii="Georgia" w:hAnsi="Georgia"/>
                <w:i/>
                <w:color w:val="000000"/>
                <w:spacing w:val="-2"/>
                <w:sz w:val="22"/>
                <w:szCs w:val="22"/>
                <w:u w:val="single"/>
              </w:rPr>
            </w:pPr>
          </w:p>
        </w:tc>
        <w:tc>
          <w:tcPr>
            <w:tcW w:w="709" w:type="dxa"/>
            <w:shd w:val="clear" w:color="auto" w:fill="70AD47"/>
          </w:tcPr>
          <w:p w14:paraId="088AB16C"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76DD78CD" w14:textId="77777777" w:rsidR="00C41124" w:rsidRDefault="0019316C" w:rsidP="0019316C">
            <w:pPr>
              <w:rPr>
                <w:rFonts w:ascii="Georgia" w:hAnsi="Georgia" w:cs="Calibri"/>
                <w:sz w:val="22"/>
                <w:szCs w:val="22"/>
                <w:lang w:val="en-GB" w:eastAsia="de-DE"/>
              </w:rPr>
            </w:pPr>
            <w:r>
              <w:rPr>
                <w:rFonts w:ascii="Georgia" w:hAnsi="Georgia" w:cs="Calibri"/>
                <w:sz w:val="22"/>
                <w:szCs w:val="22"/>
                <w:lang w:val="en-GB" w:eastAsia="de-DE"/>
              </w:rPr>
              <w:t xml:space="preserve">Discussion and agreement on </w:t>
            </w:r>
            <w:r w:rsidR="00C41124" w:rsidRPr="00C41124">
              <w:rPr>
                <w:rFonts w:ascii="Georgia" w:hAnsi="Georgia" w:cs="Calibri"/>
                <w:sz w:val="22"/>
                <w:szCs w:val="22"/>
                <w:lang w:val="en-GB" w:eastAsia="de-DE"/>
              </w:rPr>
              <w:t>what</w:t>
            </w:r>
            <w:r>
              <w:rPr>
                <w:rFonts w:ascii="Georgia" w:hAnsi="Georgia" w:cs="Calibri"/>
                <w:sz w:val="22"/>
                <w:szCs w:val="22"/>
                <w:lang w:val="en-GB" w:eastAsia="de-DE"/>
              </w:rPr>
              <w:t xml:space="preserve"> information</w:t>
            </w:r>
            <w:r w:rsidR="00C41124" w:rsidRPr="00C41124">
              <w:rPr>
                <w:rFonts w:ascii="Georgia" w:hAnsi="Georgia" w:cs="Calibri"/>
                <w:sz w:val="22"/>
                <w:szCs w:val="22"/>
                <w:lang w:val="en-GB" w:eastAsia="de-DE"/>
              </w:rPr>
              <w:t xml:space="preserve"> are we including </w:t>
            </w:r>
            <w:r>
              <w:rPr>
                <w:rFonts w:ascii="Georgia" w:hAnsi="Georgia" w:cs="Calibri"/>
                <w:sz w:val="22"/>
                <w:szCs w:val="22"/>
                <w:lang w:val="en-GB" w:eastAsia="de-DE"/>
              </w:rPr>
              <w:t xml:space="preserve">(what </w:t>
            </w:r>
            <w:r w:rsidRPr="00C41124">
              <w:rPr>
                <w:rFonts w:ascii="Georgia" w:hAnsi="Georgia"/>
                <w:i/>
                <w:color w:val="000000"/>
                <w:spacing w:val="-2"/>
                <w:sz w:val="22"/>
                <w:szCs w:val="22"/>
              </w:rPr>
              <w:t>extraction and infrastructure developments</w:t>
            </w:r>
            <w:r>
              <w:rPr>
                <w:rFonts w:ascii="Georgia" w:hAnsi="Georgia" w:cs="Calibri"/>
                <w:sz w:val="22"/>
                <w:szCs w:val="22"/>
                <w:lang w:val="en-GB" w:eastAsia="de-DE"/>
              </w:rPr>
              <w:t xml:space="preserve">) </w:t>
            </w:r>
            <w:r w:rsidR="00C41124" w:rsidRPr="00C41124">
              <w:rPr>
                <w:rFonts w:ascii="Georgia" w:hAnsi="Georgia" w:cs="Calibri"/>
                <w:sz w:val="22"/>
                <w:szCs w:val="22"/>
                <w:lang w:val="en-GB" w:eastAsia="de-DE"/>
              </w:rPr>
              <w:t>and what explanation to add so that it is well understood</w:t>
            </w:r>
            <w:r>
              <w:rPr>
                <w:rFonts w:ascii="Georgia" w:hAnsi="Georgia" w:cs="Calibri"/>
                <w:sz w:val="22"/>
                <w:szCs w:val="22"/>
                <w:lang w:val="en-GB" w:eastAsia="de-DE"/>
              </w:rPr>
              <w:t>.</w:t>
            </w:r>
          </w:p>
          <w:p w14:paraId="4BC52CF0" w14:textId="01FF2C66" w:rsidR="0019316C" w:rsidRPr="00C41124" w:rsidRDefault="0019316C" w:rsidP="0019316C">
            <w:pPr>
              <w:rPr>
                <w:rFonts w:ascii="Georgia" w:hAnsi="Georgia" w:cs="Calibri"/>
                <w:sz w:val="22"/>
                <w:szCs w:val="22"/>
                <w:lang w:val="en-GB" w:eastAsia="de-DE"/>
              </w:rPr>
            </w:pPr>
            <w:r>
              <w:rPr>
                <w:rFonts w:ascii="Georgia" w:hAnsi="Georgia" w:cs="Calibri"/>
                <w:sz w:val="22"/>
                <w:szCs w:val="22"/>
                <w:lang w:val="en-GB" w:eastAsia="de-DE"/>
              </w:rPr>
              <w:t>(Extractive activities: have a thorough look at the text, seems focused on gas and oil activities. In WH understanding would also include mineral extraction)</w:t>
            </w:r>
          </w:p>
        </w:tc>
      </w:tr>
      <w:tr w:rsidR="00C41124" w:rsidRPr="00C41124" w14:paraId="1292432F" w14:textId="77777777" w:rsidTr="00F6653D">
        <w:tc>
          <w:tcPr>
            <w:tcW w:w="8075" w:type="dxa"/>
          </w:tcPr>
          <w:p w14:paraId="1E7D12D2" w14:textId="77777777" w:rsidR="00C41124" w:rsidRPr="00C41124" w:rsidRDefault="00C41124" w:rsidP="0019316C">
            <w:pPr>
              <w:numPr>
                <w:ilvl w:val="1"/>
                <w:numId w:val="30"/>
              </w:numPr>
              <w:tabs>
                <w:tab w:val="left" w:pos="1152"/>
              </w:tabs>
              <w:spacing w:line="252" w:lineRule="exact"/>
              <w:contextualSpacing/>
              <w:jc w:val="both"/>
              <w:textAlignment w:val="baseline"/>
              <w:rPr>
                <w:rFonts w:ascii="Georgia" w:hAnsi="Georgia"/>
                <w:i/>
                <w:color w:val="000000"/>
                <w:spacing w:val="-2"/>
                <w:sz w:val="22"/>
                <w:szCs w:val="22"/>
              </w:rPr>
            </w:pPr>
            <w:r w:rsidRPr="00C41124">
              <w:rPr>
                <w:rFonts w:ascii="Georgia" w:hAnsi="Georgia"/>
                <w:i/>
                <w:color w:val="000000"/>
                <w:spacing w:val="-2"/>
                <w:sz w:val="22"/>
                <w:szCs w:val="22"/>
              </w:rPr>
              <w:t xml:space="preserve">Conduct a joint Strategic Environmental Assessment to assess the cumulative impacts of these developments on the OUV of the property, in line with the key principles of the Guidance and Toolkit </w:t>
            </w:r>
            <w:r w:rsidRPr="00C41124">
              <w:rPr>
                <w:rFonts w:ascii="Georgia" w:hAnsi="Georgia"/>
                <w:i/>
                <w:color w:val="000000"/>
                <w:spacing w:val="-2"/>
                <w:sz w:val="22"/>
                <w:szCs w:val="22"/>
              </w:rPr>
              <w:lastRenderedPageBreak/>
              <w:t>for Impact Assessments in a World Heritage Context, prior to continuing to permit individual projects on a case-by-case basis,</w:t>
            </w:r>
          </w:p>
          <w:p w14:paraId="3F47C2A7" w14:textId="77777777" w:rsidR="00C41124" w:rsidRPr="00C41124" w:rsidRDefault="00C41124" w:rsidP="00DF76C7">
            <w:pPr>
              <w:spacing w:before="239" w:line="253" w:lineRule="exact"/>
              <w:ind w:left="313"/>
              <w:jc w:val="both"/>
              <w:textAlignment w:val="baseline"/>
              <w:rPr>
                <w:rFonts w:ascii="Georgia" w:hAnsi="Georgia"/>
                <w:i/>
                <w:color w:val="000000"/>
                <w:sz w:val="22"/>
                <w:szCs w:val="22"/>
              </w:rPr>
            </w:pPr>
          </w:p>
        </w:tc>
        <w:tc>
          <w:tcPr>
            <w:tcW w:w="709" w:type="dxa"/>
            <w:shd w:val="clear" w:color="auto" w:fill="FFFF00"/>
          </w:tcPr>
          <w:p w14:paraId="3F035BA2"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7EDF1CF4" w14:textId="77777777" w:rsidR="00C41124" w:rsidRPr="00C41124" w:rsidRDefault="00C41124" w:rsidP="0019316C">
            <w:pPr>
              <w:rPr>
                <w:rFonts w:ascii="Georgia" w:hAnsi="Georgia" w:cs="Calibri"/>
                <w:sz w:val="22"/>
                <w:szCs w:val="22"/>
                <w:lang w:val="en-GB" w:eastAsia="de-DE"/>
              </w:rPr>
            </w:pPr>
            <w:r w:rsidRPr="00C41124">
              <w:rPr>
                <w:rFonts w:ascii="Georgia" w:hAnsi="Georgia" w:cs="Calibri"/>
                <w:sz w:val="22"/>
                <w:szCs w:val="22"/>
                <w:lang w:val="en-GB" w:eastAsia="de-DE"/>
              </w:rPr>
              <w:t>Not feasible by 1st Feb 2024</w:t>
            </w:r>
          </w:p>
          <w:p w14:paraId="319726DC" w14:textId="77777777" w:rsidR="00C41124" w:rsidRDefault="00C41124" w:rsidP="0019316C">
            <w:pPr>
              <w:rPr>
                <w:rFonts w:ascii="Georgia" w:hAnsi="Georgia" w:cs="Calibri"/>
                <w:sz w:val="22"/>
                <w:szCs w:val="22"/>
                <w:lang w:val="en-GB" w:eastAsia="de-DE"/>
              </w:rPr>
            </w:pPr>
            <w:r w:rsidRPr="00C41124">
              <w:rPr>
                <w:rFonts w:ascii="Georgia" w:hAnsi="Georgia" w:cs="Calibri"/>
                <w:sz w:val="22"/>
                <w:szCs w:val="22"/>
                <w:lang w:val="en-GB" w:eastAsia="de-DE"/>
              </w:rPr>
              <w:t>SEIA: decision at national level what is really feasible</w:t>
            </w:r>
            <w:r w:rsidR="004A7431">
              <w:rPr>
                <w:rFonts w:ascii="Georgia" w:hAnsi="Georgia" w:cs="Calibri"/>
                <w:sz w:val="22"/>
                <w:szCs w:val="22"/>
                <w:lang w:val="en-GB" w:eastAsia="de-DE"/>
              </w:rPr>
              <w:t xml:space="preserve"> to do, especially regarding cumulative effects.</w:t>
            </w:r>
          </w:p>
          <w:p w14:paraId="1D8C367D" w14:textId="77777777" w:rsidR="004A7431" w:rsidRDefault="004A7431" w:rsidP="0019316C">
            <w:pPr>
              <w:rPr>
                <w:rFonts w:ascii="Georgia" w:hAnsi="Georgia" w:cs="Calibri"/>
                <w:sz w:val="22"/>
                <w:szCs w:val="22"/>
                <w:lang w:val="en-GB" w:eastAsia="de-DE"/>
              </w:rPr>
            </w:pPr>
            <w:r>
              <w:rPr>
                <w:rFonts w:ascii="Georgia" w:hAnsi="Georgia" w:cs="Calibri"/>
                <w:sz w:val="22"/>
                <w:szCs w:val="22"/>
                <w:lang w:val="en-GB" w:eastAsia="de-DE"/>
              </w:rPr>
              <w:lastRenderedPageBreak/>
              <w:t>This is an activity that requires significant resources.</w:t>
            </w:r>
          </w:p>
          <w:p w14:paraId="5066CB4E" w14:textId="0D06FC0F" w:rsidR="004A7431" w:rsidRPr="00C41124" w:rsidRDefault="004A7431" w:rsidP="0019316C">
            <w:pPr>
              <w:rPr>
                <w:rFonts w:ascii="Georgia" w:hAnsi="Georgia" w:cs="Calibri"/>
                <w:sz w:val="22"/>
                <w:szCs w:val="22"/>
                <w:lang w:val="en-GB" w:eastAsia="de-DE"/>
              </w:rPr>
            </w:pPr>
            <w:r>
              <w:rPr>
                <w:rFonts w:ascii="Georgia" w:hAnsi="Georgia" w:cs="Calibri"/>
                <w:sz w:val="22"/>
                <w:szCs w:val="22"/>
                <w:lang w:val="en-GB" w:eastAsia="de-DE"/>
              </w:rPr>
              <w:t>Moratorium will not be possible to implement.</w:t>
            </w:r>
          </w:p>
        </w:tc>
      </w:tr>
      <w:tr w:rsidR="00C41124" w:rsidRPr="00C41124" w14:paraId="0627D727" w14:textId="77777777" w:rsidTr="00F6653D">
        <w:tc>
          <w:tcPr>
            <w:tcW w:w="8075" w:type="dxa"/>
          </w:tcPr>
          <w:p w14:paraId="10281F5E" w14:textId="77777777" w:rsidR="00C41124" w:rsidRPr="00C41124" w:rsidRDefault="00C41124" w:rsidP="0019316C">
            <w:pPr>
              <w:numPr>
                <w:ilvl w:val="1"/>
                <w:numId w:val="30"/>
              </w:numPr>
              <w:tabs>
                <w:tab w:val="left" w:pos="1152"/>
              </w:tabs>
              <w:spacing w:line="252" w:lineRule="exact"/>
              <w:contextualSpacing/>
              <w:jc w:val="both"/>
              <w:textAlignment w:val="baseline"/>
              <w:rPr>
                <w:rFonts w:ascii="Georgia" w:hAnsi="Georgia"/>
                <w:i/>
                <w:color w:val="000000"/>
                <w:spacing w:val="-2"/>
                <w:sz w:val="22"/>
                <w:szCs w:val="22"/>
              </w:rPr>
            </w:pPr>
            <w:r w:rsidRPr="00C41124">
              <w:rPr>
                <w:rFonts w:ascii="Georgia" w:hAnsi="Georgia"/>
                <w:i/>
                <w:color w:val="000000"/>
                <w:spacing w:val="-2"/>
                <w:sz w:val="22"/>
                <w:szCs w:val="22"/>
              </w:rPr>
              <w:lastRenderedPageBreak/>
              <w:t xml:space="preserve">Authorise project proposals only if adequate assessments demonstrate that they will not have an adverse impact on the OUV of the </w:t>
            </w:r>
            <w:proofErr w:type="gramStart"/>
            <w:r w:rsidRPr="00C41124">
              <w:rPr>
                <w:rFonts w:ascii="Georgia" w:hAnsi="Georgia"/>
                <w:i/>
                <w:color w:val="000000"/>
                <w:spacing w:val="-2"/>
                <w:sz w:val="22"/>
                <w:szCs w:val="22"/>
              </w:rPr>
              <w:t>property;</w:t>
            </w:r>
            <w:proofErr w:type="gramEnd"/>
          </w:p>
          <w:p w14:paraId="6E4822F3" w14:textId="77777777" w:rsidR="00C41124" w:rsidRPr="00C41124" w:rsidRDefault="00C41124" w:rsidP="00DF76C7">
            <w:pPr>
              <w:spacing w:before="239" w:line="253" w:lineRule="exact"/>
              <w:ind w:left="313" w:hanging="576"/>
              <w:jc w:val="both"/>
              <w:textAlignment w:val="baseline"/>
              <w:rPr>
                <w:rFonts w:ascii="Georgia" w:hAnsi="Georgia"/>
                <w:i/>
                <w:color w:val="000000"/>
                <w:sz w:val="22"/>
                <w:szCs w:val="22"/>
              </w:rPr>
            </w:pPr>
          </w:p>
        </w:tc>
        <w:tc>
          <w:tcPr>
            <w:tcW w:w="709" w:type="dxa"/>
            <w:shd w:val="clear" w:color="auto" w:fill="70AD47"/>
          </w:tcPr>
          <w:p w14:paraId="6071C142"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070FD9EC" w14:textId="0A895D2B" w:rsidR="00C41124" w:rsidRPr="00C41124" w:rsidRDefault="0019316C" w:rsidP="0019316C">
            <w:pPr>
              <w:rPr>
                <w:rFonts w:ascii="Georgia" w:hAnsi="Georgia"/>
                <w:b/>
                <w:i/>
                <w:color w:val="000000"/>
                <w:sz w:val="22"/>
                <w:szCs w:val="22"/>
                <w:u w:val="single"/>
              </w:rPr>
            </w:pPr>
            <w:r w:rsidRPr="0019316C">
              <w:rPr>
                <w:rFonts w:ascii="Georgia" w:hAnsi="Georgia" w:cs="Calibri"/>
                <w:sz w:val="22"/>
                <w:szCs w:val="22"/>
                <w:lang w:val="en-GB" w:eastAsia="de-DE"/>
              </w:rPr>
              <w:t>repetitive</w:t>
            </w:r>
          </w:p>
        </w:tc>
      </w:tr>
      <w:tr w:rsidR="00C41124" w:rsidRPr="00C41124" w14:paraId="2F87848D" w14:textId="77777777" w:rsidTr="00F6653D">
        <w:tc>
          <w:tcPr>
            <w:tcW w:w="8075" w:type="dxa"/>
          </w:tcPr>
          <w:p w14:paraId="4175B149" w14:textId="3E78966D" w:rsidR="00C41124" w:rsidRPr="00C41124" w:rsidRDefault="00C41124" w:rsidP="004A7431">
            <w:pPr>
              <w:numPr>
                <w:ilvl w:val="0"/>
                <w:numId w:val="30"/>
              </w:numPr>
              <w:spacing w:line="252" w:lineRule="exact"/>
              <w:ind w:left="313"/>
              <w:contextualSpacing/>
              <w:jc w:val="both"/>
              <w:textAlignment w:val="baseline"/>
              <w:rPr>
                <w:rFonts w:ascii="Georgia" w:hAnsi="Georgia"/>
                <w:i/>
                <w:color w:val="000000"/>
                <w:spacing w:val="-2"/>
                <w:sz w:val="22"/>
                <w:szCs w:val="22"/>
                <w:u w:val="single"/>
              </w:rPr>
            </w:pPr>
            <w:r w:rsidRPr="00C41124">
              <w:rPr>
                <w:rFonts w:ascii="Georgia" w:hAnsi="Georgia"/>
                <w:i/>
                <w:color w:val="000000"/>
                <w:spacing w:val="-2"/>
                <w:sz w:val="22"/>
                <w:szCs w:val="22"/>
                <w:u w:val="single"/>
              </w:rPr>
              <w:t xml:space="preserve">Finally requests </w:t>
            </w:r>
            <w:r w:rsidRPr="00C41124">
              <w:rPr>
                <w:rFonts w:ascii="Georgia" w:hAnsi="Georgia"/>
                <w:i/>
                <w:color w:val="000000"/>
                <w:spacing w:val="-2"/>
                <w:sz w:val="22"/>
                <w:szCs w:val="22"/>
              </w:rPr>
              <w:t xml:space="preserve">the States Parties of Denmark, </w:t>
            </w:r>
            <w:proofErr w:type="gramStart"/>
            <w:r w:rsidRPr="00C41124">
              <w:rPr>
                <w:rFonts w:ascii="Georgia" w:hAnsi="Georgia"/>
                <w:i/>
                <w:color w:val="000000"/>
                <w:spacing w:val="-2"/>
                <w:sz w:val="22"/>
                <w:szCs w:val="22"/>
              </w:rPr>
              <w:t>Germany</w:t>
            </w:r>
            <w:proofErr w:type="gramEnd"/>
            <w:r w:rsidRPr="00C41124">
              <w:rPr>
                <w:rFonts w:ascii="Georgia" w:hAnsi="Georgia"/>
                <w:i/>
                <w:color w:val="000000"/>
                <w:spacing w:val="-2"/>
                <w:sz w:val="22"/>
                <w:szCs w:val="22"/>
              </w:rPr>
              <w:t xml:space="preserve"> and the Netherlands to submit to the World Heritage Centre, by 1 February 2024, an updated joint report on the state of conservation of the property and the implementation of the above, for examination by the World Heritage Committee at its 46th session.</w:t>
            </w:r>
          </w:p>
          <w:p w14:paraId="5B1F073F" w14:textId="77777777" w:rsidR="00C41124" w:rsidRPr="00C41124" w:rsidRDefault="00C41124" w:rsidP="004A7431">
            <w:pPr>
              <w:spacing w:line="252" w:lineRule="exact"/>
              <w:ind w:left="313"/>
              <w:contextualSpacing/>
              <w:jc w:val="both"/>
              <w:textAlignment w:val="baseline"/>
              <w:rPr>
                <w:rFonts w:ascii="Georgia" w:hAnsi="Georgia"/>
                <w:i/>
                <w:color w:val="000000"/>
                <w:spacing w:val="-2"/>
                <w:sz w:val="22"/>
                <w:szCs w:val="22"/>
                <w:u w:val="single"/>
              </w:rPr>
            </w:pPr>
          </w:p>
        </w:tc>
        <w:tc>
          <w:tcPr>
            <w:tcW w:w="709" w:type="dxa"/>
            <w:shd w:val="clear" w:color="auto" w:fill="FFFF00"/>
          </w:tcPr>
          <w:p w14:paraId="5065F1E6" w14:textId="77777777" w:rsidR="00C41124" w:rsidRPr="00C41124" w:rsidRDefault="00C41124" w:rsidP="00C41124">
            <w:pPr>
              <w:spacing w:before="570" w:line="251" w:lineRule="exact"/>
              <w:textAlignment w:val="baseline"/>
              <w:rPr>
                <w:rFonts w:ascii="Georgia" w:hAnsi="Georgia"/>
                <w:b/>
                <w:i/>
                <w:color w:val="000000"/>
                <w:sz w:val="22"/>
                <w:szCs w:val="22"/>
                <w:u w:val="single"/>
              </w:rPr>
            </w:pPr>
          </w:p>
        </w:tc>
        <w:tc>
          <w:tcPr>
            <w:tcW w:w="4819" w:type="dxa"/>
          </w:tcPr>
          <w:p w14:paraId="71FDE19D" w14:textId="6387AF1D" w:rsidR="00C41124" w:rsidRPr="00C41124" w:rsidRDefault="00C41124" w:rsidP="004A7431">
            <w:pPr>
              <w:rPr>
                <w:rFonts w:ascii="Georgia" w:hAnsi="Georgia" w:cs="Calibri"/>
                <w:sz w:val="22"/>
                <w:szCs w:val="22"/>
                <w:lang w:val="en-GB" w:eastAsia="de-DE"/>
              </w:rPr>
            </w:pPr>
            <w:r w:rsidRPr="00C41124">
              <w:rPr>
                <w:rFonts w:ascii="Georgia" w:hAnsi="Georgia" w:cs="Calibri"/>
                <w:sz w:val="22"/>
                <w:szCs w:val="22"/>
                <w:lang w:val="en-GB" w:eastAsia="de-DE"/>
              </w:rPr>
              <w:t>Would only be an update</w:t>
            </w:r>
            <w:r w:rsidR="004A7431">
              <w:rPr>
                <w:rFonts w:ascii="Georgia" w:hAnsi="Georgia" w:cs="Calibri"/>
                <w:sz w:val="22"/>
                <w:szCs w:val="22"/>
                <w:lang w:val="en-GB" w:eastAsia="de-DE"/>
              </w:rPr>
              <w:t>.</w:t>
            </w:r>
          </w:p>
          <w:p w14:paraId="33C534CE" w14:textId="25091388" w:rsidR="00C41124" w:rsidRPr="00C41124" w:rsidRDefault="00C41124" w:rsidP="004A7431">
            <w:pPr>
              <w:rPr>
                <w:rFonts w:ascii="Georgia" w:hAnsi="Georgia" w:cs="Calibri"/>
                <w:sz w:val="22"/>
                <w:szCs w:val="22"/>
                <w:lang w:val="en-GB" w:eastAsia="de-DE"/>
              </w:rPr>
            </w:pPr>
            <w:r w:rsidRPr="00C41124">
              <w:rPr>
                <w:rFonts w:ascii="Georgia" w:hAnsi="Georgia" w:cs="Calibri"/>
                <w:sz w:val="22"/>
                <w:szCs w:val="22"/>
                <w:lang w:val="en-GB" w:eastAsia="de-DE"/>
              </w:rPr>
              <w:t xml:space="preserve">Answer with Points for Clarification, Map accompanied by </w:t>
            </w:r>
            <w:r w:rsidR="00117F4F" w:rsidRPr="00C41124">
              <w:rPr>
                <w:rFonts w:ascii="Georgia" w:hAnsi="Georgia" w:cs="Calibri"/>
                <w:sz w:val="22"/>
                <w:szCs w:val="22"/>
                <w:lang w:val="en-GB" w:eastAsia="de-DE"/>
              </w:rPr>
              <w:t>explanation</w:t>
            </w:r>
            <w:r w:rsidRPr="00C41124">
              <w:rPr>
                <w:rFonts w:ascii="Georgia" w:hAnsi="Georgia" w:cs="Calibri"/>
                <w:sz w:val="22"/>
                <w:szCs w:val="22"/>
                <w:lang w:val="en-GB" w:eastAsia="de-DE"/>
              </w:rPr>
              <w:t xml:space="preserve"> and info on our discussions and next steps to further answer</w:t>
            </w:r>
          </w:p>
        </w:tc>
      </w:tr>
    </w:tbl>
    <w:p w14:paraId="632D109C" w14:textId="77777777" w:rsidR="00C41124" w:rsidRPr="00C41124" w:rsidRDefault="00C41124" w:rsidP="00C41124">
      <w:pPr>
        <w:tabs>
          <w:tab w:val="left" w:pos="360"/>
          <w:tab w:val="left" w:pos="1418"/>
          <w:tab w:val="left" w:pos="1985"/>
        </w:tabs>
        <w:rPr>
          <w:rFonts w:ascii="Arial" w:hAnsi="Arial" w:cs="Arial"/>
          <w:b/>
          <w:bCs/>
          <w:sz w:val="22"/>
          <w:szCs w:val="22"/>
        </w:rPr>
      </w:pPr>
    </w:p>
    <w:p w14:paraId="62CE9FA5" w14:textId="77777777" w:rsidR="003A38C0" w:rsidRPr="008E4660" w:rsidRDefault="003A38C0">
      <w:pPr>
        <w:jc w:val="both"/>
        <w:rPr>
          <w:sz w:val="20"/>
          <w:szCs w:val="22"/>
        </w:rPr>
      </w:pPr>
    </w:p>
    <w:p w14:paraId="2BCF6C96" w14:textId="77777777" w:rsidR="003A38C0" w:rsidRPr="008E4660" w:rsidRDefault="003A38C0">
      <w:pPr>
        <w:jc w:val="both"/>
        <w:rPr>
          <w:sz w:val="20"/>
          <w:szCs w:val="22"/>
        </w:rPr>
      </w:pPr>
    </w:p>
    <w:p w14:paraId="4F8582B2" w14:textId="77777777" w:rsidR="003A38C0" w:rsidRPr="008E4660" w:rsidRDefault="003A38C0">
      <w:pPr>
        <w:jc w:val="both"/>
        <w:rPr>
          <w:sz w:val="20"/>
          <w:szCs w:val="22"/>
        </w:rPr>
      </w:pPr>
    </w:p>
    <w:p w14:paraId="539D5883" w14:textId="77777777" w:rsidR="003A38C0" w:rsidRDefault="003A38C0">
      <w:pPr>
        <w:tabs>
          <w:tab w:val="left" w:pos="360"/>
          <w:tab w:val="left" w:pos="1418"/>
          <w:tab w:val="left" w:pos="1985"/>
        </w:tabs>
        <w:ind w:left="1843" w:hanging="1843"/>
        <w:rPr>
          <w:sz w:val="20"/>
          <w:szCs w:val="20"/>
          <w:lang w:val="en-GB"/>
        </w:rPr>
      </w:pPr>
    </w:p>
    <w:p w14:paraId="5659705B" w14:textId="77777777" w:rsidR="003A38C0" w:rsidRDefault="003A38C0">
      <w:pPr>
        <w:tabs>
          <w:tab w:val="left" w:pos="360"/>
        </w:tabs>
        <w:rPr>
          <w:b/>
          <w:sz w:val="20"/>
          <w:szCs w:val="20"/>
          <w:lang w:val="en-GB"/>
        </w:rPr>
      </w:pPr>
    </w:p>
    <w:p w14:paraId="3E412CEE" w14:textId="77777777" w:rsidR="003A38C0" w:rsidRDefault="003A38C0">
      <w:pPr>
        <w:tabs>
          <w:tab w:val="left" w:pos="360"/>
          <w:tab w:val="left" w:pos="1418"/>
          <w:tab w:val="left" w:pos="1985"/>
        </w:tabs>
        <w:jc w:val="right"/>
        <w:rPr>
          <w:rFonts w:ascii="Arial" w:hAnsi="Arial" w:cs="Arial"/>
          <w:b/>
          <w:bCs/>
          <w:sz w:val="22"/>
          <w:szCs w:val="22"/>
          <w:lang w:val="en-GB"/>
        </w:rPr>
      </w:pPr>
    </w:p>
    <w:sectPr w:rsidR="003A38C0" w:rsidSect="00C41124">
      <w:pgSz w:w="16839" w:h="11907" w:orient="landscape" w:code="9"/>
      <w:pgMar w:top="1797" w:right="1440" w:bottom="1797" w:left="17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EAFC" w14:textId="77777777" w:rsidR="003A38C0" w:rsidRDefault="00E16AC5">
      <w:r>
        <w:separator/>
      </w:r>
    </w:p>
  </w:endnote>
  <w:endnote w:type="continuationSeparator" w:id="0">
    <w:p w14:paraId="73BB4365" w14:textId="77777777" w:rsidR="003A38C0" w:rsidRDefault="00E16AC5">
      <w:r>
        <w:continuationSeparator/>
      </w:r>
    </w:p>
  </w:endnote>
  <w:endnote w:type="continuationNotice" w:id="1">
    <w:p w14:paraId="3A265837" w14:textId="77777777" w:rsidR="003A38C0" w:rsidRDefault="003A3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FDC5" w14:textId="77777777" w:rsidR="003A38C0" w:rsidRDefault="00E16AC5">
      <w:r>
        <w:separator/>
      </w:r>
    </w:p>
  </w:footnote>
  <w:footnote w:type="continuationSeparator" w:id="0">
    <w:p w14:paraId="77E83B6C" w14:textId="77777777" w:rsidR="003A38C0" w:rsidRDefault="00E16AC5">
      <w:r>
        <w:continuationSeparator/>
      </w:r>
    </w:p>
  </w:footnote>
  <w:footnote w:type="continuationNotice" w:id="1">
    <w:p w14:paraId="64C860C4" w14:textId="77777777" w:rsidR="003A38C0" w:rsidRDefault="003A3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363D" w14:textId="183D4D00" w:rsidR="003A38C0" w:rsidRDefault="00E16AC5">
    <w:pPr>
      <w:pStyle w:val="Kopfzeile"/>
      <w:tabs>
        <w:tab w:val="clear" w:pos="4703"/>
        <w:tab w:val="clear" w:pos="9406"/>
        <w:tab w:val="right" w:pos="8505"/>
      </w:tabs>
      <w:rPr>
        <w:sz w:val="20"/>
        <w:szCs w:val="20"/>
      </w:rPr>
    </w:pPr>
    <w:r>
      <w:rPr>
        <w:sz w:val="20"/>
        <w:szCs w:val="20"/>
      </w:rPr>
      <w:t xml:space="preserve">TG-WH </w:t>
    </w:r>
    <w:r w:rsidR="0069694B">
      <w:rPr>
        <w:sz w:val="20"/>
        <w:szCs w:val="20"/>
      </w:rPr>
      <w:t>Ad hoc SoC Report -</w:t>
    </w:r>
    <w:r>
      <w:rPr>
        <w:sz w:val="20"/>
        <w:szCs w:val="20"/>
      </w:rPr>
      <w:t xml:space="preserve"> </w:t>
    </w:r>
    <w:r w:rsidR="00346B03">
      <w:rPr>
        <w:sz w:val="20"/>
        <w:szCs w:val="20"/>
      </w:rPr>
      <w:t xml:space="preserve">Draft </w:t>
    </w:r>
    <w:r w:rsidR="00A44831">
      <w:rPr>
        <w:sz w:val="20"/>
        <w:szCs w:val="20"/>
      </w:rPr>
      <w:t>S</w:t>
    </w:r>
    <w:r>
      <w:rPr>
        <w:sz w:val="20"/>
        <w:szCs w:val="20"/>
      </w:rPr>
      <w:t xml:space="preserve">ummary </w:t>
    </w:r>
    <w:r w:rsidR="00346B03">
      <w:rPr>
        <w:sz w:val="20"/>
        <w:szCs w:val="20"/>
      </w:rPr>
      <w:t>R</w:t>
    </w:r>
    <w:r>
      <w:rPr>
        <w:sz w:val="20"/>
        <w:szCs w:val="20"/>
      </w:rPr>
      <w:t xml:space="preserve">ecord </w:t>
    </w:r>
    <w:r w:rsidR="00A44831">
      <w:rPr>
        <w:sz w:val="20"/>
        <w:szCs w:val="20"/>
      </w:rPr>
      <w:t>(</w:t>
    </w:r>
    <w:r w:rsidR="00241678" w:rsidRPr="006F154C">
      <w:rPr>
        <w:i/>
        <w:iCs/>
        <w:sz w:val="20"/>
        <w:szCs w:val="20"/>
      </w:rPr>
      <w:t xml:space="preserve">version </w:t>
    </w:r>
    <w:r w:rsidR="0069694B">
      <w:rPr>
        <w:i/>
        <w:iCs/>
        <w:sz w:val="20"/>
        <w:szCs w:val="20"/>
      </w:rPr>
      <w:t>0</w:t>
    </w:r>
    <w:r w:rsidR="00117F4F">
      <w:rPr>
        <w:i/>
        <w:iCs/>
        <w:sz w:val="20"/>
        <w:szCs w:val="20"/>
      </w:rPr>
      <w:t>5</w:t>
    </w:r>
    <w:r w:rsidRPr="006F154C">
      <w:rPr>
        <w:i/>
        <w:iCs/>
        <w:sz w:val="20"/>
        <w:szCs w:val="20"/>
      </w:rPr>
      <w:t>.0</w:t>
    </w:r>
    <w:r w:rsidR="0069694B">
      <w:rPr>
        <w:i/>
        <w:iCs/>
        <w:sz w:val="20"/>
        <w:szCs w:val="20"/>
      </w:rPr>
      <w:t>9</w:t>
    </w:r>
    <w:r w:rsidRPr="006F154C">
      <w:rPr>
        <w:i/>
        <w:iCs/>
        <w:sz w:val="20"/>
        <w:szCs w:val="20"/>
      </w:rPr>
      <w:t>.2023</w:t>
    </w:r>
    <w:r>
      <w:rPr>
        <w:sz w:val="20"/>
        <w:szCs w:val="20"/>
      </w:rPr>
      <w:t>)</w:t>
    </w:r>
    <w:r>
      <w:rPr>
        <w:sz w:val="20"/>
        <w:szCs w:val="20"/>
      </w:rPr>
      <w:tab/>
    </w:r>
    <w:sdt>
      <w:sdtPr>
        <w:rPr>
          <w:sz w:val="20"/>
          <w:szCs w:val="20"/>
        </w:rPr>
        <w:id w:val="1109387840"/>
        <w:docPartObj>
          <w:docPartGallery w:val="Page Numbers (Top of Page)"/>
          <w:docPartUnique/>
        </w:docPartObj>
      </w:sdtPr>
      <w:sdtEndPr/>
      <w:sdtContent>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2A15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B6BA3"/>
    <w:multiLevelType w:val="hybridMultilevel"/>
    <w:tmpl w:val="1E76FA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4FF5DE2"/>
    <w:multiLevelType w:val="hybridMultilevel"/>
    <w:tmpl w:val="63EE1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EE3557"/>
    <w:multiLevelType w:val="hybridMultilevel"/>
    <w:tmpl w:val="1C82F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8D4D1F"/>
    <w:multiLevelType w:val="multilevel"/>
    <w:tmpl w:val="B096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35F4F"/>
    <w:multiLevelType w:val="hybridMultilevel"/>
    <w:tmpl w:val="646848D6"/>
    <w:lvl w:ilvl="0" w:tplc="C2F0169C">
      <w:start w:val="1"/>
      <w:numFmt w:val="bullet"/>
      <w:lvlText w:val="•"/>
      <w:lvlJc w:val="left"/>
      <w:pPr>
        <w:tabs>
          <w:tab w:val="num" w:pos="720"/>
        </w:tabs>
        <w:ind w:left="720" w:hanging="360"/>
      </w:pPr>
      <w:rPr>
        <w:rFonts w:ascii="Times New Roman" w:hAnsi="Times New Roman" w:hint="default"/>
      </w:rPr>
    </w:lvl>
    <w:lvl w:ilvl="1" w:tplc="DB8894E2">
      <w:numFmt w:val="bullet"/>
      <w:lvlText w:val="–"/>
      <w:lvlJc w:val="left"/>
      <w:pPr>
        <w:tabs>
          <w:tab w:val="num" w:pos="1440"/>
        </w:tabs>
        <w:ind w:left="1440" w:hanging="360"/>
      </w:pPr>
      <w:rPr>
        <w:rFonts w:ascii="Times New Roman" w:hAnsi="Times New Roman" w:hint="default"/>
      </w:rPr>
    </w:lvl>
    <w:lvl w:ilvl="2" w:tplc="28024A8E" w:tentative="1">
      <w:start w:val="1"/>
      <w:numFmt w:val="bullet"/>
      <w:lvlText w:val="•"/>
      <w:lvlJc w:val="left"/>
      <w:pPr>
        <w:tabs>
          <w:tab w:val="num" w:pos="2160"/>
        </w:tabs>
        <w:ind w:left="2160" w:hanging="360"/>
      </w:pPr>
      <w:rPr>
        <w:rFonts w:ascii="Times New Roman" w:hAnsi="Times New Roman" w:hint="default"/>
      </w:rPr>
    </w:lvl>
    <w:lvl w:ilvl="3" w:tplc="B6EACB46" w:tentative="1">
      <w:start w:val="1"/>
      <w:numFmt w:val="bullet"/>
      <w:lvlText w:val="•"/>
      <w:lvlJc w:val="left"/>
      <w:pPr>
        <w:tabs>
          <w:tab w:val="num" w:pos="2880"/>
        </w:tabs>
        <w:ind w:left="2880" w:hanging="360"/>
      </w:pPr>
      <w:rPr>
        <w:rFonts w:ascii="Times New Roman" w:hAnsi="Times New Roman" w:hint="default"/>
      </w:rPr>
    </w:lvl>
    <w:lvl w:ilvl="4" w:tplc="D85239A8" w:tentative="1">
      <w:start w:val="1"/>
      <w:numFmt w:val="bullet"/>
      <w:lvlText w:val="•"/>
      <w:lvlJc w:val="left"/>
      <w:pPr>
        <w:tabs>
          <w:tab w:val="num" w:pos="3600"/>
        </w:tabs>
        <w:ind w:left="3600" w:hanging="360"/>
      </w:pPr>
      <w:rPr>
        <w:rFonts w:ascii="Times New Roman" w:hAnsi="Times New Roman" w:hint="default"/>
      </w:rPr>
    </w:lvl>
    <w:lvl w:ilvl="5" w:tplc="4942FB7E" w:tentative="1">
      <w:start w:val="1"/>
      <w:numFmt w:val="bullet"/>
      <w:lvlText w:val="•"/>
      <w:lvlJc w:val="left"/>
      <w:pPr>
        <w:tabs>
          <w:tab w:val="num" w:pos="4320"/>
        </w:tabs>
        <w:ind w:left="4320" w:hanging="360"/>
      </w:pPr>
      <w:rPr>
        <w:rFonts w:ascii="Times New Roman" w:hAnsi="Times New Roman" w:hint="default"/>
      </w:rPr>
    </w:lvl>
    <w:lvl w:ilvl="6" w:tplc="B80E6BB4" w:tentative="1">
      <w:start w:val="1"/>
      <w:numFmt w:val="bullet"/>
      <w:lvlText w:val="•"/>
      <w:lvlJc w:val="left"/>
      <w:pPr>
        <w:tabs>
          <w:tab w:val="num" w:pos="5040"/>
        </w:tabs>
        <w:ind w:left="5040" w:hanging="360"/>
      </w:pPr>
      <w:rPr>
        <w:rFonts w:ascii="Times New Roman" w:hAnsi="Times New Roman" w:hint="default"/>
      </w:rPr>
    </w:lvl>
    <w:lvl w:ilvl="7" w:tplc="7458B788" w:tentative="1">
      <w:start w:val="1"/>
      <w:numFmt w:val="bullet"/>
      <w:lvlText w:val="•"/>
      <w:lvlJc w:val="left"/>
      <w:pPr>
        <w:tabs>
          <w:tab w:val="num" w:pos="5760"/>
        </w:tabs>
        <w:ind w:left="5760" w:hanging="360"/>
      </w:pPr>
      <w:rPr>
        <w:rFonts w:ascii="Times New Roman" w:hAnsi="Times New Roman" w:hint="default"/>
      </w:rPr>
    </w:lvl>
    <w:lvl w:ilvl="8" w:tplc="922C32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627FBD"/>
    <w:multiLevelType w:val="hybridMultilevel"/>
    <w:tmpl w:val="194CF1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816A91"/>
    <w:multiLevelType w:val="hybridMultilevel"/>
    <w:tmpl w:val="9C62C6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B21AA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4B3C28"/>
    <w:multiLevelType w:val="multilevel"/>
    <w:tmpl w:val="2000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30AC9"/>
    <w:multiLevelType w:val="hybridMultilevel"/>
    <w:tmpl w:val="DB5AB3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6EA2058"/>
    <w:multiLevelType w:val="multilevel"/>
    <w:tmpl w:val="34BA336A"/>
    <w:lvl w:ilvl="0">
      <w:start w:val="1"/>
      <w:numFmt w:val="lowerLetter"/>
      <w:lvlText w:val="%1)"/>
      <w:lvlJc w:val="left"/>
      <w:pPr>
        <w:tabs>
          <w:tab w:val="left" w:pos="576"/>
        </w:tabs>
      </w:pPr>
      <w:rPr>
        <w:rFonts w:ascii="Arial" w:eastAsia="Arial" w:hAnsi="Arial"/>
        <w:i/>
        <w:color w:val="000000"/>
        <w:spacing w:val="-3"/>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AC64E8"/>
    <w:multiLevelType w:val="multilevel"/>
    <w:tmpl w:val="348EA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D5001E6"/>
    <w:multiLevelType w:val="hybridMultilevel"/>
    <w:tmpl w:val="B8D0B0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6669C9"/>
    <w:multiLevelType w:val="hybridMultilevel"/>
    <w:tmpl w:val="33AA6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396C08"/>
    <w:multiLevelType w:val="hybridMultilevel"/>
    <w:tmpl w:val="A0406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A6268E"/>
    <w:multiLevelType w:val="hybridMultilevel"/>
    <w:tmpl w:val="943661A2"/>
    <w:lvl w:ilvl="0" w:tplc="931E50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F7342B"/>
    <w:multiLevelType w:val="hybridMultilevel"/>
    <w:tmpl w:val="E18A051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D12091"/>
    <w:multiLevelType w:val="hybridMultilevel"/>
    <w:tmpl w:val="6804C766"/>
    <w:lvl w:ilvl="0" w:tplc="46C2E37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54632324"/>
    <w:multiLevelType w:val="multilevel"/>
    <w:tmpl w:val="B620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351490"/>
    <w:multiLevelType w:val="hybridMultilevel"/>
    <w:tmpl w:val="9CDAEAAE"/>
    <w:lvl w:ilvl="0" w:tplc="8FDA2CA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AAA7731"/>
    <w:multiLevelType w:val="hybridMultilevel"/>
    <w:tmpl w:val="A5C634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674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62CE4F93"/>
    <w:multiLevelType w:val="hybridMultilevel"/>
    <w:tmpl w:val="E0A4A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771F04"/>
    <w:multiLevelType w:val="hybridMultilevel"/>
    <w:tmpl w:val="32F65F92"/>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66B722F"/>
    <w:multiLevelType w:val="multilevel"/>
    <w:tmpl w:val="2000E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2C6029"/>
    <w:multiLevelType w:val="multilevel"/>
    <w:tmpl w:val="900E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B75144"/>
    <w:multiLevelType w:val="hybridMultilevel"/>
    <w:tmpl w:val="4DE607B8"/>
    <w:lvl w:ilvl="0" w:tplc="C8C239D0">
      <w:start w:val="6"/>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9F4C5C"/>
    <w:multiLevelType w:val="hybridMultilevel"/>
    <w:tmpl w:val="B9F4666A"/>
    <w:lvl w:ilvl="0" w:tplc="0407000F">
      <w:start w:val="3"/>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DE83DB2"/>
    <w:multiLevelType w:val="hybridMultilevel"/>
    <w:tmpl w:val="3BD830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1F51FB3"/>
    <w:multiLevelType w:val="hybridMultilevel"/>
    <w:tmpl w:val="572A57EA"/>
    <w:lvl w:ilvl="0" w:tplc="0407000F">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90869E1"/>
    <w:multiLevelType w:val="multilevel"/>
    <w:tmpl w:val="4772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7280490">
    <w:abstractNumId w:val="22"/>
  </w:num>
  <w:num w:numId="2" w16cid:durableId="1221136946">
    <w:abstractNumId w:val="30"/>
  </w:num>
  <w:num w:numId="3" w16cid:durableId="2006737707">
    <w:abstractNumId w:val="12"/>
  </w:num>
  <w:num w:numId="4" w16cid:durableId="598804645">
    <w:abstractNumId w:val="8"/>
  </w:num>
  <w:num w:numId="5" w16cid:durableId="2044280880">
    <w:abstractNumId w:val="10"/>
  </w:num>
  <w:num w:numId="6" w16cid:durableId="867261674">
    <w:abstractNumId w:val="29"/>
  </w:num>
  <w:num w:numId="7" w16cid:durableId="1880626361">
    <w:abstractNumId w:val="0"/>
  </w:num>
  <w:num w:numId="8" w16cid:durableId="613706280">
    <w:abstractNumId w:val="20"/>
  </w:num>
  <w:num w:numId="9" w16cid:durableId="2109999519">
    <w:abstractNumId w:val="16"/>
  </w:num>
  <w:num w:numId="10" w16cid:durableId="5649918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8385004">
    <w:abstractNumId w:val="5"/>
  </w:num>
  <w:num w:numId="12" w16cid:durableId="2074816789">
    <w:abstractNumId w:val="14"/>
  </w:num>
  <w:num w:numId="13" w16cid:durableId="685405374">
    <w:abstractNumId w:val="13"/>
  </w:num>
  <w:num w:numId="14" w16cid:durableId="1863394659">
    <w:abstractNumId w:val="17"/>
  </w:num>
  <w:num w:numId="15" w16cid:durableId="1583443203">
    <w:abstractNumId w:val="23"/>
  </w:num>
  <w:num w:numId="16" w16cid:durableId="919678447">
    <w:abstractNumId w:val="26"/>
  </w:num>
  <w:num w:numId="17" w16cid:durableId="1513832473">
    <w:abstractNumId w:val="31"/>
  </w:num>
  <w:num w:numId="18" w16cid:durableId="498695065">
    <w:abstractNumId w:val="2"/>
  </w:num>
  <w:num w:numId="19" w16cid:durableId="1371808487">
    <w:abstractNumId w:val="15"/>
  </w:num>
  <w:num w:numId="20" w16cid:durableId="1670524388">
    <w:abstractNumId w:val="27"/>
  </w:num>
  <w:num w:numId="21" w16cid:durableId="205335967">
    <w:abstractNumId w:val="24"/>
  </w:num>
  <w:num w:numId="22" w16cid:durableId="1275359447">
    <w:abstractNumId w:val="19"/>
    <w:lvlOverride w:ilvl="0">
      <w:startOverride w:val="1"/>
    </w:lvlOverride>
  </w:num>
  <w:num w:numId="23" w16cid:durableId="467554613">
    <w:abstractNumId w:val="4"/>
    <w:lvlOverride w:ilvl="0">
      <w:startOverride w:val="2"/>
    </w:lvlOverride>
  </w:num>
  <w:num w:numId="24" w16cid:durableId="252865328">
    <w:abstractNumId w:val="21"/>
  </w:num>
  <w:num w:numId="25" w16cid:durableId="2112357712">
    <w:abstractNumId w:val="3"/>
  </w:num>
  <w:num w:numId="26" w16cid:durableId="2079281631">
    <w:abstractNumId w:val="6"/>
  </w:num>
  <w:num w:numId="27" w16cid:durableId="940377966">
    <w:abstractNumId w:val="1"/>
  </w:num>
  <w:num w:numId="28" w16cid:durableId="960919866">
    <w:abstractNumId w:val="7"/>
  </w:num>
  <w:num w:numId="29" w16cid:durableId="292098620">
    <w:abstractNumId w:val="11"/>
  </w:num>
  <w:num w:numId="30" w16cid:durableId="951013189">
    <w:abstractNumId w:val="28"/>
  </w:num>
  <w:num w:numId="31" w16cid:durableId="1630428913">
    <w:abstractNumId w:val="9"/>
    <w:lvlOverride w:ilvl="0">
      <w:startOverride w:val="10"/>
    </w:lvlOverride>
  </w:num>
  <w:num w:numId="32" w16cid:durableId="1288197991">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0DD01"/>
  </w:docVars>
  <w:rsids>
    <w:rsidRoot w:val="003A38C0"/>
    <w:rsid w:val="00023C7D"/>
    <w:rsid w:val="00033312"/>
    <w:rsid w:val="00037594"/>
    <w:rsid w:val="00042613"/>
    <w:rsid w:val="00087390"/>
    <w:rsid w:val="000B2081"/>
    <w:rsid w:val="000B44A5"/>
    <w:rsid w:val="000E5495"/>
    <w:rsid w:val="00117F4F"/>
    <w:rsid w:val="001268EF"/>
    <w:rsid w:val="00137222"/>
    <w:rsid w:val="001669AC"/>
    <w:rsid w:val="0019316C"/>
    <w:rsid w:val="00215FD2"/>
    <w:rsid w:val="00241207"/>
    <w:rsid w:val="00241678"/>
    <w:rsid w:val="00245716"/>
    <w:rsid w:val="002C7E7D"/>
    <w:rsid w:val="002E22E3"/>
    <w:rsid w:val="002E37DE"/>
    <w:rsid w:val="003317B3"/>
    <w:rsid w:val="00346B03"/>
    <w:rsid w:val="00375E09"/>
    <w:rsid w:val="003A04C9"/>
    <w:rsid w:val="003A38C0"/>
    <w:rsid w:val="003C5307"/>
    <w:rsid w:val="003D602B"/>
    <w:rsid w:val="003F56DF"/>
    <w:rsid w:val="0041183D"/>
    <w:rsid w:val="00423197"/>
    <w:rsid w:val="00444675"/>
    <w:rsid w:val="004479B5"/>
    <w:rsid w:val="004A7431"/>
    <w:rsid w:val="00500F49"/>
    <w:rsid w:val="00504648"/>
    <w:rsid w:val="005241AC"/>
    <w:rsid w:val="00577720"/>
    <w:rsid w:val="0059205B"/>
    <w:rsid w:val="00596CD8"/>
    <w:rsid w:val="005D338D"/>
    <w:rsid w:val="005D7198"/>
    <w:rsid w:val="005F57B0"/>
    <w:rsid w:val="00601B4E"/>
    <w:rsid w:val="00602591"/>
    <w:rsid w:val="00614848"/>
    <w:rsid w:val="006351D3"/>
    <w:rsid w:val="00636D96"/>
    <w:rsid w:val="00690F02"/>
    <w:rsid w:val="0069694B"/>
    <w:rsid w:val="006F154C"/>
    <w:rsid w:val="007332C4"/>
    <w:rsid w:val="00794651"/>
    <w:rsid w:val="007A47FA"/>
    <w:rsid w:val="007D602E"/>
    <w:rsid w:val="008048BD"/>
    <w:rsid w:val="008459DB"/>
    <w:rsid w:val="00875693"/>
    <w:rsid w:val="00893D7E"/>
    <w:rsid w:val="00895071"/>
    <w:rsid w:val="0089644E"/>
    <w:rsid w:val="008E4660"/>
    <w:rsid w:val="008E49E3"/>
    <w:rsid w:val="008F40E1"/>
    <w:rsid w:val="00937A84"/>
    <w:rsid w:val="00A20E63"/>
    <w:rsid w:val="00A44831"/>
    <w:rsid w:val="00A448FF"/>
    <w:rsid w:val="00A46852"/>
    <w:rsid w:val="00A83B5C"/>
    <w:rsid w:val="00AA26BE"/>
    <w:rsid w:val="00AA7C91"/>
    <w:rsid w:val="00AC568E"/>
    <w:rsid w:val="00B06A8C"/>
    <w:rsid w:val="00B751DD"/>
    <w:rsid w:val="00BD390E"/>
    <w:rsid w:val="00C364B7"/>
    <w:rsid w:val="00C41124"/>
    <w:rsid w:val="00C74E9D"/>
    <w:rsid w:val="00C7747F"/>
    <w:rsid w:val="00C822BB"/>
    <w:rsid w:val="00CB04CC"/>
    <w:rsid w:val="00CC3EE8"/>
    <w:rsid w:val="00CE08F3"/>
    <w:rsid w:val="00D16FB6"/>
    <w:rsid w:val="00D55428"/>
    <w:rsid w:val="00D563ED"/>
    <w:rsid w:val="00D62890"/>
    <w:rsid w:val="00D64A88"/>
    <w:rsid w:val="00D66364"/>
    <w:rsid w:val="00D7070C"/>
    <w:rsid w:val="00D72F0C"/>
    <w:rsid w:val="00D929BA"/>
    <w:rsid w:val="00DB7174"/>
    <w:rsid w:val="00DD2D16"/>
    <w:rsid w:val="00DD63CD"/>
    <w:rsid w:val="00DE08FE"/>
    <w:rsid w:val="00DE6EE2"/>
    <w:rsid w:val="00DF5B5C"/>
    <w:rsid w:val="00DF76C7"/>
    <w:rsid w:val="00E16AC5"/>
    <w:rsid w:val="00E34F80"/>
    <w:rsid w:val="00E94ADA"/>
    <w:rsid w:val="00EA0019"/>
    <w:rsid w:val="00EA70A3"/>
    <w:rsid w:val="00EB30F0"/>
    <w:rsid w:val="00F14612"/>
    <w:rsid w:val="00F418FE"/>
    <w:rsid w:val="00F50CFE"/>
    <w:rsid w:val="00F6653D"/>
    <w:rsid w:val="00F74462"/>
    <w:rsid w:val="00F87D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A09F6"/>
  <w15:docId w15:val="{7CAB599C-0E18-4DE8-9096-798DB84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character" w:customStyle="1" w:styleId="KopfzeileZchn">
    <w:name w:val="Kopfzeile Zchn"/>
    <w:link w:val="Kopfzeile"/>
    <w:uiPriority w:val="99"/>
    <w:locked/>
    <w:rPr>
      <w:sz w:val="24"/>
      <w:szCs w:val="24"/>
      <w:lang w:val="en-US" w:eastAsia="en-US" w:bidi="ar-SA"/>
    </w:rPr>
  </w:style>
  <w:style w:type="paragraph" w:styleId="Textkrper">
    <w:name w:val="Body Text"/>
    <w:basedOn w:val="Standard"/>
    <w:link w:val="TextkrperZchn"/>
    <w:rPr>
      <w:rFonts w:ascii="Arial" w:hAnsi="Arial"/>
      <w:szCs w:val="20"/>
      <w:lang w:eastAsia="da-DK"/>
    </w:rPr>
  </w:style>
  <w:style w:type="character" w:customStyle="1" w:styleId="TextkrperZchn">
    <w:name w:val="Textkörper Zchn"/>
    <w:link w:val="Textkrper"/>
    <w:locked/>
    <w:rPr>
      <w:rFonts w:ascii="Arial" w:hAnsi="Arial"/>
      <w:sz w:val="24"/>
      <w:lang w:val="en-US" w:eastAsia="da-DK" w:bidi="ar-SA"/>
    </w:rPr>
  </w:style>
  <w:style w:type="character" w:styleId="Hyperlink">
    <w:name w:val="Hyperlink"/>
    <w:uiPriority w:val="99"/>
    <w:rPr>
      <w:rFonts w:cs="Times New Roman"/>
      <w:color w:val="0000FF"/>
      <w:u w:val="single"/>
    </w:rPr>
  </w:style>
  <w:style w:type="paragraph" w:customStyle="1" w:styleId="Listenabsatz1">
    <w:name w:val="Listenabsatz1"/>
    <w:basedOn w:val="Standard"/>
    <w:pPr>
      <w:ind w:left="720"/>
      <w:contextualSpacing/>
    </w:p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sz w:val="24"/>
      <w:szCs w:val="24"/>
      <w:lang w:val="en-US" w:eastAsia="en-US"/>
    </w:rPr>
  </w:style>
  <w:style w:type="paragraph" w:styleId="Listenabsatz">
    <w:name w:val="List Paragraph"/>
    <w:basedOn w:val="Standard"/>
    <w:link w:val="ListenabsatzZchn"/>
    <w:uiPriority w:val="34"/>
    <w:qFormat/>
    <w:pPr>
      <w:ind w:left="708"/>
    </w:pPr>
  </w:style>
  <w:style w:type="paragraph" w:styleId="NurText">
    <w:name w:val="Plain Text"/>
    <w:basedOn w:val="Standard"/>
    <w:link w:val="NurTextZchn"/>
    <w:uiPriority w:val="99"/>
    <w:unhideWhenUsed/>
    <w:rPr>
      <w:rFonts w:ascii="Calibri" w:eastAsia="Calibri" w:hAnsi="Calibri"/>
      <w:sz w:val="22"/>
      <w:szCs w:val="21"/>
      <w:lang w:val="x-none"/>
    </w:rPr>
  </w:style>
  <w:style w:type="character" w:customStyle="1" w:styleId="NurTextZchn">
    <w:name w:val="Nur Text Zchn"/>
    <w:link w:val="NurText"/>
    <w:uiPriority w:val="99"/>
    <w:rPr>
      <w:rFonts w:ascii="Calibri" w:eastAsia="Calibri" w:hAnsi="Calibri"/>
      <w:sz w:val="22"/>
      <w:szCs w:val="21"/>
      <w:lang w:eastAsia="en-US"/>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lang w:val="en-US" w:eastAsia="en-US"/>
    </w:rPr>
  </w:style>
  <w:style w:type="character" w:styleId="Funotenzeichen">
    <w:name w:val="footnote reference"/>
    <w:rPr>
      <w:vertAlign w:val="superscript"/>
    </w:rPr>
  </w:style>
  <w:style w:type="table" w:styleId="Tabellenraster">
    <w:name w:val="Table Grid"/>
    <w:basedOn w:val="NormaleTabelle"/>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Pr>
      <w:lang w:val="en-US" w:eastAsia="en-US"/>
    </w:rPr>
  </w:style>
  <w:style w:type="character" w:customStyle="1" w:styleId="ListenabsatzZchn">
    <w:name w:val="Listenabsatz Zchn"/>
    <w:link w:val="Listenabsatz"/>
    <w:uiPriority w:val="34"/>
    <w:rPr>
      <w:sz w:val="24"/>
      <w:szCs w:val="24"/>
      <w:lang w:val="en-US" w:eastAsia="en-US"/>
    </w:rPr>
  </w:style>
  <w:style w:type="character" w:styleId="Seitenzahl">
    <w:name w:val="page number"/>
    <w:basedOn w:val="Absatz-Standardschriftart"/>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H23">
    <w:name w:val="_ H_2/3"/>
    <w:basedOn w:val="Standard"/>
    <w:next w:val="Standar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w w:val="103"/>
      <w:kern w:val="14"/>
      <w:sz w:val="20"/>
      <w:szCs w:val="20"/>
      <w:lang w:val="en-GB"/>
    </w:rPr>
  </w:style>
  <w:style w:type="paragraph" w:customStyle="1" w:styleId="SingleTxt">
    <w:name w:val="__Single Txt"/>
    <w:basedOn w:val="Standar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rPr>
  </w:style>
  <w:style w:type="paragraph" w:styleId="Untertitel">
    <w:name w:val="Subtitle"/>
    <w:basedOn w:val="berschrift5"/>
    <w:next w:val="Standard"/>
    <w:link w:val="UntertitelZchn"/>
    <w:qFormat/>
    <w:pPr>
      <w:keepLines w:val="0"/>
      <w:spacing w:before="0"/>
    </w:pPr>
    <w:rPr>
      <w:rFonts w:ascii="Arial" w:eastAsia="Times New Roman" w:hAnsi="Arial" w:cs="Arial"/>
      <w:b/>
      <w:bCs/>
      <w:color w:val="auto"/>
      <w:szCs w:val="20"/>
      <w:lang w:val="en-GB" w:eastAsia="de-DE"/>
    </w:rPr>
  </w:style>
  <w:style w:type="character" w:customStyle="1" w:styleId="UntertitelZchn">
    <w:name w:val="Untertitel Zchn"/>
    <w:basedOn w:val="Absatz-Standardschriftart"/>
    <w:link w:val="Untertitel"/>
    <w:rPr>
      <w:rFonts w:ascii="Arial" w:hAnsi="Arial" w:cs="Arial"/>
      <w:b/>
      <w:bCs/>
      <w:sz w:val="24"/>
      <w:lang w:val="en-GB"/>
    </w:rPr>
  </w:style>
  <w:style w:type="paragraph" w:customStyle="1" w:styleId="7tabletext">
    <w:name w:val="7 table text"/>
    <w:qFormat/>
    <w:rPr>
      <w:rFonts w:ascii="Arial" w:eastAsiaTheme="minorEastAsia" w:hAnsi="Arial" w:cs="Arial"/>
      <w:color w:val="000000" w:themeColor="text1"/>
      <w:szCs w:val="16"/>
      <w:lang w:val="en-US" w:eastAsia="en-U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sz w:val="24"/>
      <w:szCs w:val="24"/>
      <w:lang w:val="en-US" w:eastAsia="en-US"/>
    </w:rPr>
  </w:style>
  <w:style w:type="character" w:styleId="BesuchterLink">
    <w:name w:val="FollowedHyperlink"/>
    <w:basedOn w:val="Absatz-Standardschriftart"/>
    <w:semiHidden/>
    <w:unhideWhenUsed/>
    <w:rPr>
      <w:color w:val="800080"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lang w:val="en-US" w:eastAsia="en-US"/>
    </w:rPr>
  </w:style>
  <w:style w:type="paragraph" w:customStyle="1" w:styleId="Standardtext">
    <w:name w:val="Standard text"/>
    <w:basedOn w:val="Standard"/>
    <w:link w:val="StandardtextChar"/>
    <w:qFormat/>
    <w:pPr>
      <w:spacing w:after="200" w:line="276" w:lineRule="auto"/>
    </w:pPr>
    <w:rPr>
      <w:rFonts w:ascii="Georgia" w:hAnsi="Georgia"/>
      <w:sz w:val="20"/>
      <w:szCs w:val="22"/>
      <w:lang w:val="en-GB"/>
    </w:rPr>
  </w:style>
  <w:style w:type="character" w:customStyle="1" w:styleId="StandardtextChar">
    <w:name w:val="Standard text Char"/>
    <w:basedOn w:val="Absatz-Standardschriftart"/>
    <w:link w:val="Standardtext"/>
    <w:rPr>
      <w:rFonts w:ascii="Georgia" w:hAnsi="Georgia"/>
      <w:szCs w:val="22"/>
      <w:lang w:val="en-GB" w:eastAsia="en-US"/>
    </w:rPr>
  </w:style>
  <w:style w:type="character" w:styleId="Fett">
    <w:name w:val="Strong"/>
    <w:basedOn w:val="Absatz-Standardschriftart"/>
    <w:uiPriority w:val="22"/>
    <w:qFormat/>
    <w:rPr>
      <w:b/>
      <w:bCs/>
    </w:rPr>
  </w:style>
  <w:style w:type="character" w:customStyle="1" w:styleId="normaltextrun">
    <w:name w:val="normaltextrun"/>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Georgia" w:hAnsi="Georgia" w:cs="Georgia"/>
      <w:color w:val="000000"/>
      <w:sz w:val="24"/>
      <w:szCs w:val="24"/>
    </w:rPr>
  </w:style>
  <w:style w:type="paragraph" w:customStyle="1" w:styleId="paragraph">
    <w:name w:val="paragraph"/>
    <w:basedOn w:val="Standard"/>
    <w:pPr>
      <w:spacing w:before="100" w:beforeAutospacing="1" w:after="100" w:afterAutospacing="1"/>
    </w:pPr>
    <w:rPr>
      <w:lang w:val="de-DE" w:eastAsia="de-DE"/>
    </w:rPr>
  </w:style>
  <w:style w:type="paragraph" w:styleId="StandardWeb">
    <w:name w:val="Normal (Web)"/>
    <w:basedOn w:val="Standard"/>
    <w:uiPriority w:val="99"/>
    <w:unhideWhenUsed/>
    <w:rsid w:val="00A20E63"/>
    <w:pPr>
      <w:spacing w:before="100" w:beforeAutospacing="1" w:after="100" w:afterAutospacing="1"/>
    </w:pPr>
    <w:rPr>
      <w:lang w:val="de-DE" w:eastAsia="de-DE"/>
    </w:rPr>
  </w:style>
  <w:style w:type="character" w:styleId="HTMLZitat">
    <w:name w:val="HTML Cite"/>
    <w:basedOn w:val="Absatz-Standardschriftart"/>
    <w:uiPriority w:val="99"/>
    <w:semiHidden/>
    <w:unhideWhenUsed/>
    <w:rsid w:val="008459DB"/>
    <w:rPr>
      <w:i/>
      <w:iCs/>
    </w:rPr>
  </w:style>
  <w:style w:type="table" w:customStyle="1" w:styleId="Tabellenraster1">
    <w:name w:val="Tabellenraster1"/>
    <w:basedOn w:val="NormaleTabelle"/>
    <w:next w:val="Tabellenraster"/>
    <w:uiPriority w:val="39"/>
    <w:rsid w:val="00C41124"/>
    <w:rPr>
      <w:rFonts w:eastAsia="PMingLiU"/>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551">
      <w:bodyDiv w:val="1"/>
      <w:marLeft w:val="0"/>
      <w:marRight w:val="0"/>
      <w:marTop w:val="0"/>
      <w:marBottom w:val="0"/>
      <w:divBdr>
        <w:top w:val="none" w:sz="0" w:space="0" w:color="auto"/>
        <w:left w:val="none" w:sz="0" w:space="0" w:color="auto"/>
        <w:bottom w:val="none" w:sz="0" w:space="0" w:color="auto"/>
        <w:right w:val="none" w:sz="0" w:space="0" w:color="auto"/>
      </w:divBdr>
    </w:div>
    <w:div w:id="36244504">
      <w:bodyDiv w:val="1"/>
      <w:marLeft w:val="0"/>
      <w:marRight w:val="0"/>
      <w:marTop w:val="0"/>
      <w:marBottom w:val="0"/>
      <w:divBdr>
        <w:top w:val="none" w:sz="0" w:space="0" w:color="auto"/>
        <w:left w:val="none" w:sz="0" w:space="0" w:color="auto"/>
        <w:bottom w:val="none" w:sz="0" w:space="0" w:color="auto"/>
        <w:right w:val="none" w:sz="0" w:space="0" w:color="auto"/>
      </w:divBdr>
    </w:div>
    <w:div w:id="51540228">
      <w:bodyDiv w:val="1"/>
      <w:marLeft w:val="0"/>
      <w:marRight w:val="0"/>
      <w:marTop w:val="0"/>
      <w:marBottom w:val="0"/>
      <w:divBdr>
        <w:top w:val="none" w:sz="0" w:space="0" w:color="auto"/>
        <w:left w:val="none" w:sz="0" w:space="0" w:color="auto"/>
        <w:bottom w:val="none" w:sz="0" w:space="0" w:color="auto"/>
        <w:right w:val="none" w:sz="0" w:space="0" w:color="auto"/>
      </w:divBdr>
    </w:div>
    <w:div w:id="63720699">
      <w:bodyDiv w:val="1"/>
      <w:marLeft w:val="0"/>
      <w:marRight w:val="0"/>
      <w:marTop w:val="0"/>
      <w:marBottom w:val="0"/>
      <w:divBdr>
        <w:top w:val="none" w:sz="0" w:space="0" w:color="auto"/>
        <w:left w:val="none" w:sz="0" w:space="0" w:color="auto"/>
        <w:bottom w:val="none" w:sz="0" w:space="0" w:color="auto"/>
        <w:right w:val="none" w:sz="0" w:space="0" w:color="auto"/>
      </w:divBdr>
    </w:div>
    <w:div w:id="84349301">
      <w:bodyDiv w:val="1"/>
      <w:marLeft w:val="0"/>
      <w:marRight w:val="0"/>
      <w:marTop w:val="0"/>
      <w:marBottom w:val="0"/>
      <w:divBdr>
        <w:top w:val="none" w:sz="0" w:space="0" w:color="auto"/>
        <w:left w:val="none" w:sz="0" w:space="0" w:color="auto"/>
        <w:bottom w:val="none" w:sz="0" w:space="0" w:color="auto"/>
        <w:right w:val="none" w:sz="0" w:space="0" w:color="auto"/>
      </w:divBdr>
    </w:div>
    <w:div w:id="91240861">
      <w:bodyDiv w:val="1"/>
      <w:marLeft w:val="0"/>
      <w:marRight w:val="0"/>
      <w:marTop w:val="0"/>
      <w:marBottom w:val="0"/>
      <w:divBdr>
        <w:top w:val="none" w:sz="0" w:space="0" w:color="auto"/>
        <w:left w:val="none" w:sz="0" w:space="0" w:color="auto"/>
        <w:bottom w:val="none" w:sz="0" w:space="0" w:color="auto"/>
        <w:right w:val="none" w:sz="0" w:space="0" w:color="auto"/>
      </w:divBdr>
    </w:div>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479984">
      <w:bodyDiv w:val="1"/>
      <w:marLeft w:val="0"/>
      <w:marRight w:val="0"/>
      <w:marTop w:val="0"/>
      <w:marBottom w:val="0"/>
      <w:divBdr>
        <w:top w:val="none" w:sz="0" w:space="0" w:color="auto"/>
        <w:left w:val="none" w:sz="0" w:space="0" w:color="auto"/>
        <w:bottom w:val="none" w:sz="0" w:space="0" w:color="auto"/>
        <w:right w:val="none" w:sz="0" w:space="0" w:color="auto"/>
      </w:divBdr>
    </w:div>
    <w:div w:id="116333855">
      <w:bodyDiv w:val="1"/>
      <w:marLeft w:val="0"/>
      <w:marRight w:val="0"/>
      <w:marTop w:val="0"/>
      <w:marBottom w:val="0"/>
      <w:divBdr>
        <w:top w:val="none" w:sz="0" w:space="0" w:color="auto"/>
        <w:left w:val="none" w:sz="0" w:space="0" w:color="auto"/>
        <w:bottom w:val="none" w:sz="0" w:space="0" w:color="auto"/>
        <w:right w:val="none" w:sz="0" w:space="0" w:color="auto"/>
      </w:divBdr>
    </w:div>
    <w:div w:id="118839943">
      <w:bodyDiv w:val="1"/>
      <w:marLeft w:val="0"/>
      <w:marRight w:val="0"/>
      <w:marTop w:val="0"/>
      <w:marBottom w:val="0"/>
      <w:divBdr>
        <w:top w:val="none" w:sz="0" w:space="0" w:color="auto"/>
        <w:left w:val="none" w:sz="0" w:space="0" w:color="auto"/>
        <w:bottom w:val="none" w:sz="0" w:space="0" w:color="auto"/>
        <w:right w:val="none" w:sz="0" w:space="0" w:color="auto"/>
      </w:divBdr>
    </w:div>
    <w:div w:id="166211382">
      <w:bodyDiv w:val="1"/>
      <w:marLeft w:val="0"/>
      <w:marRight w:val="0"/>
      <w:marTop w:val="0"/>
      <w:marBottom w:val="0"/>
      <w:divBdr>
        <w:top w:val="none" w:sz="0" w:space="0" w:color="auto"/>
        <w:left w:val="none" w:sz="0" w:space="0" w:color="auto"/>
        <w:bottom w:val="none" w:sz="0" w:space="0" w:color="auto"/>
        <w:right w:val="none" w:sz="0" w:space="0" w:color="auto"/>
      </w:divBdr>
    </w:div>
    <w:div w:id="189072310">
      <w:bodyDiv w:val="1"/>
      <w:marLeft w:val="0"/>
      <w:marRight w:val="0"/>
      <w:marTop w:val="0"/>
      <w:marBottom w:val="0"/>
      <w:divBdr>
        <w:top w:val="none" w:sz="0" w:space="0" w:color="auto"/>
        <w:left w:val="none" w:sz="0" w:space="0" w:color="auto"/>
        <w:bottom w:val="none" w:sz="0" w:space="0" w:color="auto"/>
        <w:right w:val="none" w:sz="0" w:space="0" w:color="auto"/>
      </w:divBdr>
    </w:div>
    <w:div w:id="190611446">
      <w:bodyDiv w:val="1"/>
      <w:marLeft w:val="0"/>
      <w:marRight w:val="0"/>
      <w:marTop w:val="0"/>
      <w:marBottom w:val="0"/>
      <w:divBdr>
        <w:top w:val="none" w:sz="0" w:space="0" w:color="auto"/>
        <w:left w:val="none" w:sz="0" w:space="0" w:color="auto"/>
        <w:bottom w:val="none" w:sz="0" w:space="0" w:color="auto"/>
        <w:right w:val="none" w:sz="0" w:space="0" w:color="auto"/>
      </w:divBdr>
    </w:div>
    <w:div w:id="231738486">
      <w:bodyDiv w:val="1"/>
      <w:marLeft w:val="0"/>
      <w:marRight w:val="0"/>
      <w:marTop w:val="0"/>
      <w:marBottom w:val="0"/>
      <w:divBdr>
        <w:top w:val="none" w:sz="0" w:space="0" w:color="auto"/>
        <w:left w:val="none" w:sz="0" w:space="0" w:color="auto"/>
        <w:bottom w:val="none" w:sz="0" w:space="0" w:color="auto"/>
        <w:right w:val="none" w:sz="0" w:space="0" w:color="auto"/>
      </w:divBdr>
    </w:div>
    <w:div w:id="264339192">
      <w:bodyDiv w:val="1"/>
      <w:marLeft w:val="0"/>
      <w:marRight w:val="0"/>
      <w:marTop w:val="0"/>
      <w:marBottom w:val="0"/>
      <w:divBdr>
        <w:top w:val="none" w:sz="0" w:space="0" w:color="auto"/>
        <w:left w:val="none" w:sz="0" w:space="0" w:color="auto"/>
        <w:bottom w:val="none" w:sz="0" w:space="0" w:color="auto"/>
        <w:right w:val="none" w:sz="0" w:space="0" w:color="auto"/>
      </w:divBdr>
    </w:div>
    <w:div w:id="303239238">
      <w:bodyDiv w:val="1"/>
      <w:marLeft w:val="0"/>
      <w:marRight w:val="0"/>
      <w:marTop w:val="0"/>
      <w:marBottom w:val="0"/>
      <w:divBdr>
        <w:top w:val="none" w:sz="0" w:space="0" w:color="auto"/>
        <w:left w:val="none" w:sz="0" w:space="0" w:color="auto"/>
        <w:bottom w:val="none" w:sz="0" w:space="0" w:color="auto"/>
        <w:right w:val="none" w:sz="0" w:space="0" w:color="auto"/>
      </w:divBdr>
    </w:div>
    <w:div w:id="307981477">
      <w:bodyDiv w:val="1"/>
      <w:marLeft w:val="0"/>
      <w:marRight w:val="0"/>
      <w:marTop w:val="0"/>
      <w:marBottom w:val="0"/>
      <w:divBdr>
        <w:top w:val="none" w:sz="0" w:space="0" w:color="auto"/>
        <w:left w:val="none" w:sz="0" w:space="0" w:color="auto"/>
        <w:bottom w:val="none" w:sz="0" w:space="0" w:color="auto"/>
        <w:right w:val="none" w:sz="0" w:space="0" w:color="auto"/>
      </w:divBdr>
    </w:div>
    <w:div w:id="342443033">
      <w:bodyDiv w:val="1"/>
      <w:marLeft w:val="0"/>
      <w:marRight w:val="0"/>
      <w:marTop w:val="0"/>
      <w:marBottom w:val="0"/>
      <w:divBdr>
        <w:top w:val="none" w:sz="0" w:space="0" w:color="auto"/>
        <w:left w:val="none" w:sz="0" w:space="0" w:color="auto"/>
        <w:bottom w:val="none" w:sz="0" w:space="0" w:color="auto"/>
        <w:right w:val="none" w:sz="0" w:space="0" w:color="auto"/>
      </w:divBdr>
    </w:div>
    <w:div w:id="349994283">
      <w:bodyDiv w:val="1"/>
      <w:marLeft w:val="0"/>
      <w:marRight w:val="0"/>
      <w:marTop w:val="0"/>
      <w:marBottom w:val="0"/>
      <w:divBdr>
        <w:top w:val="none" w:sz="0" w:space="0" w:color="auto"/>
        <w:left w:val="none" w:sz="0" w:space="0" w:color="auto"/>
        <w:bottom w:val="none" w:sz="0" w:space="0" w:color="auto"/>
        <w:right w:val="none" w:sz="0" w:space="0" w:color="auto"/>
      </w:divBdr>
    </w:div>
    <w:div w:id="378363251">
      <w:bodyDiv w:val="1"/>
      <w:marLeft w:val="0"/>
      <w:marRight w:val="0"/>
      <w:marTop w:val="0"/>
      <w:marBottom w:val="0"/>
      <w:divBdr>
        <w:top w:val="none" w:sz="0" w:space="0" w:color="auto"/>
        <w:left w:val="none" w:sz="0" w:space="0" w:color="auto"/>
        <w:bottom w:val="none" w:sz="0" w:space="0" w:color="auto"/>
        <w:right w:val="none" w:sz="0" w:space="0" w:color="auto"/>
      </w:divBdr>
    </w:div>
    <w:div w:id="399600338">
      <w:bodyDiv w:val="1"/>
      <w:marLeft w:val="0"/>
      <w:marRight w:val="0"/>
      <w:marTop w:val="0"/>
      <w:marBottom w:val="0"/>
      <w:divBdr>
        <w:top w:val="none" w:sz="0" w:space="0" w:color="auto"/>
        <w:left w:val="none" w:sz="0" w:space="0" w:color="auto"/>
        <w:bottom w:val="none" w:sz="0" w:space="0" w:color="auto"/>
        <w:right w:val="none" w:sz="0" w:space="0" w:color="auto"/>
      </w:divBdr>
    </w:div>
    <w:div w:id="400252657">
      <w:bodyDiv w:val="1"/>
      <w:marLeft w:val="0"/>
      <w:marRight w:val="0"/>
      <w:marTop w:val="0"/>
      <w:marBottom w:val="0"/>
      <w:divBdr>
        <w:top w:val="none" w:sz="0" w:space="0" w:color="auto"/>
        <w:left w:val="none" w:sz="0" w:space="0" w:color="auto"/>
        <w:bottom w:val="none" w:sz="0" w:space="0" w:color="auto"/>
        <w:right w:val="none" w:sz="0" w:space="0" w:color="auto"/>
      </w:divBdr>
    </w:div>
    <w:div w:id="450633794">
      <w:bodyDiv w:val="1"/>
      <w:marLeft w:val="0"/>
      <w:marRight w:val="0"/>
      <w:marTop w:val="0"/>
      <w:marBottom w:val="0"/>
      <w:divBdr>
        <w:top w:val="none" w:sz="0" w:space="0" w:color="auto"/>
        <w:left w:val="none" w:sz="0" w:space="0" w:color="auto"/>
        <w:bottom w:val="none" w:sz="0" w:space="0" w:color="auto"/>
        <w:right w:val="none" w:sz="0" w:space="0" w:color="auto"/>
      </w:divBdr>
    </w:div>
    <w:div w:id="468086473">
      <w:bodyDiv w:val="1"/>
      <w:marLeft w:val="0"/>
      <w:marRight w:val="0"/>
      <w:marTop w:val="0"/>
      <w:marBottom w:val="0"/>
      <w:divBdr>
        <w:top w:val="none" w:sz="0" w:space="0" w:color="auto"/>
        <w:left w:val="none" w:sz="0" w:space="0" w:color="auto"/>
        <w:bottom w:val="none" w:sz="0" w:space="0" w:color="auto"/>
        <w:right w:val="none" w:sz="0" w:space="0" w:color="auto"/>
      </w:divBdr>
    </w:div>
    <w:div w:id="487789280">
      <w:bodyDiv w:val="1"/>
      <w:marLeft w:val="0"/>
      <w:marRight w:val="0"/>
      <w:marTop w:val="0"/>
      <w:marBottom w:val="0"/>
      <w:divBdr>
        <w:top w:val="none" w:sz="0" w:space="0" w:color="auto"/>
        <w:left w:val="none" w:sz="0" w:space="0" w:color="auto"/>
        <w:bottom w:val="none" w:sz="0" w:space="0" w:color="auto"/>
        <w:right w:val="none" w:sz="0" w:space="0" w:color="auto"/>
      </w:divBdr>
    </w:div>
    <w:div w:id="517699089">
      <w:bodyDiv w:val="1"/>
      <w:marLeft w:val="0"/>
      <w:marRight w:val="0"/>
      <w:marTop w:val="0"/>
      <w:marBottom w:val="0"/>
      <w:divBdr>
        <w:top w:val="none" w:sz="0" w:space="0" w:color="auto"/>
        <w:left w:val="none" w:sz="0" w:space="0" w:color="auto"/>
        <w:bottom w:val="none" w:sz="0" w:space="0" w:color="auto"/>
        <w:right w:val="none" w:sz="0" w:space="0" w:color="auto"/>
      </w:divBdr>
    </w:div>
    <w:div w:id="606355449">
      <w:bodyDiv w:val="1"/>
      <w:marLeft w:val="0"/>
      <w:marRight w:val="0"/>
      <w:marTop w:val="0"/>
      <w:marBottom w:val="0"/>
      <w:divBdr>
        <w:top w:val="none" w:sz="0" w:space="0" w:color="auto"/>
        <w:left w:val="none" w:sz="0" w:space="0" w:color="auto"/>
        <w:bottom w:val="none" w:sz="0" w:space="0" w:color="auto"/>
        <w:right w:val="none" w:sz="0" w:space="0" w:color="auto"/>
      </w:divBdr>
    </w:div>
    <w:div w:id="613174505">
      <w:bodyDiv w:val="1"/>
      <w:marLeft w:val="0"/>
      <w:marRight w:val="0"/>
      <w:marTop w:val="0"/>
      <w:marBottom w:val="0"/>
      <w:divBdr>
        <w:top w:val="none" w:sz="0" w:space="0" w:color="auto"/>
        <w:left w:val="none" w:sz="0" w:space="0" w:color="auto"/>
        <w:bottom w:val="none" w:sz="0" w:space="0" w:color="auto"/>
        <w:right w:val="none" w:sz="0" w:space="0" w:color="auto"/>
      </w:divBdr>
    </w:div>
    <w:div w:id="648171640">
      <w:bodyDiv w:val="1"/>
      <w:marLeft w:val="0"/>
      <w:marRight w:val="0"/>
      <w:marTop w:val="0"/>
      <w:marBottom w:val="0"/>
      <w:divBdr>
        <w:top w:val="none" w:sz="0" w:space="0" w:color="auto"/>
        <w:left w:val="none" w:sz="0" w:space="0" w:color="auto"/>
        <w:bottom w:val="none" w:sz="0" w:space="0" w:color="auto"/>
        <w:right w:val="none" w:sz="0" w:space="0" w:color="auto"/>
      </w:divBdr>
    </w:div>
    <w:div w:id="674191088">
      <w:bodyDiv w:val="1"/>
      <w:marLeft w:val="0"/>
      <w:marRight w:val="0"/>
      <w:marTop w:val="0"/>
      <w:marBottom w:val="0"/>
      <w:divBdr>
        <w:top w:val="none" w:sz="0" w:space="0" w:color="auto"/>
        <w:left w:val="none" w:sz="0" w:space="0" w:color="auto"/>
        <w:bottom w:val="none" w:sz="0" w:space="0" w:color="auto"/>
        <w:right w:val="none" w:sz="0" w:space="0" w:color="auto"/>
      </w:divBdr>
      <w:divsChild>
        <w:div w:id="366296032">
          <w:marLeft w:val="547"/>
          <w:marRight w:val="0"/>
          <w:marTop w:val="106"/>
          <w:marBottom w:val="0"/>
          <w:divBdr>
            <w:top w:val="none" w:sz="0" w:space="0" w:color="auto"/>
            <w:left w:val="none" w:sz="0" w:space="0" w:color="auto"/>
            <w:bottom w:val="none" w:sz="0" w:space="0" w:color="auto"/>
            <w:right w:val="none" w:sz="0" w:space="0" w:color="auto"/>
          </w:divBdr>
        </w:div>
        <w:div w:id="907149493">
          <w:marLeft w:val="547"/>
          <w:marRight w:val="0"/>
          <w:marTop w:val="106"/>
          <w:marBottom w:val="0"/>
          <w:divBdr>
            <w:top w:val="none" w:sz="0" w:space="0" w:color="auto"/>
            <w:left w:val="none" w:sz="0" w:space="0" w:color="auto"/>
            <w:bottom w:val="none" w:sz="0" w:space="0" w:color="auto"/>
            <w:right w:val="none" w:sz="0" w:space="0" w:color="auto"/>
          </w:divBdr>
        </w:div>
        <w:div w:id="487139920">
          <w:marLeft w:val="1166"/>
          <w:marRight w:val="0"/>
          <w:marTop w:val="96"/>
          <w:marBottom w:val="0"/>
          <w:divBdr>
            <w:top w:val="none" w:sz="0" w:space="0" w:color="auto"/>
            <w:left w:val="none" w:sz="0" w:space="0" w:color="auto"/>
            <w:bottom w:val="none" w:sz="0" w:space="0" w:color="auto"/>
            <w:right w:val="none" w:sz="0" w:space="0" w:color="auto"/>
          </w:divBdr>
        </w:div>
        <w:div w:id="1141847442">
          <w:marLeft w:val="1166"/>
          <w:marRight w:val="0"/>
          <w:marTop w:val="96"/>
          <w:marBottom w:val="0"/>
          <w:divBdr>
            <w:top w:val="none" w:sz="0" w:space="0" w:color="auto"/>
            <w:left w:val="none" w:sz="0" w:space="0" w:color="auto"/>
            <w:bottom w:val="none" w:sz="0" w:space="0" w:color="auto"/>
            <w:right w:val="none" w:sz="0" w:space="0" w:color="auto"/>
          </w:divBdr>
        </w:div>
        <w:div w:id="1004280645">
          <w:marLeft w:val="1166"/>
          <w:marRight w:val="0"/>
          <w:marTop w:val="96"/>
          <w:marBottom w:val="0"/>
          <w:divBdr>
            <w:top w:val="none" w:sz="0" w:space="0" w:color="auto"/>
            <w:left w:val="none" w:sz="0" w:space="0" w:color="auto"/>
            <w:bottom w:val="none" w:sz="0" w:space="0" w:color="auto"/>
            <w:right w:val="none" w:sz="0" w:space="0" w:color="auto"/>
          </w:divBdr>
        </w:div>
      </w:divsChild>
    </w:div>
    <w:div w:id="698701979">
      <w:bodyDiv w:val="1"/>
      <w:marLeft w:val="0"/>
      <w:marRight w:val="0"/>
      <w:marTop w:val="0"/>
      <w:marBottom w:val="0"/>
      <w:divBdr>
        <w:top w:val="none" w:sz="0" w:space="0" w:color="auto"/>
        <w:left w:val="none" w:sz="0" w:space="0" w:color="auto"/>
        <w:bottom w:val="none" w:sz="0" w:space="0" w:color="auto"/>
        <w:right w:val="none" w:sz="0" w:space="0" w:color="auto"/>
      </w:divBdr>
    </w:div>
    <w:div w:id="783228975">
      <w:bodyDiv w:val="1"/>
      <w:marLeft w:val="0"/>
      <w:marRight w:val="0"/>
      <w:marTop w:val="0"/>
      <w:marBottom w:val="0"/>
      <w:divBdr>
        <w:top w:val="none" w:sz="0" w:space="0" w:color="auto"/>
        <w:left w:val="none" w:sz="0" w:space="0" w:color="auto"/>
        <w:bottom w:val="none" w:sz="0" w:space="0" w:color="auto"/>
        <w:right w:val="none" w:sz="0" w:space="0" w:color="auto"/>
      </w:divBdr>
    </w:div>
    <w:div w:id="786583504">
      <w:bodyDiv w:val="1"/>
      <w:marLeft w:val="0"/>
      <w:marRight w:val="0"/>
      <w:marTop w:val="0"/>
      <w:marBottom w:val="0"/>
      <w:divBdr>
        <w:top w:val="none" w:sz="0" w:space="0" w:color="auto"/>
        <w:left w:val="none" w:sz="0" w:space="0" w:color="auto"/>
        <w:bottom w:val="none" w:sz="0" w:space="0" w:color="auto"/>
        <w:right w:val="none" w:sz="0" w:space="0" w:color="auto"/>
      </w:divBdr>
    </w:div>
    <w:div w:id="788817191">
      <w:bodyDiv w:val="1"/>
      <w:marLeft w:val="0"/>
      <w:marRight w:val="0"/>
      <w:marTop w:val="0"/>
      <w:marBottom w:val="0"/>
      <w:divBdr>
        <w:top w:val="none" w:sz="0" w:space="0" w:color="auto"/>
        <w:left w:val="none" w:sz="0" w:space="0" w:color="auto"/>
        <w:bottom w:val="none" w:sz="0" w:space="0" w:color="auto"/>
        <w:right w:val="none" w:sz="0" w:space="0" w:color="auto"/>
      </w:divBdr>
    </w:div>
    <w:div w:id="810291791">
      <w:bodyDiv w:val="1"/>
      <w:marLeft w:val="0"/>
      <w:marRight w:val="0"/>
      <w:marTop w:val="0"/>
      <w:marBottom w:val="0"/>
      <w:divBdr>
        <w:top w:val="none" w:sz="0" w:space="0" w:color="auto"/>
        <w:left w:val="none" w:sz="0" w:space="0" w:color="auto"/>
        <w:bottom w:val="none" w:sz="0" w:space="0" w:color="auto"/>
        <w:right w:val="none" w:sz="0" w:space="0" w:color="auto"/>
      </w:divBdr>
    </w:div>
    <w:div w:id="831987154">
      <w:bodyDiv w:val="1"/>
      <w:marLeft w:val="0"/>
      <w:marRight w:val="0"/>
      <w:marTop w:val="0"/>
      <w:marBottom w:val="0"/>
      <w:divBdr>
        <w:top w:val="none" w:sz="0" w:space="0" w:color="auto"/>
        <w:left w:val="none" w:sz="0" w:space="0" w:color="auto"/>
        <w:bottom w:val="none" w:sz="0" w:space="0" w:color="auto"/>
        <w:right w:val="none" w:sz="0" w:space="0" w:color="auto"/>
      </w:divBdr>
    </w:div>
    <w:div w:id="839152171">
      <w:bodyDiv w:val="1"/>
      <w:marLeft w:val="0"/>
      <w:marRight w:val="0"/>
      <w:marTop w:val="0"/>
      <w:marBottom w:val="0"/>
      <w:divBdr>
        <w:top w:val="none" w:sz="0" w:space="0" w:color="auto"/>
        <w:left w:val="none" w:sz="0" w:space="0" w:color="auto"/>
        <w:bottom w:val="none" w:sz="0" w:space="0" w:color="auto"/>
        <w:right w:val="none" w:sz="0" w:space="0" w:color="auto"/>
      </w:divBdr>
    </w:div>
    <w:div w:id="877550846">
      <w:bodyDiv w:val="1"/>
      <w:marLeft w:val="0"/>
      <w:marRight w:val="0"/>
      <w:marTop w:val="0"/>
      <w:marBottom w:val="0"/>
      <w:divBdr>
        <w:top w:val="none" w:sz="0" w:space="0" w:color="auto"/>
        <w:left w:val="none" w:sz="0" w:space="0" w:color="auto"/>
        <w:bottom w:val="none" w:sz="0" w:space="0" w:color="auto"/>
        <w:right w:val="none" w:sz="0" w:space="0" w:color="auto"/>
      </w:divBdr>
    </w:div>
    <w:div w:id="884606499">
      <w:bodyDiv w:val="1"/>
      <w:marLeft w:val="0"/>
      <w:marRight w:val="0"/>
      <w:marTop w:val="0"/>
      <w:marBottom w:val="0"/>
      <w:divBdr>
        <w:top w:val="none" w:sz="0" w:space="0" w:color="auto"/>
        <w:left w:val="none" w:sz="0" w:space="0" w:color="auto"/>
        <w:bottom w:val="none" w:sz="0" w:space="0" w:color="auto"/>
        <w:right w:val="none" w:sz="0" w:space="0" w:color="auto"/>
      </w:divBdr>
    </w:div>
    <w:div w:id="919948797">
      <w:bodyDiv w:val="1"/>
      <w:marLeft w:val="0"/>
      <w:marRight w:val="0"/>
      <w:marTop w:val="0"/>
      <w:marBottom w:val="0"/>
      <w:divBdr>
        <w:top w:val="none" w:sz="0" w:space="0" w:color="auto"/>
        <w:left w:val="none" w:sz="0" w:space="0" w:color="auto"/>
        <w:bottom w:val="none" w:sz="0" w:space="0" w:color="auto"/>
        <w:right w:val="none" w:sz="0" w:space="0" w:color="auto"/>
      </w:divBdr>
    </w:div>
    <w:div w:id="945573783">
      <w:bodyDiv w:val="1"/>
      <w:marLeft w:val="0"/>
      <w:marRight w:val="0"/>
      <w:marTop w:val="0"/>
      <w:marBottom w:val="0"/>
      <w:divBdr>
        <w:top w:val="none" w:sz="0" w:space="0" w:color="auto"/>
        <w:left w:val="none" w:sz="0" w:space="0" w:color="auto"/>
        <w:bottom w:val="none" w:sz="0" w:space="0" w:color="auto"/>
        <w:right w:val="none" w:sz="0" w:space="0" w:color="auto"/>
      </w:divBdr>
    </w:div>
    <w:div w:id="949892773">
      <w:bodyDiv w:val="1"/>
      <w:marLeft w:val="0"/>
      <w:marRight w:val="0"/>
      <w:marTop w:val="0"/>
      <w:marBottom w:val="0"/>
      <w:divBdr>
        <w:top w:val="none" w:sz="0" w:space="0" w:color="auto"/>
        <w:left w:val="none" w:sz="0" w:space="0" w:color="auto"/>
        <w:bottom w:val="none" w:sz="0" w:space="0" w:color="auto"/>
        <w:right w:val="none" w:sz="0" w:space="0" w:color="auto"/>
      </w:divBdr>
    </w:div>
    <w:div w:id="982933140">
      <w:bodyDiv w:val="1"/>
      <w:marLeft w:val="0"/>
      <w:marRight w:val="0"/>
      <w:marTop w:val="0"/>
      <w:marBottom w:val="0"/>
      <w:divBdr>
        <w:top w:val="none" w:sz="0" w:space="0" w:color="auto"/>
        <w:left w:val="none" w:sz="0" w:space="0" w:color="auto"/>
        <w:bottom w:val="none" w:sz="0" w:space="0" w:color="auto"/>
        <w:right w:val="none" w:sz="0" w:space="0" w:color="auto"/>
      </w:divBdr>
    </w:div>
    <w:div w:id="1020593722">
      <w:bodyDiv w:val="1"/>
      <w:marLeft w:val="0"/>
      <w:marRight w:val="0"/>
      <w:marTop w:val="0"/>
      <w:marBottom w:val="0"/>
      <w:divBdr>
        <w:top w:val="none" w:sz="0" w:space="0" w:color="auto"/>
        <w:left w:val="none" w:sz="0" w:space="0" w:color="auto"/>
        <w:bottom w:val="none" w:sz="0" w:space="0" w:color="auto"/>
        <w:right w:val="none" w:sz="0" w:space="0" w:color="auto"/>
      </w:divBdr>
    </w:div>
    <w:div w:id="1046178346">
      <w:bodyDiv w:val="1"/>
      <w:marLeft w:val="0"/>
      <w:marRight w:val="0"/>
      <w:marTop w:val="0"/>
      <w:marBottom w:val="0"/>
      <w:divBdr>
        <w:top w:val="none" w:sz="0" w:space="0" w:color="auto"/>
        <w:left w:val="none" w:sz="0" w:space="0" w:color="auto"/>
        <w:bottom w:val="none" w:sz="0" w:space="0" w:color="auto"/>
        <w:right w:val="none" w:sz="0" w:space="0" w:color="auto"/>
      </w:divBdr>
    </w:div>
    <w:div w:id="1076441990">
      <w:bodyDiv w:val="1"/>
      <w:marLeft w:val="0"/>
      <w:marRight w:val="0"/>
      <w:marTop w:val="0"/>
      <w:marBottom w:val="0"/>
      <w:divBdr>
        <w:top w:val="none" w:sz="0" w:space="0" w:color="auto"/>
        <w:left w:val="none" w:sz="0" w:space="0" w:color="auto"/>
        <w:bottom w:val="none" w:sz="0" w:space="0" w:color="auto"/>
        <w:right w:val="none" w:sz="0" w:space="0" w:color="auto"/>
      </w:divBdr>
    </w:div>
    <w:div w:id="1087651725">
      <w:bodyDiv w:val="1"/>
      <w:marLeft w:val="0"/>
      <w:marRight w:val="0"/>
      <w:marTop w:val="0"/>
      <w:marBottom w:val="0"/>
      <w:divBdr>
        <w:top w:val="none" w:sz="0" w:space="0" w:color="auto"/>
        <w:left w:val="none" w:sz="0" w:space="0" w:color="auto"/>
        <w:bottom w:val="none" w:sz="0" w:space="0" w:color="auto"/>
        <w:right w:val="none" w:sz="0" w:space="0" w:color="auto"/>
      </w:divBdr>
    </w:div>
    <w:div w:id="1097750878">
      <w:bodyDiv w:val="1"/>
      <w:marLeft w:val="0"/>
      <w:marRight w:val="0"/>
      <w:marTop w:val="0"/>
      <w:marBottom w:val="0"/>
      <w:divBdr>
        <w:top w:val="none" w:sz="0" w:space="0" w:color="auto"/>
        <w:left w:val="none" w:sz="0" w:space="0" w:color="auto"/>
        <w:bottom w:val="none" w:sz="0" w:space="0" w:color="auto"/>
        <w:right w:val="none" w:sz="0" w:space="0" w:color="auto"/>
      </w:divBdr>
    </w:div>
    <w:div w:id="1114326906">
      <w:bodyDiv w:val="1"/>
      <w:marLeft w:val="0"/>
      <w:marRight w:val="0"/>
      <w:marTop w:val="0"/>
      <w:marBottom w:val="0"/>
      <w:divBdr>
        <w:top w:val="none" w:sz="0" w:space="0" w:color="auto"/>
        <w:left w:val="none" w:sz="0" w:space="0" w:color="auto"/>
        <w:bottom w:val="none" w:sz="0" w:space="0" w:color="auto"/>
        <w:right w:val="none" w:sz="0" w:space="0" w:color="auto"/>
      </w:divBdr>
    </w:div>
    <w:div w:id="1137407721">
      <w:bodyDiv w:val="1"/>
      <w:marLeft w:val="0"/>
      <w:marRight w:val="0"/>
      <w:marTop w:val="0"/>
      <w:marBottom w:val="0"/>
      <w:divBdr>
        <w:top w:val="none" w:sz="0" w:space="0" w:color="auto"/>
        <w:left w:val="none" w:sz="0" w:space="0" w:color="auto"/>
        <w:bottom w:val="none" w:sz="0" w:space="0" w:color="auto"/>
        <w:right w:val="none" w:sz="0" w:space="0" w:color="auto"/>
      </w:divBdr>
    </w:div>
    <w:div w:id="1146121761">
      <w:bodyDiv w:val="1"/>
      <w:marLeft w:val="0"/>
      <w:marRight w:val="0"/>
      <w:marTop w:val="0"/>
      <w:marBottom w:val="0"/>
      <w:divBdr>
        <w:top w:val="none" w:sz="0" w:space="0" w:color="auto"/>
        <w:left w:val="none" w:sz="0" w:space="0" w:color="auto"/>
        <w:bottom w:val="none" w:sz="0" w:space="0" w:color="auto"/>
        <w:right w:val="none" w:sz="0" w:space="0" w:color="auto"/>
      </w:divBdr>
    </w:div>
    <w:div w:id="1146777200">
      <w:bodyDiv w:val="1"/>
      <w:marLeft w:val="0"/>
      <w:marRight w:val="0"/>
      <w:marTop w:val="0"/>
      <w:marBottom w:val="0"/>
      <w:divBdr>
        <w:top w:val="none" w:sz="0" w:space="0" w:color="auto"/>
        <w:left w:val="none" w:sz="0" w:space="0" w:color="auto"/>
        <w:bottom w:val="none" w:sz="0" w:space="0" w:color="auto"/>
        <w:right w:val="none" w:sz="0" w:space="0" w:color="auto"/>
      </w:divBdr>
    </w:div>
    <w:div w:id="1169253265">
      <w:bodyDiv w:val="1"/>
      <w:marLeft w:val="0"/>
      <w:marRight w:val="0"/>
      <w:marTop w:val="0"/>
      <w:marBottom w:val="0"/>
      <w:divBdr>
        <w:top w:val="none" w:sz="0" w:space="0" w:color="auto"/>
        <w:left w:val="none" w:sz="0" w:space="0" w:color="auto"/>
        <w:bottom w:val="none" w:sz="0" w:space="0" w:color="auto"/>
        <w:right w:val="none" w:sz="0" w:space="0" w:color="auto"/>
      </w:divBdr>
    </w:div>
    <w:div w:id="1183741812">
      <w:bodyDiv w:val="1"/>
      <w:marLeft w:val="0"/>
      <w:marRight w:val="0"/>
      <w:marTop w:val="0"/>
      <w:marBottom w:val="0"/>
      <w:divBdr>
        <w:top w:val="none" w:sz="0" w:space="0" w:color="auto"/>
        <w:left w:val="none" w:sz="0" w:space="0" w:color="auto"/>
        <w:bottom w:val="none" w:sz="0" w:space="0" w:color="auto"/>
        <w:right w:val="none" w:sz="0" w:space="0" w:color="auto"/>
      </w:divBdr>
    </w:div>
    <w:div w:id="1185481721">
      <w:bodyDiv w:val="1"/>
      <w:marLeft w:val="0"/>
      <w:marRight w:val="0"/>
      <w:marTop w:val="0"/>
      <w:marBottom w:val="0"/>
      <w:divBdr>
        <w:top w:val="none" w:sz="0" w:space="0" w:color="auto"/>
        <w:left w:val="none" w:sz="0" w:space="0" w:color="auto"/>
        <w:bottom w:val="none" w:sz="0" w:space="0" w:color="auto"/>
        <w:right w:val="none" w:sz="0" w:space="0" w:color="auto"/>
      </w:divBdr>
    </w:div>
    <w:div w:id="1185897649">
      <w:bodyDiv w:val="1"/>
      <w:marLeft w:val="0"/>
      <w:marRight w:val="0"/>
      <w:marTop w:val="0"/>
      <w:marBottom w:val="0"/>
      <w:divBdr>
        <w:top w:val="none" w:sz="0" w:space="0" w:color="auto"/>
        <w:left w:val="none" w:sz="0" w:space="0" w:color="auto"/>
        <w:bottom w:val="none" w:sz="0" w:space="0" w:color="auto"/>
        <w:right w:val="none" w:sz="0" w:space="0" w:color="auto"/>
      </w:divBdr>
    </w:div>
    <w:div w:id="1192382920">
      <w:bodyDiv w:val="1"/>
      <w:marLeft w:val="0"/>
      <w:marRight w:val="0"/>
      <w:marTop w:val="0"/>
      <w:marBottom w:val="0"/>
      <w:divBdr>
        <w:top w:val="none" w:sz="0" w:space="0" w:color="auto"/>
        <w:left w:val="none" w:sz="0" w:space="0" w:color="auto"/>
        <w:bottom w:val="none" w:sz="0" w:space="0" w:color="auto"/>
        <w:right w:val="none" w:sz="0" w:space="0" w:color="auto"/>
      </w:divBdr>
    </w:div>
    <w:div w:id="1200970498">
      <w:bodyDiv w:val="1"/>
      <w:marLeft w:val="0"/>
      <w:marRight w:val="0"/>
      <w:marTop w:val="0"/>
      <w:marBottom w:val="0"/>
      <w:divBdr>
        <w:top w:val="none" w:sz="0" w:space="0" w:color="auto"/>
        <w:left w:val="none" w:sz="0" w:space="0" w:color="auto"/>
        <w:bottom w:val="none" w:sz="0" w:space="0" w:color="auto"/>
        <w:right w:val="none" w:sz="0" w:space="0" w:color="auto"/>
      </w:divBdr>
    </w:div>
    <w:div w:id="1201212606">
      <w:bodyDiv w:val="1"/>
      <w:marLeft w:val="0"/>
      <w:marRight w:val="0"/>
      <w:marTop w:val="0"/>
      <w:marBottom w:val="0"/>
      <w:divBdr>
        <w:top w:val="none" w:sz="0" w:space="0" w:color="auto"/>
        <w:left w:val="none" w:sz="0" w:space="0" w:color="auto"/>
        <w:bottom w:val="none" w:sz="0" w:space="0" w:color="auto"/>
        <w:right w:val="none" w:sz="0" w:space="0" w:color="auto"/>
      </w:divBdr>
    </w:div>
    <w:div w:id="1206872370">
      <w:bodyDiv w:val="1"/>
      <w:marLeft w:val="0"/>
      <w:marRight w:val="0"/>
      <w:marTop w:val="0"/>
      <w:marBottom w:val="0"/>
      <w:divBdr>
        <w:top w:val="none" w:sz="0" w:space="0" w:color="auto"/>
        <w:left w:val="none" w:sz="0" w:space="0" w:color="auto"/>
        <w:bottom w:val="none" w:sz="0" w:space="0" w:color="auto"/>
        <w:right w:val="none" w:sz="0" w:space="0" w:color="auto"/>
      </w:divBdr>
    </w:div>
    <w:div w:id="1216434949">
      <w:bodyDiv w:val="1"/>
      <w:marLeft w:val="0"/>
      <w:marRight w:val="0"/>
      <w:marTop w:val="0"/>
      <w:marBottom w:val="0"/>
      <w:divBdr>
        <w:top w:val="none" w:sz="0" w:space="0" w:color="auto"/>
        <w:left w:val="none" w:sz="0" w:space="0" w:color="auto"/>
        <w:bottom w:val="none" w:sz="0" w:space="0" w:color="auto"/>
        <w:right w:val="none" w:sz="0" w:space="0" w:color="auto"/>
      </w:divBdr>
    </w:div>
    <w:div w:id="1217813612">
      <w:bodyDiv w:val="1"/>
      <w:marLeft w:val="0"/>
      <w:marRight w:val="0"/>
      <w:marTop w:val="0"/>
      <w:marBottom w:val="0"/>
      <w:divBdr>
        <w:top w:val="none" w:sz="0" w:space="0" w:color="auto"/>
        <w:left w:val="none" w:sz="0" w:space="0" w:color="auto"/>
        <w:bottom w:val="none" w:sz="0" w:space="0" w:color="auto"/>
        <w:right w:val="none" w:sz="0" w:space="0" w:color="auto"/>
      </w:divBdr>
    </w:div>
    <w:div w:id="1226834465">
      <w:bodyDiv w:val="1"/>
      <w:marLeft w:val="0"/>
      <w:marRight w:val="0"/>
      <w:marTop w:val="0"/>
      <w:marBottom w:val="0"/>
      <w:divBdr>
        <w:top w:val="none" w:sz="0" w:space="0" w:color="auto"/>
        <w:left w:val="none" w:sz="0" w:space="0" w:color="auto"/>
        <w:bottom w:val="none" w:sz="0" w:space="0" w:color="auto"/>
        <w:right w:val="none" w:sz="0" w:space="0" w:color="auto"/>
      </w:divBdr>
    </w:div>
    <w:div w:id="1240748615">
      <w:bodyDiv w:val="1"/>
      <w:marLeft w:val="0"/>
      <w:marRight w:val="0"/>
      <w:marTop w:val="0"/>
      <w:marBottom w:val="0"/>
      <w:divBdr>
        <w:top w:val="none" w:sz="0" w:space="0" w:color="auto"/>
        <w:left w:val="none" w:sz="0" w:space="0" w:color="auto"/>
        <w:bottom w:val="none" w:sz="0" w:space="0" w:color="auto"/>
        <w:right w:val="none" w:sz="0" w:space="0" w:color="auto"/>
      </w:divBdr>
    </w:div>
    <w:div w:id="1241137558">
      <w:bodyDiv w:val="1"/>
      <w:marLeft w:val="0"/>
      <w:marRight w:val="0"/>
      <w:marTop w:val="0"/>
      <w:marBottom w:val="0"/>
      <w:divBdr>
        <w:top w:val="none" w:sz="0" w:space="0" w:color="auto"/>
        <w:left w:val="none" w:sz="0" w:space="0" w:color="auto"/>
        <w:bottom w:val="none" w:sz="0" w:space="0" w:color="auto"/>
        <w:right w:val="none" w:sz="0" w:space="0" w:color="auto"/>
      </w:divBdr>
    </w:div>
    <w:div w:id="1308821332">
      <w:bodyDiv w:val="1"/>
      <w:marLeft w:val="0"/>
      <w:marRight w:val="0"/>
      <w:marTop w:val="0"/>
      <w:marBottom w:val="0"/>
      <w:divBdr>
        <w:top w:val="none" w:sz="0" w:space="0" w:color="auto"/>
        <w:left w:val="none" w:sz="0" w:space="0" w:color="auto"/>
        <w:bottom w:val="none" w:sz="0" w:space="0" w:color="auto"/>
        <w:right w:val="none" w:sz="0" w:space="0" w:color="auto"/>
      </w:divBdr>
    </w:div>
    <w:div w:id="1311590746">
      <w:bodyDiv w:val="1"/>
      <w:marLeft w:val="0"/>
      <w:marRight w:val="0"/>
      <w:marTop w:val="0"/>
      <w:marBottom w:val="0"/>
      <w:divBdr>
        <w:top w:val="none" w:sz="0" w:space="0" w:color="auto"/>
        <w:left w:val="none" w:sz="0" w:space="0" w:color="auto"/>
        <w:bottom w:val="none" w:sz="0" w:space="0" w:color="auto"/>
        <w:right w:val="none" w:sz="0" w:space="0" w:color="auto"/>
      </w:divBdr>
    </w:div>
    <w:div w:id="1323046503">
      <w:bodyDiv w:val="1"/>
      <w:marLeft w:val="0"/>
      <w:marRight w:val="0"/>
      <w:marTop w:val="0"/>
      <w:marBottom w:val="0"/>
      <w:divBdr>
        <w:top w:val="none" w:sz="0" w:space="0" w:color="auto"/>
        <w:left w:val="none" w:sz="0" w:space="0" w:color="auto"/>
        <w:bottom w:val="none" w:sz="0" w:space="0" w:color="auto"/>
        <w:right w:val="none" w:sz="0" w:space="0" w:color="auto"/>
      </w:divBdr>
    </w:div>
    <w:div w:id="1329553105">
      <w:bodyDiv w:val="1"/>
      <w:marLeft w:val="0"/>
      <w:marRight w:val="0"/>
      <w:marTop w:val="0"/>
      <w:marBottom w:val="0"/>
      <w:divBdr>
        <w:top w:val="none" w:sz="0" w:space="0" w:color="auto"/>
        <w:left w:val="none" w:sz="0" w:space="0" w:color="auto"/>
        <w:bottom w:val="none" w:sz="0" w:space="0" w:color="auto"/>
        <w:right w:val="none" w:sz="0" w:space="0" w:color="auto"/>
      </w:divBdr>
    </w:div>
    <w:div w:id="1370687647">
      <w:bodyDiv w:val="1"/>
      <w:marLeft w:val="0"/>
      <w:marRight w:val="0"/>
      <w:marTop w:val="0"/>
      <w:marBottom w:val="0"/>
      <w:divBdr>
        <w:top w:val="none" w:sz="0" w:space="0" w:color="auto"/>
        <w:left w:val="none" w:sz="0" w:space="0" w:color="auto"/>
        <w:bottom w:val="none" w:sz="0" w:space="0" w:color="auto"/>
        <w:right w:val="none" w:sz="0" w:space="0" w:color="auto"/>
      </w:divBdr>
    </w:div>
    <w:div w:id="1371539276">
      <w:bodyDiv w:val="1"/>
      <w:marLeft w:val="0"/>
      <w:marRight w:val="0"/>
      <w:marTop w:val="0"/>
      <w:marBottom w:val="0"/>
      <w:divBdr>
        <w:top w:val="none" w:sz="0" w:space="0" w:color="auto"/>
        <w:left w:val="none" w:sz="0" w:space="0" w:color="auto"/>
        <w:bottom w:val="none" w:sz="0" w:space="0" w:color="auto"/>
        <w:right w:val="none" w:sz="0" w:space="0" w:color="auto"/>
      </w:divBdr>
    </w:div>
    <w:div w:id="1381976871">
      <w:bodyDiv w:val="1"/>
      <w:marLeft w:val="0"/>
      <w:marRight w:val="0"/>
      <w:marTop w:val="0"/>
      <w:marBottom w:val="0"/>
      <w:divBdr>
        <w:top w:val="none" w:sz="0" w:space="0" w:color="auto"/>
        <w:left w:val="none" w:sz="0" w:space="0" w:color="auto"/>
        <w:bottom w:val="none" w:sz="0" w:space="0" w:color="auto"/>
        <w:right w:val="none" w:sz="0" w:space="0" w:color="auto"/>
      </w:divBdr>
    </w:div>
    <w:div w:id="1436947164">
      <w:bodyDiv w:val="1"/>
      <w:marLeft w:val="0"/>
      <w:marRight w:val="0"/>
      <w:marTop w:val="0"/>
      <w:marBottom w:val="0"/>
      <w:divBdr>
        <w:top w:val="none" w:sz="0" w:space="0" w:color="auto"/>
        <w:left w:val="none" w:sz="0" w:space="0" w:color="auto"/>
        <w:bottom w:val="none" w:sz="0" w:space="0" w:color="auto"/>
        <w:right w:val="none" w:sz="0" w:space="0" w:color="auto"/>
      </w:divBdr>
    </w:div>
    <w:div w:id="1445540168">
      <w:bodyDiv w:val="1"/>
      <w:marLeft w:val="0"/>
      <w:marRight w:val="0"/>
      <w:marTop w:val="0"/>
      <w:marBottom w:val="0"/>
      <w:divBdr>
        <w:top w:val="none" w:sz="0" w:space="0" w:color="auto"/>
        <w:left w:val="none" w:sz="0" w:space="0" w:color="auto"/>
        <w:bottom w:val="none" w:sz="0" w:space="0" w:color="auto"/>
        <w:right w:val="none" w:sz="0" w:space="0" w:color="auto"/>
      </w:divBdr>
    </w:div>
    <w:div w:id="1453859915">
      <w:bodyDiv w:val="1"/>
      <w:marLeft w:val="0"/>
      <w:marRight w:val="0"/>
      <w:marTop w:val="0"/>
      <w:marBottom w:val="0"/>
      <w:divBdr>
        <w:top w:val="none" w:sz="0" w:space="0" w:color="auto"/>
        <w:left w:val="none" w:sz="0" w:space="0" w:color="auto"/>
        <w:bottom w:val="none" w:sz="0" w:space="0" w:color="auto"/>
        <w:right w:val="none" w:sz="0" w:space="0" w:color="auto"/>
      </w:divBdr>
    </w:div>
    <w:div w:id="1473598152">
      <w:bodyDiv w:val="1"/>
      <w:marLeft w:val="0"/>
      <w:marRight w:val="0"/>
      <w:marTop w:val="0"/>
      <w:marBottom w:val="0"/>
      <w:divBdr>
        <w:top w:val="none" w:sz="0" w:space="0" w:color="auto"/>
        <w:left w:val="none" w:sz="0" w:space="0" w:color="auto"/>
        <w:bottom w:val="none" w:sz="0" w:space="0" w:color="auto"/>
        <w:right w:val="none" w:sz="0" w:space="0" w:color="auto"/>
      </w:divBdr>
    </w:div>
    <w:div w:id="1486623378">
      <w:bodyDiv w:val="1"/>
      <w:marLeft w:val="0"/>
      <w:marRight w:val="0"/>
      <w:marTop w:val="0"/>
      <w:marBottom w:val="0"/>
      <w:divBdr>
        <w:top w:val="none" w:sz="0" w:space="0" w:color="auto"/>
        <w:left w:val="none" w:sz="0" w:space="0" w:color="auto"/>
        <w:bottom w:val="none" w:sz="0" w:space="0" w:color="auto"/>
        <w:right w:val="none" w:sz="0" w:space="0" w:color="auto"/>
      </w:divBdr>
      <w:divsChild>
        <w:div w:id="890966073">
          <w:marLeft w:val="547"/>
          <w:marRight w:val="0"/>
          <w:marTop w:val="77"/>
          <w:marBottom w:val="0"/>
          <w:divBdr>
            <w:top w:val="none" w:sz="0" w:space="0" w:color="auto"/>
            <w:left w:val="none" w:sz="0" w:space="0" w:color="auto"/>
            <w:bottom w:val="none" w:sz="0" w:space="0" w:color="auto"/>
            <w:right w:val="none" w:sz="0" w:space="0" w:color="auto"/>
          </w:divBdr>
        </w:div>
        <w:div w:id="1441299719">
          <w:marLeft w:val="547"/>
          <w:marRight w:val="0"/>
          <w:marTop w:val="77"/>
          <w:marBottom w:val="0"/>
          <w:divBdr>
            <w:top w:val="none" w:sz="0" w:space="0" w:color="auto"/>
            <w:left w:val="none" w:sz="0" w:space="0" w:color="auto"/>
            <w:bottom w:val="none" w:sz="0" w:space="0" w:color="auto"/>
            <w:right w:val="none" w:sz="0" w:space="0" w:color="auto"/>
          </w:divBdr>
        </w:div>
        <w:div w:id="381255506">
          <w:marLeft w:val="547"/>
          <w:marRight w:val="0"/>
          <w:marTop w:val="77"/>
          <w:marBottom w:val="0"/>
          <w:divBdr>
            <w:top w:val="none" w:sz="0" w:space="0" w:color="auto"/>
            <w:left w:val="none" w:sz="0" w:space="0" w:color="auto"/>
            <w:bottom w:val="none" w:sz="0" w:space="0" w:color="auto"/>
            <w:right w:val="none" w:sz="0" w:space="0" w:color="auto"/>
          </w:divBdr>
        </w:div>
        <w:div w:id="446848044">
          <w:marLeft w:val="547"/>
          <w:marRight w:val="0"/>
          <w:marTop w:val="77"/>
          <w:marBottom w:val="0"/>
          <w:divBdr>
            <w:top w:val="none" w:sz="0" w:space="0" w:color="auto"/>
            <w:left w:val="none" w:sz="0" w:space="0" w:color="auto"/>
            <w:bottom w:val="none" w:sz="0" w:space="0" w:color="auto"/>
            <w:right w:val="none" w:sz="0" w:space="0" w:color="auto"/>
          </w:divBdr>
        </w:div>
        <w:div w:id="1521820957">
          <w:marLeft w:val="547"/>
          <w:marRight w:val="0"/>
          <w:marTop w:val="77"/>
          <w:marBottom w:val="0"/>
          <w:divBdr>
            <w:top w:val="none" w:sz="0" w:space="0" w:color="auto"/>
            <w:left w:val="none" w:sz="0" w:space="0" w:color="auto"/>
            <w:bottom w:val="none" w:sz="0" w:space="0" w:color="auto"/>
            <w:right w:val="none" w:sz="0" w:space="0" w:color="auto"/>
          </w:divBdr>
        </w:div>
      </w:divsChild>
    </w:div>
    <w:div w:id="1539050320">
      <w:bodyDiv w:val="1"/>
      <w:marLeft w:val="0"/>
      <w:marRight w:val="0"/>
      <w:marTop w:val="0"/>
      <w:marBottom w:val="0"/>
      <w:divBdr>
        <w:top w:val="none" w:sz="0" w:space="0" w:color="auto"/>
        <w:left w:val="none" w:sz="0" w:space="0" w:color="auto"/>
        <w:bottom w:val="none" w:sz="0" w:space="0" w:color="auto"/>
        <w:right w:val="none" w:sz="0" w:space="0" w:color="auto"/>
      </w:divBdr>
    </w:div>
    <w:div w:id="1561090758">
      <w:bodyDiv w:val="1"/>
      <w:marLeft w:val="0"/>
      <w:marRight w:val="0"/>
      <w:marTop w:val="0"/>
      <w:marBottom w:val="0"/>
      <w:divBdr>
        <w:top w:val="none" w:sz="0" w:space="0" w:color="auto"/>
        <w:left w:val="none" w:sz="0" w:space="0" w:color="auto"/>
        <w:bottom w:val="none" w:sz="0" w:space="0" w:color="auto"/>
        <w:right w:val="none" w:sz="0" w:space="0" w:color="auto"/>
      </w:divBdr>
    </w:div>
    <w:div w:id="1564876291">
      <w:bodyDiv w:val="1"/>
      <w:marLeft w:val="0"/>
      <w:marRight w:val="0"/>
      <w:marTop w:val="0"/>
      <w:marBottom w:val="0"/>
      <w:divBdr>
        <w:top w:val="none" w:sz="0" w:space="0" w:color="auto"/>
        <w:left w:val="none" w:sz="0" w:space="0" w:color="auto"/>
        <w:bottom w:val="none" w:sz="0" w:space="0" w:color="auto"/>
        <w:right w:val="none" w:sz="0" w:space="0" w:color="auto"/>
      </w:divBdr>
    </w:div>
    <w:div w:id="1600718107">
      <w:bodyDiv w:val="1"/>
      <w:marLeft w:val="0"/>
      <w:marRight w:val="0"/>
      <w:marTop w:val="0"/>
      <w:marBottom w:val="0"/>
      <w:divBdr>
        <w:top w:val="none" w:sz="0" w:space="0" w:color="auto"/>
        <w:left w:val="none" w:sz="0" w:space="0" w:color="auto"/>
        <w:bottom w:val="none" w:sz="0" w:space="0" w:color="auto"/>
        <w:right w:val="none" w:sz="0" w:space="0" w:color="auto"/>
      </w:divBdr>
    </w:div>
    <w:div w:id="1635796972">
      <w:bodyDiv w:val="1"/>
      <w:marLeft w:val="0"/>
      <w:marRight w:val="0"/>
      <w:marTop w:val="0"/>
      <w:marBottom w:val="0"/>
      <w:divBdr>
        <w:top w:val="none" w:sz="0" w:space="0" w:color="auto"/>
        <w:left w:val="none" w:sz="0" w:space="0" w:color="auto"/>
        <w:bottom w:val="none" w:sz="0" w:space="0" w:color="auto"/>
        <w:right w:val="none" w:sz="0" w:space="0" w:color="auto"/>
      </w:divBdr>
    </w:div>
    <w:div w:id="1641032750">
      <w:bodyDiv w:val="1"/>
      <w:marLeft w:val="0"/>
      <w:marRight w:val="0"/>
      <w:marTop w:val="0"/>
      <w:marBottom w:val="0"/>
      <w:divBdr>
        <w:top w:val="none" w:sz="0" w:space="0" w:color="auto"/>
        <w:left w:val="none" w:sz="0" w:space="0" w:color="auto"/>
        <w:bottom w:val="none" w:sz="0" w:space="0" w:color="auto"/>
        <w:right w:val="none" w:sz="0" w:space="0" w:color="auto"/>
      </w:divBdr>
    </w:div>
    <w:div w:id="1643462076">
      <w:bodyDiv w:val="1"/>
      <w:marLeft w:val="0"/>
      <w:marRight w:val="0"/>
      <w:marTop w:val="0"/>
      <w:marBottom w:val="0"/>
      <w:divBdr>
        <w:top w:val="none" w:sz="0" w:space="0" w:color="auto"/>
        <w:left w:val="none" w:sz="0" w:space="0" w:color="auto"/>
        <w:bottom w:val="none" w:sz="0" w:space="0" w:color="auto"/>
        <w:right w:val="none" w:sz="0" w:space="0" w:color="auto"/>
      </w:divBdr>
    </w:div>
    <w:div w:id="1647777130">
      <w:bodyDiv w:val="1"/>
      <w:marLeft w:val="0"/>
      <w:marRight w:val="0"/>
      <w:marTop w:val="0"/>
      <w:marBottom w:val="0"/>
      <w:divBdr>
        <w:top w:val="none" w:sz="0" w:space="0" w:color="auto"/>
        <w:left w:val="none" w:sz="0" w:space="0" w:color="auto"/>
        <w:bottom w:val="none" w:sz="0" w:space="0" w:color="auto"/>
        <w:right w:val="none" w:sz="0" w:space="0" w:color="auto"/>
      </w:divBdr>
    </w:div>
    <w:div w:id="1670793046">
      <w:bodyDiv w:val="1"/>
      <w:marLeft w:val="0"/>
      <w:marRight w:val="0"/>
      <w:marTop w:val="0"/>
      <w:marBottom w:val="0"/>
      <w:divBdr>
        <w:top w:val="none" w:sz="0" w:space="0" w:color="auto"/>
        <w:left w:val="none" w:sz="0" w:space="0" w:color="auto"/>
        <w:bottom w:val="none" w:sz="0" w:space="0" w:color="auto"/>
        <w:right w:val="none" w:sz="0" w:space="0" w:color="auto"/>
      </w:divBdr>
    </w:div>
    <w:div w:id="1688093296">
      <w:bodyDiv w:val="1"/>
      <w:marLeft w:val="0"/>
      <w:marRight w:val="0"/>
      <w:marTop w:val="0"/>
      <w:marBottom w:val="0"/>
      <w:divBdr>
        <w:top w:val="none" w:sz="0" w:space="0" w:color="auto"/>
        <w:left w:val="none" w:sz="0" w:space="0" w:color="auto"/>
        <w:bottom w:val="none" w:sz="0" w:space="0" w:color="auto"/>
        <w:right w:val="none" w:sz="0" w:space="0" w:color="auto"/>
      </w:divBdr>
    </w:div>
    <w:div w:id="1696731159">
      <w:bodyDiv w:val="1"/>
      <w:marLeft w:val="0"/>
      <w:marRight w:val="0"/>
      <w:marTop w:val="0"/>
      <w:marBottom w:val="0"/>
      <w:divBdr>
        <w:top w:val="none" w:sz="0" w:space="0" w:color="auto"/>
        <w:left w:val="none" w:sz="0" w:space="0" w:color="auto"/>
        <w:bottom w:val="none" w:sz="0" w:space="0" w:color="auto"/>
        <w:right w:val="none" w:sz="0" w:space="0" w:color="auto"/>
      </w:divBdr>
    </w:div>
    <w:div w:id="1697778523">
      <w:bodyDiv w:val="1"/>
      <w:marLeft w:val="0"/>
      <w:marRight w:val="0"/>
      <w:marTop w:val="0"/>
      <w:marBottom w:val="0"/>
      <w:divBdr>
        <w:top w:val="none" w:sz="0" w:space="0" w:color="auto"/>
        <w:left w:val="none" w:sz="0" w:space="0" w:color="auto"/>
        <w:bottom w:val="none" w:sz="0" w:space="0" w:color="auto"/>
        <w:right w:val="none" w:sz="0" w:space="0" w:color="auto"/>
      </w:divBdr>
    </w:div>
    <w:div w:id="1750228506">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99951671">
      <w:bodyDiv w:val="1"/>
      <w:marLeft w:val="0"/>
      <w:marRight w:val="0"/>
      <w:marTop w:val="0"/>
      <w:marBottom w:val="0"/>
      <w:divBdr>
        <w:top w:val="none" w:sz="0" w:space="0" w:color="auto"/>
        <w:left w:val="none" w:sz="0" w:space="0" w:color="auto"/>
        <w:bottom w:val="none" w:sz="0" w:space="0" w:color="auto"/>
        <w:right w:val="none" w:sz="0" w:space="0" w:color="auto"/>
      </w:divBdr>
    </w:div>
    <w:div w:id="1809123902">
      <w:bodyDiv w:val="1"/>
      <w:marLeft w:val="0"/>
      <w:marRight w:val="0"/>
      <w:marTop w:val="0"/>
      <w:marBottom w:val="0"/>
      <w:divBdr>
        <w:top w:val="none" w:sz="0" w:space="0" w:color="auto"/>
        <w:left w:val="none" w:sz="0" w:space="0" w:color="auto"/>
        <w:bottom w:val="none" w:sz="0" w:space="0" w:color="auto"/>
        <w:right w:val="none" w:sz="0" w:space="0" w:color="auto"/>
      </w:divBdr>
    </w:div>
    <w:div w:id="1839616033">
      <w:bodyDiv w:val="1"/>
      <w:marLeft w:val="0"/>
      <w:marRight w:val="0"/>
      <w:marTop w:val="0"/>
      <w:marBottom w:val="0"/>
      <w:divBdr>
        <w:top w:val="none" w:sz="0" w:space="0" w:color="auto"/>
        <w:left w:val="none" w:sz="0" w:space="0" w:color="auto"/>
        <w:bottom w:val="none" w:sz="0" w:space="0" w:color="auto"/>
        <w:right w:val="none" w:sz="0" w:space="0" w:color="auto"/>
      </w:divBdr>
    </w:div>
    <w:div w:id="1930890071">
      <w:bodyDiv w:val="1"/>
      <w:marLeft w:val="0"/>
      <w:marRight w:val="0"/>
      <w:marTop w:val="0"/>
      <w:marBottom w:val="0"/>
      <w:divBdr>
        <w:top w:val="none" w:sz="0" w:space="0" w:color="auto"/>
        <w:left w:val="none" w:sz="0" w:space="0" w:color="auto"/>
        <w:bottom w:val="none" w:sz="0" w:space="0" w:color="auto"/>
        <w:right w:val="none" w:sz="0" w:space="0" w:color="auto"/>
      </w:divBdr>
    </w:div>
    <w:div w:id="1932817621">
      <w:bodyDiv w:val="1"/>
      <w:marLeft w:val="0"/>
      <w:marRight w:val="0"/>
      <w:marTop w:val="0"/>
      <w:marBottom w:val="0"/>
      <w:divBdr>
        <w:top w:val="none" w:sz="0" w:space="0" w:color="auto"/>
        <w:left w:val="none" w:sz="0" w:space="0" w:color="auto"/>
        <w:bottom w:val="none" w:sz="0" w:space="0" w:color="auto"/>
        <w:right w:val="none" w:sz="0" w:space="0" w:color="auto"/>
      </w:divBdr>
    </w:div>
    <w:div w:id="1933735004">
      <w:bodyDiv w:val="1"/>
      <w:marLeft w:val="0"/>
      <w:marRight w:val="0"/>
      <w:marTop w:val="0"/>
      <w:marBottom w:val="0"/>
      <w:divBdr>
        <w:top w:val="none" w:sz="0" w:space="0" w:color="auto"/>
        <w:left w:val="none" w:sz="0" w:space="0" w:color="auto"/>
        <w:bottom w:val="none" w:sz="0" w:space="0" w:color="auto"/>
        <w:right w:val="none" w:sz="0" w:space="0" w:color="auto"/>
      </w:divBdr>
    </w:div>
    <w:div w:id="1939558116">
      <w:bodyDiv w:val="1"/>
      <w:marLeft w:val="0"/>
      <w:marRight w:val="0"/>
      <w:marTop w:val="0"/>
      <w:marBottom w:val="0"/>
      <w:divBdr>
        <w:top w:val="none" w:sz="0" w:space="0" w:color="auto"/>
        <w:left w:val="none" w:sz="0" w:space="0" w:color="auto"/>
        <w:bottom w:val="none" w:sz="0" w:space="0" w:color="auto"/>
        <w:right w:val="none" w:sz="0" w:space="0" w:color="auto"/>
      </w:divBdr>
    </w:div>
    <w:div w:id="2011367797">
      <w:bodyDiv w:val="1"/>
      <w:marLeft w:val="0"/>
      <w:marRight w:val="0"/>
      <w:marTop w:val="0"/>
      <w:marBottom w:val="0"/>
      <w:divBdr>
        <w:top w:val="none" w:sz="0" w:space="0" w:color="auto"/>
        <w:left w:val="none" w:sz="0" w:space="0" w:color="auto"/>
        <w:bottom w:val="none" w:sz="0" w:space="0" w:color="auto"/>
        <w:right w:val="none" w:sz="0" w:space="0" w:color="auto"/>
      </w:divBdr>
    </w:div>
    <w:div w:id="2058162019">
      <w:bodyDiv w:val="1"/>
      <w:marLeft w:val="0"/>
      <w:marRight w:val="0"/>
      <w:marTop w:val="0"/>
      <w:marBottom w:val="0"/>
      <w:divBdr>
        <w:top w:val="none" w:sz="0" w:space="0" w:color="auto"/>
        <w:left w:val="none" w:sz="0" w:space="0" w:color="auto"/>
        <w:bottom w:val="none" w:sz="0" w:space="0" w:color="auto"/>
        <w:right w:val="none" w:sz="0" w:space="0" w:color="auto"/>
      </w:divBdr>
    </w:div>
    <w:div w:id="2083865577">
      <w:bodyDiv w:val="1"/>
      <w:marLeft w:val="0"/>
      <w:marRight w:val="0"/>
      <w:marTop w:val="0"/>
      <w:marBottom w:val="0"/>
      <w:divBdr>
        <w:top w:val="none" w:sz="0" w:space="0" w:color="auto"/>
        <w:left w:val="none" w:sz="0" w:space="0" w:color="auto"/>
        <w:bottom w:val="none" w:sz="0" w:space="0" w:color="auto"/>
        <w:right w:val="none" w:sz="0" w:space="0" w:color="auto"/>
      </w:divBdr>
    </w:div>
    <w:div w:id="2095861528">
      <w:bodyDiv w:val="1"/>
      <w:marLeft w:val="0"/>
      <w:marRight w:val="0"/>
      <w:marTop w:val="0"/>
      <w:marBottom w:val="0"/>
      <w:divBdr>
        <w:top w:val="none" w:sz="0" w:space="0" w:color="auto"/>
        <w:left w:val="none" w:sz="0" w:space="0" w:color="auto"/>
        <w:bottom w:val="none" w:sz="0" w:space="0" w:color="auto"/>
        <w:right w:val="none" w:sz="0" w:space="0" w:color="auto"/>
      </w:divBdr>
    </w:div>
    <w:div w:id="212333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ara.engels@bfn.de" TargetMode="External"/><Relationship Id="rId18" Type="http://schemas.openxmlformats.org/officeDocument/2006/relationships/hyperlink" Target="mailto:Marina.Sanns@lkn.landsh.de" TargetMode="External"/><Relationship Id="rId3" Type="http://schemas.openxmlformats.org/officeDocument/2006/relationships/customXml" Target="../customXml/item3.xml"/><Relationship Id="rId21" Type="http://schemas.openxmlformats.org/officeDocument/2006/relationships/hyperlink" Target="mailto:luna@waddensea-secretariat.org" TargetMode="External"/><Relationship Id="rId7" Type="http://schemas.openxmlformats.org/officeDocument/2006/relationships/settings" Target="settings.xml"/><Relationship Id="rId12" Type="http://schemas.openxmlformats.org/officeDocument/2006/relationships/hyperlink" Target="https://whc.unesco.org/archive/2023/whc23-45com-7B.Add2-en.pdf" TargetMode="External"/><Relationship Id="rId17" Type="http://schemas.openxmlformats.org/officeDocument/2006/relationships/hyperlink" Target="mailto:janne.lieven@bukea.hamburg.de" TargetMode="External"/><Relationship Id="rId2" Type="http://schemas.openxmlformats.org/officeDocument/2006/relationships/customXml" Target="../customXml/item2.xml"/><Relationship Id="rId16" Type="http://schemas.openxmlformats.org/officeDocument/2006/relationships/hyperlink" Target="mailto:smr@slks.dk" TargetMode="External"/><Relationship Id="rId20" Type="http://schemas.openxmlformats.org/officeDocument/2006/relationships/hyperlink" Target="mailto:j.h.dehaan@minlnv.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nhma@denmarksnationalparker.d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imo.kuepper@bmuv.bund.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pgj@mst.dk" TargetMode="External"/><Relationship Id="rId22"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34484e-79f7-4b92-81e2-3065b41d69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2A5A116B37F241AE91FF3C4883FBDF" ma:contentTypeVersion="14" ma:contentTypeDescription="Ein neues Dokument erstellen." ma:contentTypeScope="" ma:versionID="ca5bbf1faa2aebe0839568af8cdd353e">
  <xsd:schema xmlns:xsd="http://www.w3.org/2001/XMLSchema" xmlns:xs="http://www.w3.org/2001/XMLSchema" xmlns:p="http://schemas.microsoft.com/office/2006/metadata/properties" xmlns:ns3="27d13bbf-2214-4d6c-9734-247abafa8ea4" xmlns:ns4="d534484e-79f7-4b92-81e2-3065b41d69e2" targetNamespace="http://schemas.microsoft.com/office/2006/metadata/properties" ma:root="true" ma:fieldsID="b335b7e14018752bb4954f9298cd83ce" ns3:_="" ns4:_="">
    <xsd:import namespace="27d13bbf-2214-4d6c-9734-247abafa8ea4"/>
    <xsd:import namespace="d534484e-79f7-4b92-81e2-3065b41d69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13bbf-2214-4d6c-9734-247abafa8ea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4484e-79f7-4b92-81e2-3065b41d69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8493C-ECCA-4537-8A27-8697B2650007}">
  <ds:schemaRefs>
    <ds:schemaRef ds:uri="27d13bbf-2214-4d6c-9734-247abafa8ea4"/>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d534484e-79f7-4b92-81e2-3065b41d69e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AD6A184-556F-42E3-8592-FAF4C50AAE00}">
  <ds:schemaRefs>
    <ds:schemaRef ds:uri="http://schemas.microsoft.com/sharepoint/v3/contenttype/forms"/>
  </ds:schemaRefs>
</ds:datastoreItem>
</file>

<file path=customXml/itemProps3.xml><?xml version="1.0" encoding="utf-8"?>
<ds:datastoreItem xmlns:ds="http://schemas.openxmlformats.org/officeDocument/2006/customXml" ds:itemID="{72CB3594-2B81-4A43-9464-112ECB96C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13bbf-2214-4d6c-9734-247abafa8ea4"/>
    <ds:schemaRef ds:uri="d534484e-79f7-4b92-81e2-3065b41d6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7BA2D-C6A6-4C01-8D9C-D59992D0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2075</Words>
  <Characters>11693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Draft</vt:lpstr>
    </vt:vector>
  </TitlesOfParts>
  <Company>Bundesumweltministerium</Company>
  <LinksUpToDate>false</LinksUpToDate>
  <CharactersWithSpaces>13741</CharactersWithSpaces>
  <SharedDoc>false</SharedDoc>
  <HLinks>
    <vt:vector size="42" baseType="variant">
      <vt:variant>
        <vt:i4>3473484</vt:i4>
      </vt:variant>
      <vt:variant>
        <vt:i4>18</vt:i4>
      </vt:variant>
      <vt:variant>
        <vt:i4>0</vt:i4>
      </vt:variant>
      <vt:variant>
        <vt:i4>5</vt:i4>
      </vt:variant>
      <vt:variant>
        <vt:lpwstr>mailto:marencic@waddensea-secretariat.org</vt:lpwstr>
      </vt:variant>
      <vt:variant>
        <vt:lpwstr/>
      </vt:variant>
      <vt:variant>
        <vt:i4>1572973</vt:i4>
      </vt:variant>
      <vt:variant>
        <vt:i4>15</vt:i4>
      </vt:variant>
      <vt:variant>
        <vt:i4>0</vt:i4>
      </vt:variant>
      <vt:variant>
        <vt:i4>5</vt:i4>
      </vt:variant>
      <vt:variant>
        <vt:lpwstr>mailto:Margrita.Sobottka@nlpv-wattenmeer.niedersachsen.de</vt:lpwstr>
      </vt:variant>
      <vt:variant>
        <vt:lpwstr/>
      </vt:variant>
      <vt:variant>
        <vt:i4>4128787</vt:i4>
      </vt:variant>
      <vt:variant>
        <vt:i4>12</vt:i4>
      </vt:variant>
      <vt:variant>
        <vt:i4>0</vt:i4>
      </vt:variant>
      <vt:variant>
        <vt:i4>5</vt:i4>
      </vt:variant>
      <vt:variant>
        <vt:lpwstr>mailto:maren.bauer@melur.landsh.de</vt:lpwstr>
      </vt:variant>
      <vt:variant>
        <vt:lpwstr/>
      </vt:variant>
      <vt:variant>
        <vt:i4>1966132</vt:i4>
      </vt:variant>
      <vt:variant>
        <vt:i4>9</vt:i4>
      </vt:variant>
      <vt:variant>
        <vt:i4>0</vt:i4>
      </vt:variant>
      <vt:variant>
        <vt:i4>5</vt:i4>
      </vt:variant>
      <vt:variant>
        <vt:lpwstr>mailto:stefanie.hedtkamp@bmub.bund.de</vt:lpwstr>
      </vt:variant>
      <vt:variant>
        <vt:lpwstr/>
      </vt:variant>
      <vt:variant>
        <vt:i4>524413</vt:i4>
      </vt:variant>
      <vt:variant>
        <vt:i4>6</vt:i4>
      </vt:variant>
      <vt:variant>
        <vt:i4>0</vt:i4>
      </vt:variant>
      <vt:variant>
        <vt:i4>5</vt:i4>
      </vt:variant>
      <vt:variant>
        <vt:lpwstr>mailto:b.baerends@minez.nl</vt:lpwstr>
      </vt:variant>
      <vt:variant>
        <vt:lpwstr/>
      </vt:variant>
      <vt:variant>
        <vt:i4>2424858</vt:i4>
      </vt:variant>
      <vt:variant>
        <vt:i4>3</vt:i4>
      </vt:variant>
      <vt:variant>
        <vt:i4>0</vt:i4>
      </vt:variant>
      <vt:variant>
        <vt:i4>5</vt:i4>
      </vt:variant>
      <vt:variant>
        <vt:lpwstr>mailto:eda@svuf.dk</vt:lpwstr>
      </vt:variant>
      <vt:variant>
        <vt:lpwstr/>
      </vt:variant>
      <vt:variant>
        <vt:i4>7602260</vt:i4>
      </vt:variant>
      <vt:variant>
        <vt:i4>0</vt:i4>
      </vt:variant>
      <vt:variant>
        <vt:i4>0</vt:i4>
      </vt:variant>
      <vt:variant>
        <vt:i4>5</vt:i4>
      </vt:variant>
      <vt:variant>
        <vt:lpwstr>mailto:anhma@nst.dk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hedtkamps</dc:creator>
  <cp:lastModifiedBy>Soledad Luna</cp:lastModifiedBy>
  <cp:revision>3</cp:revision>
  <cp:lastPrinted>2019-10-10T08:28:00Z</cp:lastPrinted>
  <dcterms:created xsi:type="dcterms:W3CDTF">2023-09-05T08:57:00Z</dcterms:created>
  <dcterms:modified xsi:type="dcterms:W3CDTF">2023-09-05T08:58:00Z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y fmtid="{D5CDD505-2E9C-101B-9397-08002B2CF9AE}" pid="4" name="ContentTypeId">
    <vt:lpwstr>0x0101001D2A5A116B37F241AE91FF3C4883FBDF</vt:lpwstr>
  </property>
</Properties>
</file>